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C0" w:rsidRDefault="00066EC0" w:rsidP="00066EC0">
      <w:pPr>
        <w:spacing w:line="240" w:lineRule="atLeast"/>
        <w:jc w:val="center"/>
        <w:rPr>
          <w:rFonts w:ascii="Segoe UI Light" w:hAnsi="Segoe UI Light" w:cs="Segoe UI Light"/>
          <w:b/>
          <w:sz w:val="22"/>
          <w:szCs w:val="22"/>
        </w:rPr>
      </w:pPr>
      <w:r>
        <w:rPr>
          <w:rFonts w:ascii="Segoe UI Light" w:hAnsi="Segoe UI Light" w:cs="Segoe UI Light"/>
          <w:b/>
          <w:sz w:val="22"/>
          <w:szCs w:val="22"/>
        </w:rPr>
        <w:t>Załącznik nr 7</w:t>
      </w:r>
    </w:p>
    <w:p w:rsidR="00066EC0" w:rsidRDefault="00066EC0" w:rsidP="00066EC0">
      <w:pPr>
        <w:spacing w:line="240" w:lineRule="atLeast"/>
        <w:jc w:val="center"/>
        <w:rPr>
          <w:rFonts w:ascii="Segoe UI Light" w:hAnsi="Segoe UI Light" w:cs="Segoe UI Light"/>
          <w:b/>
          <w:sz w:val="22"/>
          <w:szCs w:val="22"/>
        </w:rPr>
      </w:pPr>
      <w:r>
        <w:rPr>
          <w:rFonts w:ascii="Segoe UI Light" w:hAnsi="Segoe UI Light" w:cs="Segoe UI Light"/>
          <w:b/>
          <w:sz w:val="22"/>
          <w:szCs w:val="22"/>
        </w:rPr>
        <w:t>Opis przedmiotu zamówienia</w:t>
      </w:r>
    </w:p>
    <w:p w:rsidR="009156F6" w:rsidRDefault="009156F6" w:rsidP="00066EC0">
      <w:pPr>
        <w:spacing w:line="240" w:lineRule="atLeast"/>
        <w:jc w:val="center"/>
        <w:rPr>
          <w:rFonts w:ascii="Segoe UI Light" w:hAnsi="Segoe UI Light" w:cs="Segoe UI Light"/>
          <w:sz w:val="22"/>
          <w:szCs w:val="22"/>
        </w:rPr>
      </w:pPr>
    </w:p>
    <w:p w:rsidR="00066EC0" w:rsidRPr="00493DE2" w:rsidRDefault="00066EC0" w:rsidP="00066EC0">
      <w:pPr>
        <w:spacing w:line="240" w:lineRule="atLeast"/>
        <w:ind w:left="2127" w:firstLine="709"/>
        <w:jc w:val="both"/>
        <w:rPr>
          <w:rFonts w:ascii="Segoe UI Light" w:hAnsi="Segoe UI Light" w:cs="Segoe UI Light"/>
          <w:sz w:val="22"/>
          <w:szCs w:val="22"/>
        </w:rPr>
      </w:pPr>
    </w:p>
    <w:p w:rsidR="00066EC0" w:rsidRPr="00493DE2" w:rsidRDefault="008C459F" w:rsidP="008C459F">
      <w:pPr>
        <w:numPr>
          <w:ilvl w:val="0"/>
          <w:numId w:val="1"/>
        </w:numPr>
        <w:ind w:left="426" w:hanging="426"/>
        <w:jc w:val="both"/>
        <w:rPr>
          <w:rFonts w:ascii="Segoe UI Light" w:hAnsi="Segoe UI Light" w:cs="Segoe UI Light"/>
          <w:sz w:val="22"/>
          <w:szCs w:val="22"/>
        </w:rPr>
      </w:pPr>
      <w:r w:rsidRPr="00493DE2">
        <w:rPr>
          <w:rFonts w:ascii="Segoe UI Light" w:hAnsi="Segoe UI Light" w:cs="Segoe UI Light"/>
          <w:sz w:val="22"/>
          <w:szCs w:val="22"/>
        </w:rPr>
        <w:t xml:space="preserve">Przedmiotem zamówienia są </w:t>
      </w:r>
      <w:r w:rsidRPr="00493DE2">
        <w:rPr>
          <w:rFonts w:ascii="Segoe UI Light" w:hAnsi="Segoe UI Light" w:cs="Segoe UI Light"/>
          <w:b/>
          <w:sz w:val="22"/>
          <w:szCs w:val="22"/>
        </w:rPr>
        <w:t>s</w:t>
      </w:r>
      <w:r w:rsidR="009156F6" w:rsidRPr="00493DE2">
        <w:rPr>
          <w:rFonts w:ascii="Segoe UI Light" w:hAnsi="Segoe UI Light" w:cs="Segoe UI Light"/>
          <w:b/>
          <w:sz w:val="22"/>
          <w:szCs w:val="22"/>
        </w:rPr>
        <w:t>ukcesywne dostawy materiałów budowlanych do realizacji zadań inwestycyjnych i z zakresu bieżącego utrzymania dróg</w:t>
      </w:r>
      <w:r w:rsidRPr="00493DE2">
        <w:rPr>
          <w:rFonts w:ascii="Segoe UI Light" w:hAnsi="Segoe UI Light" w:cs="Segoe UI Light"/>
          <w:sz w:val="22"/>
          <w:szCs w:val="22"/>
        </w:rPr>
        <w:t xml:space="preserve"> transportem Wykonawcy</w:t>
      </w:r>
      <w:r w:rsidR="00066EC0" w:rsidRPr="00493DE2">
        <w:rPr>
          <w:rFonts w:ascii="Segoe UI Light" w:hAnsi="Segoe UI Light" w:cs="Segoe UI Light"/>
          <w:sz w:val="22"/>
          <w:szCs w:val="22"/>
        </w:rPr>
        <w:t>.</w:t>
      </w:r>
    </w:p>
    <w:p w:rsidR="00066EC0" w:rsidRDefault="00066EC0" w:rsidP="008C459F">
      <w:pPr>
        <w:ind w:left="426" w:hanging="426"/>
        <w:jc w:val="both"/>
        <w:rPr>
          <w:rFonts w:ascii="Segoe UI Light" w:hAnsi="Segoe UI Light" w:cs="Segoe UI Light"/>
          <w:b/>
          <w:sz w:val="22"/>
          <w:szCs w:val="22"/>
        </w:rPr>
      </w:pPr>
    </w:p>
    <w:p w:rsidR="00066EC0" w:rsidRDefault="008C459F" w:rsidP="008C459F">
      <w:pPr>
        <w:ind w:left="426"/>
        <w:jc w:val="both"/>
        <w:rPr>
          <w:rFonts w:ascii="Segoe UI Light" w:hAnsi="Segoe UI Light" w:cs="Segoe UI Light"/>
          <w:b/>
          <w:sz w:val="22"/>
          <w:szCs w:val="22"/>
        </w:rPr>
      </w:pPr>
      <w:r w:rsidRPr="008C459F">
        <w:rPr>
          <w:rFonts w:ascii="Segoe UI Light" w:hAnsi="Segoe UI Light" w:cs="Segoe UI Light"/>
          <w:sz w:val="22"/>
          <w:szCs w:val="22"/>
        </w:rPr>
        <w:t>Zamówienie składa się z</w:t>
      </w:r>
      <w:r w:rsidRPr="008C459F">
        <w:rPr>
          <w:rFonts w:ascii="Segoe UI Light" w:hAnsi="Segoe UI Light" w:cs="Segoe UI Light"/>
          <w:b/>
          <w:sz w:val="22"/>
          <w:szCs w:val="22"/>
        </w:rPr>
        <w:t xml:space="preserve"> </w:t>
      </w:r>
      <w:r>
        <w:rPr>
          <w:rFonts w:ascii="Segoe UI Light" w:hAnsi="Segoe UI Light" w:cs="Segoe UI Light"/>
          <w:b/>
          <w:sz w:val="22"/>
          <w:szCs w:val="22"/>
        </w:rPr>
        <w:t>1</w:t>
      </w:r>
      <w:r w:rsidRPr="008C459F">
        <w:rPr>
          <w:rFonts w:ascii="Segoe UI Light" w:hAnsi="Segoe UI Light" w:cs="Segoe UI Light"/>
          <w:b/>
          <w:sz w:val="22"/>
          <w:szCs w:val="22"/>
        </w:rPr>
        <w:t xml:space="preserve"> części:</w:t>
      </w:r>
    </w:p>
    <w:p w:rsidR="008C459F" w:rsidRPr="008C459F" w:rsidRDefault="00493DE2" w:rsidP="008C459F">
      <w:pPr>
        <w:spacing w:line="240" w:lineRule="atLeast"/>
        <w:ind w:left="426"/>
        <w:jc w:val="both"/>
        <w:rPr>
          <w:rFonts w:ascii="Segoe UI Light" w:hAnsi="Segoe UI Light" w:cs="Segoe UI Light"/>
          <w:b/>
          <w:sz w:val="22"/>
          <w:szCs w:val="22"/>
        </w:rPr>
      </w:pPr>
      <w:r>
        <w:rPr>
          <w:rFonts w:ascii="Segoe UI Light" w:hAnsi="Segoe UI Light" w:cs="Segoe UI Light"/>
          <w:b/>
          <w:sz w:val="22"/>
          <w:szCs w:val="22"/>
        </w:rPr>
        <w:t>Część 1</w:t>
      </w:r>
      <w:r w:rsidR="008C459F" w:rsidRPr="008C459F">
        <w:rPr>
          <w:rFonts w:ascii="Segoe UI Light" w:hAnsi="Segoe UI Light" w:cs="Segoe UI Light"/>
          <w:b/>
          <w:sz w:val="22"/>
          <w:szCs w:val="22"/>
        </w:rPr>
        <w:t xml:space="preserve"> - dostawy materiałów budowlanych</w:t>
      </w:r>
      <w:r>
        <w:rPr>
          <w:rFonts w:ascii="Segoe UI Light" w:hAnsi="Segoe UI Light" w:cs="Segoe UI Light"/>
          <w:b/>
          <w:sz w:val="22"/>
          <w:szCs w:val="22"/>
        </w:rPr>
        <w:t>:</w:t>
      </w:r>
    </w:p>
    <w:p w:rsidR="008C459F" w:rsidRPr="008C459F" w:rsidRDefault="008C459F" w:rsidP="008C459F">
      <w:pPr>
        <w:spacing w:line="240" w:lineRule="atLeast"/>
        <w:ind w:left="426"/>
        <w:jc w:val="both"/>
        <w:rPr>
          <w:rFonts w:ascii="Segoe UI Light" w:hAnsi="Segoe UI Light" w:cs="Segoe UI Light"/>
          <w:sz w:val="22"/>
          <w:szCs w:val="22"/>
        </w:rPr>
      </w:pPr>
      <w:r w:rsidRPr="008C459F">
        <w:rPr>
          <w:rFonts w:ascii="Segoe UI Light" w:hAnsi="Segoe UI Light" w:cs="Segoe UI Light"/>
          <w:sz w:val="22"/>
          <w:szCs w:val="22"/>
        </w:rPr>
        <w:t xml:space="preserve">1) </w:t>
      </w:r>
      <w:r>
        <w:rPr>
          <w:rFonts w:ascii="Segoe UI Light" w:hAnsi="Segoe UI Light" w:cs="Segoe UI Light"/>
          <w:sz w:val="22"/>
          <w:szCs w:val="22"/>
        </w:rPr>
        <w:t xml:space="preserve">Krawężnik betonowy 15x30x100 cm </w:t>
      </w:r>
      <w:r w:rsidRPr="008C459F">
        <w:rPr>
          <w:rFonts w:ascii="Segoe UI Light" w:hAnsi="Segoe UI Light" w:cs="Segoe UI Light"/>
          <w:sz w:val="22"/>
          <w:szCs w:val="22"/>
        </w:rPr>
        <w:t xml:space="preserve">– 1000 </w:t>
      </w:r>
      <w:proofErr w:type="spellStart"/>
      <w:r w:rsidRPr="008C459F">
        <w:rPr>
          <w:rFonts w:ascii="Segoe UI Light" w:hAnsi="Segoe UI Light" w:cs="Segoe UI Light"/>
          <w:sz w:val="22"/>
          <w:szCs w:val="22"/>
        </w:rPr>
        <w:t>mb</w:t>
      </w:r>
      <w:proofErr w:type="spellEnd"/>
    </w:p>
    <w:p w:rsidR="008C459F" w:rsidRPr="008C459F" w:rsidRDefault="008C459F" w:rsidP="008C459F">
      <w:pPr>
        <w:spacing w:line="240" w:lineRule="atLeast"/>
        <w:ind w:left="426"/>
        <w:jc w:val="both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 xml:space="preserve">2) Opornik 12x25x100 cm </w:t>
      </w:r>
      <w:r w:rsidRPr="008C459F">
        <w:rPr>
          <w:rFonts w:ascii="Segoe UI Light" w:hAnsi="Segoe UI Light" w:cs="Segoe UI Light"/>
          <w:sz w:val="22"/>
          <w:szCs w:val="22"/>
        </w:rPr>
        <w:t xml:space="preserve">– 300 </w:t>
      </w:r>
      <w:proofErr w:type="spellStart"/>
      <w:r w:rsidRPr="008C459F">
        <w:rPr>
          <w:rFonts w:ascii="Segoe UI Light" w:hAnsi="Segoe UI Light" w:cs="Segoe UI Light"/>
          <w:sz w:val="22"/>
          <w:szCs w:val="22"/>
        </w:rPr>
        <w:t>mb</w:t>
      </w:r>
      <w:proofErr w:type="spellEnd"/>
    </w:p>
    <w:p w:rsidR="00066EC0" w:rsidRPr="008C459F" w:rsidRDefault="008C459F" w:rsidP="008C459F">
      <w:pPr>
        <w:spacing w:line="240" w:lineRule="atLeast"/>
        <w:ind w:left="426"/>
        <w:jc w:val="both"/>
        <w:rPr>
          <w:rFonts w:ascii="Segoe UI Light" w:hAnsi="Segoe UI Light" w:cs="Segoe UI Light"/>
          <w:sz w:val="22"/>
          <w:szCs w:val="22"/>
        </w:rPr>
      </w:pPr>
      <w:r w:rsidRPr="008C459F">
        <w:rPr>
          <w:rFonts w:ascii="Segoe UI Light" w:hAnsi="Segoe UI Light" w:cs="Segoe UI Light"/>
          <w:sz w:val="22"/>
          <w:szCs w:val="22"/>
        </w:rPr>
        <w:t>3) Płyta ażurowa 8 cm – 2000 m</w:t>
      </w:r>
      <w:r w:rsidRPr="00493DE2">
        <w:rPr>
          <w:rFonts w:ascii="Segoe UI Light" w:hAnsi="Segoe UI Light" w:cs="Segoe UI Light"/>
          <w:sz w:val="22"/>
          <w:szCs w:val="22"/>
          <w:vertAlign w:val="superscript"/>
        </w:rPr>
        <w:t>2</w:t>
      </w:r>
    </w:p>
    <w:p w:rsidR="008C459F" w:rsidRDefault="008C459F" w:rsidP="008C459F">
      <w:pPr>
        <w:spacing w:line="240" w:lineRule="atLeast"/>
        <w:ind w:left="284"/>
        <w:jc w:val="both"/>
        <w:rPr>
          <w:rFonts w:ascii="Segoe UI Light" w:hAnsi="Segoe UI Light" w:cs="Segoe UI Light"/>
          <w:sz w:val="22"/>
          <w:szCs w:val="22"/>
        </w:rPr>
      </w:pPr>
    </w:p>
    <w:p w:rsidR="00066EC0" w:rsidRPr="00493DE2" w:rsidRDefault="00066EC0" w:rsidP="00493DE2">
      <w:pPr>
        <w:widowControl w:val="0"/>
        <w:numPr>
          <w:ilvl w:val="0"/>
          <w:numId w:val="1"/>
        </w:numPr>
        <w:spacing w:line="100" w:lineRule="atLeast"/>
        <w:ind w:left="426" w:right="-141" w:hanging="426"/>
        <w:jc w:val="both"/>
        <w:rPr>
          <w:rFonts w:ascii="Segoe UI Light" w:eastAsia="SimSun" w:hAnsi="Segoe UI Light" w:cs="Segoe UI Light"/>
          <w:kern w:val="2"/>
          <w:sz w:val="22"/>
          <w:szCs w:val="22"/>
          <w:lang w:bidi="hi-IN"/>
        </w:rPr>
      </w:pPr>
      <w:r>
        <w:rPr>
          <w:rFonts w:ascii="Segoe UI Light" w:eastAsia="SimSun" w:hAnsi="Segoe UI Light" w:cs="Segoe UI Light"/>
          <w:kern w:val="2"/>
          <w:sz w:val="22"/>
          <w:szCs w:val="22"/>
          <w:lang w:bidi="hi-IN"/>
        </w:rPr>
        <w:t>Dostawy materiałów będą odbyw</w:t>
      </w:r>
      <w:r w:rsidR="00493DE2">
        <w:rPr>
          <w:rFonts w:ascii="Segoe UI Light" w:eastAsia="SimSun" w:hAnsi="Segoe UI Light" w:cs="Segoe UI Light"/>
          <w:kern w:val="2"/>
          <w:sz w:val="22"/>
          <w:szCs w:val="22"/>
          <w:lang w:bidi="hi-IN"/>
        </w:rPr>
        <w:t>ać się na teren bazy magazynowo – sprzętowej</w:t>
      </w:r>
      <w:r w:rsidR="00493DE2" w:rsidRPr="00493DE2">
        <w:rPr>
          <w:rFonts w:ascii="Segoe UI Light" w:eastAsia="SimSun" w:hAnsi="Segoe UI Light" w:cs="Segoe UI Light"/>
          <w:kern w:val="2"/>
          <w:sz w:val="22"/>
          <w:szCs w:val="22"/>
          <w:lang w:bidi="hi-IN"/>
        </w:rPr>
        <w:t xml:space="preserve"> </w:t>
      </w:r>
      <w:r w:rsidRPr="00493DE2">
        <w:rPr>
          <w:rFonts w:ascii="Segoe UI Light" w:eastAsia="SimSun" w:hAnsi="Segoe UI Light" w:cs="Segoe UI Light"/>
          <w:kern w:val="2"/>
          <w:sz w:val="22"/>
          <w:szCs w:val="22"/>
          <w:lang w:bidi="hi-IN"/>
        </w:rPr>
        <w:t xml:space="preserve">w </w:t>
      </w:r>
      <w:r w:rsidR="007752DB" w:rsidRPr="00493DE2">
        <w:rPr>
          <w:rFonts w:ascii="Segoe UI Light" w:eastAsia="SimSun" w:hAnsi="Segoe UI Light" w:cs="Segoe UI Light"/>
          <w:kern w:val="2"/>
          <w:sz w:val="22"/>
          <w:szCs w:val="22"/>
          <w:lang w:bidi="hi-IN"/>
        </w:rPr>
        <w:t xml:space="preserve">Piasecznie przy ul. Elektronicznej 4, </w:t>
      </w:r>
      <w:r w:rsidRPr="00493DE2">
        <w:rPr>
          <w:rFonts w:ascii="Segoe UI Light" w:eastAsia="SimSun" w:hAnsi="Segoe UI Light" w:cs="Segoe UI Light"/>
          <w:kern w:val="2"/>
          <w:sz w:val="22"/>
          <w:szCs w:val="22"/>
          <w:lang w:bidi="hi-IN"/>
        </w:rPr>
        <w:t>w dni robocze tj. od poniedziałku do piątku, między godziną 7</w:t>
      </w:r>
      <w:r w:rsidRPr="00493DE2">
        <w:rPr>
          <w:rFonts w:ascii="Segoe UI Light" w:eastAsia="SimSun" w:hAnsi="Segoe UI Light" w:cs="Segoe UI Light"/>
          <w:kern w:val="2"/>
          <w:sz w:val="22"/>
          <w:szCs w:val="22"/>
          <w:vertAlign w:val="superscript"/>
          <w:lang w:bidi="hi-IN"/>
        </w:rPr>
        <w:t>00</w:t>
      </w:r>
      <w:r w:rsidR="00493DE2">
        <w:rPr>
          <w:rFonts w:ascii="Segoe UI Light" w:eastAsia="SimSun" w:hAnsi="Segoe UI Light" w:cs="Segoe UI Light"/>
          <w:kern w:val="2"/>
          <w:sz w:val="22"/>
          <w:szCs w:val="22"/>
          <w:lang w:bidi="hi-IN"/>
        </w:rPr>
        <w:t xml:space="preserve"> a </w:t>
      </w:r>
      <w:r w:rsidRPr="00493DE2">
        <w:rPr>
          <w:rFonts w:ascii="Segoe UI Light" w:eastAsia="SimSun" w:hAnsi="Segoe UI Light" w:cs="Segoe UI Light"/>
          <w:kern w:val="2"/>
          <w:sz w:val="22"/>
          <w:szCs w:val="22"/>
          <w:lang w:bidi="hi-IN"/>
        </w:rPr>
        <w:t>15</w:t>
      </w:r>
      <w:r w:rsidRPr="00493DE2">
        <w:rPr>
          <w:rFonts w:ascii="Segoe UI Light" w:eastAsia="SimSun" w:hAnsi="Segoe UI Light" w:cs="Segoe UI Light"/>
          <w:kern w:val="2"/>
          <w:sz w:val="22"/>
          <w:szCs w:val="22"/>
          <w:vertAlign w:val="superscript"/>
          <w:lang w:bidi="hi-IN"/>
        </w:rPr>
        <w:t xml:space="preserve">00 </w:t>
      </w:r>
      <w:r w:rsidRPr="00493DE2">
        <w:rPr>
          <w:rFonts w:ascii="Segoe UI Light" w:eastAsia="SimSun" w:hAnsi="Segoe UI Light" w:cs="Segoe UI Light"/>
          <w:kern w:val="2"/>
          <w:sz w:val="22"/>
          <w:szCs w:val="22"/>
          <w:lang w:bidi="hi-IN"/>
        </w:rPr>
        <w:t>.</w:t>
      </w:r>
    </w:p>
    <w:p w:rsidR="009156F6" w:rsidRDefault="009156F6" w:rsidP="00493DE2">
      <w:pPr>
        <w:widowControl w:val="0"/>
        <w:spacing w:line="100" w:lineRule="atLeast"/>
        <w:ind w:right="-141"/>
        <w:jc w:val="both"/>
        <w:rPr>
          <w:rFonts w:ascii="Segoe UI Light" w:eastAsia="SimSun" w:hAnsi="Segoe UI Light" w:cs="Segoe UI Light"/>
          <w:kern w:val="2"/>
          <w:sz w:val="22"/>
          <w:szCs w:val="22"/>
          <w:lang w:bidi="hi-IN"/>
        </w:rPr>
      </w:pPr>
    </w:p>
    <w:p w:rsidR="00066EC0" w:rsidRPr="009156F6" w:rsidRDefault="00066EC0" w:rsidP="00BA09E7">
      <w:pPr>
        <w:widowControl w:val="0"/>
        <w:numPr>
          <w:ilvl w:val="0"/>
          <w:numId w:val="1"/>
        </w:numPr>
        <w:spacing w:line="100" w:lineRule="atLeast"/>
        <w:ind w:left="426" w:hanging="426"/>
        <w:jc w:val="both"/>
        <w:rPr>
          <w:rFonts w:ascii="Segoe UI Light" w:eastAsia="SimSun" w:hAnsi="Segoe UI Light" w:cs="Segoe UI Light"/>
          <w:kern w:val="2"/>
          <w:sz w:val="22"/>
          <w:szCs w:val="22"/>
          <w:lang w:bidi="hi-IN"/>
        </w:rPr>
      </w:pPr>
      <w:r>
        <w:rPr>
          <w:rFonts w:ascii="Segoe UI Light" w:eastAsia="SimSun" w:hAnsi="Segoe UI Light" w:cs="Segoe UI Light"/>
          <w:kern w:val="2"/>
          <w:sz w:val="22"/>
          <w:szCs w:val="22"/>
          <w:lang w:bidi="hi-IN"/>
        </w:rPr>
        <w:t xml:space="preserve">Krawężniki i obrzeża muszą spełniać wymagania normy </w:t>
      </w:r>
      <w:r w:rsidR="00BA09E7" w:rsidRPr="00BA09E7">
        <w:rPr>
          <w:rFonts w:ascii="Segoe UI Light" w:eastAsia="SimSun" w:hAnsi="Segoe UI Light" w:cs="Segoe UI Light"/>
          <w:kern w:val="2"/>
          <w:sz w:val="22"/>
          <w:szCs w:val="22"/>
          <w:lang w:bidi="hi-IN"/>
        </w:rPr>
        <w:t>PN-EN 1340:</w:t>
      </w:r>
      <w:r w:rsidR="00BA09E7" w:rsidRPr="00697CBC">
        <w:rPr>
          <w:rFonts w:ascii="Segoe UI Light" w:eastAsia="SimSun" w:hAnsi="Segoe UI Light" w:cs="Segoe UI Light"/>
          <w:kern w:val="2"/>
          <w:sz w:val="22"/>
          <w:szCs w:val="22"/>
          <w:lang w:bidi="hi-IN"/>
        </w:rPr>
        <w:t>2004</w:t>
      </w:r>
      <w:bookmarkStart w:id="0" w:name="_GoBack"/>
      <w:bookmarkEnd w:id="0"/>
      <w:r w:rsidRPr="00697CBC">
        <w:rPr>
          <w:rFonts w:ascii="Segoe UI Light" w:eastAsia="SimSun" w:hAnsi="Segoe UI Light" w:cs="Segoe UI Light"/>
          <w:kern w:val="2"/>
          <w:sz w:val="22"/>
          <w:szCs w:val="22"/>
          <w:lang w:bidi="hi-IN"/>
        </w:rPr>
        <w:t>.</w:t>
      </w:r>
      <w:r>
        <w:rPr>
          <w:rFonts w:ascii="Segoe UI Light" w:hAnsi="Segoe UI Light" w:cs="Segoe UI Light"/>
          <w:kern w:val="2"/>
          <w:sz w:val="22"/>
          <w:szCs w:val="22"/>
          <w:lang w:bidi="hi-IN"/>
        </w:rPr>
        <w:t xml:space="preserve">  </w:t>
      </w:r>
    </w:p>
    <w:p w:rsidR="009156F6" w:rsidRDefault="009156F6" w:rsidP="008C459F">
      <w:pPr>
        <w:widowControl w:val="0"/>
        <w:spacing w:line="100" w:lineRule="atLeast"/>
        <w:ind w:left="426" w:hanging="426"/>
        <w:jc w:val="both"/>
        <w:rPr>
          <w:rFonts w:ascii="Segoe UI Light" w:eastAsia="SimSun" w:hAnsi="Segoe UI Light" w:cs="Segoe UI Light"/>
          <w:kern w:val="2"/>
          <w:sz w:val="22"/>
          <w:szCs w:val="22"/>
          <w:lang w:bidi="hi-IN"/>
        </w:rPr>
      </w:pPr>
    </w:p>
    <w:p w:rsidR="00066EC0" w:rsidRPr="00BA09E7" w:rsidRDefault="00BA09E7" w:rsidP="00BA09E7">
      <w:pPr>
        <w:widowControl w:val="0"/>
        <w:numPr>
          <w:ilvl w:val="0"/>
          <w:numId w:val="1"/>
        </w:numPr>
        <w:spacing w:line="100" w:lineRule="atLeast"/>
        <w:ind w:left="426" w:hanging="426"/>
        <w:jc w:val="both"/>
        <w:rPr>
          <w:rFonts w:ascii="Segoe UI Light" w:hAnsi="Segoe UI Light" w:cs="Segoe UI Light"/>
          <w:kern w:val="2"/>
          <w:sz w:val="22"/>
          <w:szCs w:val="22"/>
          <w:lang w:bidi="hi-IN"/>
        </w:rPr>
      </w:pPr>
      <w:r w:rsidRPr="00BA09E7">
        <w:rPr>
          <w:rFonts w:ascii="Segoe UI Light" w:eastAsia="SimSun" w:hAnsi="Segoe UI Light" w:cs="Segoe UI Light"/>
          <w:kern w:val="2"/>
          <w:sz w:val="22"/>
          <w:szCs w:val="22"/>
          <w:lang w:bidi="hi-IN"/>
        </w:rPr>
        <w:t>Płyty ażurowe muszą</w:t>
      </w:r>
      <w:r w:rsidR="00066EC0" w:rsidRPr="00BA09E7">
        <w:rPr>
          <w:rFonts w:ascii="Segoe UI Light" w:eastAsia="SimSun" w:hAnsi="Segoe UI Light" w:cs="Segoe UI Light"/>
          <w:kern w:val="2"/>
          <w:sz w:val="22"/>
          <w:szCs w:val="22"/>
          <w:lang w:bidi="hi-IN"/>
        </w:rPr>
        <w:t xml:space="preserve"> spełniać wymagania normy </w:t>
      </w:r>
      <w:r w:rsidRPr="00BA09E7">
        <w:rPr>
          <w:rFonts w:ascii="Segoe UI Light" w:eastAsia="SimSun" w:hAnsi="Segoe UI Light" w:cs="Segoe UI Light"/>
          <w:kern w:val="2"/>
          <w:sz w:val="22"/>
          <w:szCs w:val="22"/>
          <w:lang w:bidi="hi-IN"/>
        </w:rPr>
        <w:t>PN-EN 1339:2005</w:t>
      </w:r>
      <w:r w:rsidR="00066EC0" w:rsidRPr="00BA09E7">
        <w:rPr>
          <w:rFonts w:ascii="Segoe UI Light" w:eastAsia="SimSun" w:hAnsi="Segoe UI Light" w:cs="Segoe UI Light"/>
          <w:kern w:val="2"/>
          <w:sz w:val="22"/>
          <w:szCs w:val="22"/>
          <w:lang w:bidi="hi-IN"/>
        </w:rPr>
        <w:t>.</w:t>
      </w:r>
    </w:p>
    <w:p w:rsidR="009156F6" w:rsidRDefault="009156F6" w:rsidP="008C459F">
      <w:pPr>
        <w:widowControl w:val="0"/>
        <w:spacing w:line="100" w:lineRule="atLeast"/>
        <w:ind w:left="426" w:hanging="426"/>
        <w:jc w:val="both"/>
        <w:rPr>
          <w:rFonts w:ascii="Segoe UI Light" w:hAnsi="Segoe UI Light" w:cs="Segoe UI Light"/>
          <w:kern w:val="2"/>
          <w:sz w:val="22"/>
          <w:szCs w:val="22"/>
          <w:lang w:bidi="hi-IN"/>
        </w:rPr>
      </w:pPr>
    </w:p>
    <w:p w:rsidR="00066EC0" w:rsidRPr="009156F6" w:rsidRDefault="00066EC0" w:rsidP="008C459F">
      <w:pPr>
        <w:widowControl w:val="0"/>
        <w:numPr>
          <w:ilvl w:val="0"/>
          <w:numId w:val="1"/>
        </w:numPr>
        <w:spacing w:line="100" w:lineRule="atLeast"/>
        <w:ind w:left="426" w:hanging="426"/>
        <w:jc w:val="both"/>
        <w:rPr>
          <w:rFonts w:ascii="Segoe UI Light" w:hAnsi="Segoe UI Light" w:cs="Segoe UI Light"/>
          <w:kern w:val="2"/>
          <w:sz w:val="22"/>
          <w:szCs w:val="22"/>
          <w:lang w:bidi="hi-IN"/>
        </w:rPr>
      </w:pPr>
      <w:r>
        <w:rPr>
          <w:rFonts w:ascii="Segoe UI Light" w:eastAsia="SimSun" w:hAnsi="Segoe UI Light" w:cs="Segoe UI Light"/>
          <w:kern w:val="2"/>
          <w:sz w:val="22"/>
          <w:szCs w:val="22"/>
          <w:lang w:bidi="hi-IN"/>
        </w:rPr>
        <w:t xml:space="preserve">Każda fakturowana dostawa musi mieć załącznik z odpowiednią                                                                                                                                                                                                                                                deklaracją zgodności, świadectwem jakości, atestem. </w:t>
      </w:r>
    </w:p>
    <w:p w:rsidR="009156F6" w:rsidRDefault="009156F6" w:rsidP="008C459F">
      <w:pPr>
        <w:widowControl w:val="0"/>
        <w:spacing w:line="100" w:lineRule="atLeast"/>
        <w:ind w:left="426" w:hanging="426"/>
        <w:jc w:val="both"/>
        <w:rPr>
          <w:rFonts w:ascii="Segoe UI Light" w:hAnsi="Segoe UI Light" w:cs="Segoe UI Light"/>
          <w:kern w:val="2"/>
          <w:sz w:val="22"/>
          <w:szCs w:val="22"/>
          <w:lang w:bidi="hi-IN"/>
        </w:rPr>
      </w:pPr>
    </w:p>
    <w:p w:rsidR="00066EC0" w:rsidRDefault="00066EC0" w:rsidP="008C459F">
      <w:pPr>
        <w:widowControl w:val="0"/>
        <w:numPr>
          <w:ilvl w:val="0"/>
          <w:numId w:val="1"/>
        </w:numPr>
        <w:spacing w:line="100" w:lineRule="atLeast"/>
        <w:ind w:left="426" w:hanging="426"/>
        <w:jc w:val="both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eastAsia="SimSun" w:hAnsi="Segoe UI Light" w:cs="Segoe UI Light"/>
          <w:kern w:val="2"/>
          <w:sz w:val="22"/>
          <w:szCs w:val="22"/>
          <w:lang w:bidi="hi-IN"/>
        </w:rPr>
        <w:t>Dostawy realizowane będą w terminie od dni</w:t>
      </w:r>
      <w:r w:rsidR="007752DB">
        <w:rPr>
          <w:rFonts w:ascii="Segoe UI Light" w:eastAsia="SimSun" w:hAnsi="Segoe UI Light" w:cs="Segoe UI Light"/>
          <w:kern w:val="2"/>
          <w:sz w:val="22"/>
          <w:szCs w:val="22"/>
          <w:lang w:bidi="hi-IN"/>
        </w:rPr>
        <w:t xml:space="preserve">a podpisania umowy do </w:t>
      </w:r>
      <w:r w:rsidR="00F31C3D">
        <w:rPr>
          <w:rFonts w:ascii="Segoe UI Light" w:eastAsia="SimSun" w:hAnsi="Segoe UI Light" w:cs="Segoe UI Light"/>
          <w:kern w:val="2"/>
          <w:sz w:val="22"/>
          <w:szCs w:val="22"/>
          <w:lang w:bidi="hi-IN"/>
        </w:rPr>
        <w:t>30</w:t>
      </w:r>
      <w:r w:rsidR="007752DB">
        <w:rPr>
          <w:rFonts w:ascii="Segoe UI Light" w:eastAsia="SimSun" w:hAnsi="Segoe UI Light" w:cs="Segoe UI Light"/>
          <w:kern w:val="2"/>
          <w:sz w:val="22"/>
          <w:szCs w:val="22"/>
          <w:lang w:bidi="hi-IN"/>
        </w:rPr>
        <w:t>.11.2020</w:t>
      </w:r>
      <w:r>
        <w:rPr>
          <w:rFonts w:ascii="Segoe UI Light" w:eastAsia="SimSun" w:hAnsi="Segoe UI Light" w:cs="Segoe UI Light"/>
          <w:kern w:val="2"/>
          <w:sz w:val="22"/>
          <w:szCs w:val="22"/>
          <w:lang w:bidi="hi-IN"/>
        </w:rPr>
        <w:t xml:space="preserve"> r.</w:t>
      </w:r>
      <w:r>
        <w:rPr>
          <w:rFonts w:ascii="Segoe UI Light" w:hAnsi="Segoe UI Light" w:cs="Segoe UI Light"/>
          <w:sz w:val="22"/>
          <w:szCs w:val="22"/>
        </w:rPr>
        <w:t xml:space="preserve"> </w:t>
      </w:r>
    </w:p>
    <w:p w:rsidR="009156F6" w:rsidRDefault="009156F6" w:rsidP="008C459F">
      <w:pPr>
        <w:widowControl w:val="0"/>
        <w:spacing w:line="100" w:lineRule="atLeast"/>
        <w:ind w:left="426" w:hanging="426"/>
        <w:jc w:val="both"/>
        <w:rPr>
          <w:rFonts w:ascii="Segoe UI Light" w:hAnsi="Segoe UI Light" w:cs="Segoe UI Light"/>
          <w:sz w:val="22"/>
          <w:szCs w:val="22"/>
        </w:rPr>
      </w:pPr>
    </w:p>
    <w:p w:rsidR="00F31C3D" w:rsidRDefault="00066EC0" w:rsidP="00F31C3D">
      <w:pPr>
        <w:numPr>
          <w:ilvl w:val="0"/>
          <w:numId w:val="1"/>
        </w:numPr>
        <w:spacing w:line="240" w:lineRule="atLeast"/>
        <w:ind w:left="426" w:hanging="426"/>
        <w:jc w:val="both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Rozliczenia pomiędzy Wykonawcą a Zamawiającym będą dokonywane na podstawie faktycznie zamówionej i dostarczonej przez Zamawiającego ilości materiałów</w:t>
      </w:r>
      <w:r w:rsidR="00F31C3D">
        <w:rPr>
          <w:rFonts w:ascii="Segoe UI Light" w:hAnsi="Segoe UI Light" w:cs="Segoe UI Light"/>
          <w:sz w:val="22"/>
          <w:szCs w:val="22"/>
        </w:rPr>
        <w:t>.</w:t>
      </w:r>
    </w:p>
    <w:p w:rsidR="00F31C3D" w:rsidRDefault="00F31C3D" w:rsidP="00F31C3D">
      <w:pPr>
        <w:spacing w:line="240" w:lineRule="atLeast"/>
        <w:ind w:left="426"/>
        <w:jc w:val="both"/>
        <w:rPr>
          <w:rFonts w:ascii="Segoe UI Light" w:hAnsi="Segoe UI Light" w:cs="Segoe UI Light"/>
          <w:sz w:val="22"/>
          <w:szCs w:val="22"/>
        </w:rPr>
      </w:pPr>
    </w:p>
    <w:p w:rsidR="00493DE2" w:rsidRDefault="00F31C3D" w:rsidP="00F31C3D">
      <w:pPr>
        <w:numPr>
          <w:ilvl w:val="0"/>
          <w:numId w:val="1"/>
        </w:numPr>
        <w:spacing w:line="240" w:lineRule="atLeast"/>
        <w:ind w:left="426" w:hanging="426"/>
        <w:jc w:val="both"/>
        <w:rPr>
          <w:rFonts w:ascii="Segoe UI Light" w:hAnsi="Segoe UI Light" w:cs="Segoe UI Light"/>
          <w:sz w:val="22"/>
          <w:szCs w:val="22"/>
        </w:rPr>
      </w:pPr>
      <w:r w:rsidRPr="00F31C3D">
        <w:rPr>
          <w:rFonts w:ascii="Segoe UI Light" w:hAnsi="Segoe UI Light" w:cs="Segoe UI Light"/>
          <w:sz w:val="22"/>
          <w:szCs w:val="22"/>
        </w:rPr>
        <w:t>Zamawiający zastrzega sobie możliwość niezrealizowania całości zamówienia. Minimalna ilość dostaw, którą Zamawiający zobowiązuje się odebrać, wynosi 80%.</w:t>
      </w:r>
    </w:p>
    <w:p w:rsidR="00F31C3D" w:rsidRPr="00F31C3D" w:rsidRDefault="00F31C3D" w:rsidP="00F31C3D">
      <w:pPr>
        <w:spacing w:line="240" w:lineRule="atLeast"/>
        <w:ind w:left="426"/>
        <w:jc w:val="both"/>
        <w:rPr>
          <w:rFonts w:ascii="Segoe UI Light" w:hAnsi="Segoe UI Light" w:cs="Segoe UI Light"/>
          <w:sz w:val="22"/>
          <w:szCs w:val="22"/>
        </w:rPr>
      </w:pPr>
    </w:p>
    <w:p w:rsidR="00493DE2" w:rsidRDefault="00493DE2" w:rsidP="00493DE2">
      <w:pPr>
        <w:widowControl w:val="0"/>
        <w:numPr>
          <w:ilvl w:val="0"/>
          <w:numId w:val="1"/>
        </w:numPr>
        <w:spacing w:line="100" w:lineRule="atLeast"/>
        <w:ind w:left="426" w:right="-141" w:hanging="426"/>
        <w:jc w:val="both"/>
        <w:rPr>
          <w:rFonts w:ascii="Segoe UI Light" w:eastAsia="SimSun" w:hAnsi="Segoe UI Light" w:cs="Segoe UI Light"/>
          <w:kern w:val="2"/>
          <w:sz w:val="22"/>
          <w:szCs w:val="22"/>
          <w:lang w:bidi="hi-IN"/>
        </w:rPr>
      </w:pPr>
      <w:bookmarkStart w:id="1" w:name="_Hlk5884860"/>
      <w:r>
        <w:rPr>
          <w:rFonts w:ascii="Segoe UI Light" w:eastAsia="SimSun" w:hAnsi="Segoe UI Light" w:cs="Segoe UI Light"/>
          <w:kern w:val="2"/>
          <w:sz w:val="22"/>
          <w:szCs w:val="22"/>
          <w:lang w:bidi="hi-IN"/>
        </w:rPr>
        <w:t>Podstawowy czas dostawy wynosi 72 godziny.</w:t>
      </w:r>
      <w:bookmarkEnd w:id="1"/>
    </w:p>
    <w:p w:rsidR="00493DE2" w:rsidRDefault="00493DE2" w:rsidP="00493DE2">
      <w:pPr>
        <w:spacing w:line="240" w:lineRule="atLeast"/>
        <w:jc w:val="both"/>
        <w:rPr>
          <w:rFonts w:ascii="Segoe UI Light" w:hAnsi="Segoe UI Light" w:cs="Segoe UI Light"/>
          <w:sz w:val="22"/>
          <w:szCs w:val="22"/>
        </w:rPr>
      </w:pPr>
    </w:p>
    <w:p w:rsidR="008E39DD" w:rsidRDefault="008E39DD"/>
    <w:sectPr w:rsidR="008E3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0772"/>
    <w:multiLevelType w:val="hybridMultilevel"/>
    <w:tmpl w:val="8F5C61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5651B6"/>
    <w:multiLevelType w:val="hybridMultilevel"/>
    <w:tmpl w:val="AE8481F8"/>
    <w:lvl w:ilvl="0" w:tplc="ADAE9FC4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78143D9"/>
    <w:multiLevelType w:val="hybridMultilevel"/>
    <w:tmpl w:val="AE8481F8"/>
    <w:lvl w:ilvl="0" w:tplc="ADAE9FC4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C5"/>
    <w:rsid w:val="00066EC0"/>
    <w:rsid w:val="003408A1"/>
    <w:rsid w:val="004337C5"/>
    <w:rsid w:val="00493DE2"/>
    <w:rsid w:val="00697CBC"/>
    <w:rsid w:val="007752DB"/>
    <w:rsid w:val="008C459F"/>
    <w:rsid w:val="008E39DD"/>
    <w:rsid w:val="009156F6"/>
    <w:rsid w:val="00A40FD4"/>
    <w:rsid w:val="00BA09E7"/>
    <w:rsid w:val="00CA057F"/>
    <w:rsid w:val="00F3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6E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6E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2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Kreczmański</dc:creator>
  <cp:keywords/>
  <dc:description/>
  <cp:lastModifiedBy>Monika Wiśniewska</cp:lastModifiedBy>
  <cp:revision>7</cp:revision>
  <dcterms:created xsi:type="dcterms:W3CDTF">2020-02-28T10:55:00Z</dcterms:created>
  <dcterms:modified xsi:type="dcterms:W3CDTF">2020-07-07T10:47:00Z</dcterms:modified>
</cp:coreProperties>
</file>