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1866A54" w14:textId="77777777" w:rsidR="0000417C" w:rsidRPr="002C49EC" w:rsidRDefault="00385EE6" w:rsidP="000C4CD0">
      <w:pPr>
        <w:pStyle w:val="Heading"/>
        <w:rPr>
          <w:rFonts w:ascii="Segoe UI Light" w:hAnsi="Segoe UI Light" w:cs="Segoe UI Light"/>
          <w:sz w:val="24"/>
        </w:rPr>
      </w:pPr>
      <w:r w:rsidRPr="002C49EC">
        <w:rPr>
          <w:rFonts w:ascii="Segoe UI Light" w:hAnsi="Segoe UI Light" w:cs="Segoe UI Light"/>
          <w:sz w:val="24"/>
        </w:rPr>
        <w:t>ZAŁĄCZNIK NR 7</w:t>
      </w:r>
    </w:p>
    <w:p w14:paraId="5CA9E6E4" w14:textId="77777777" w:rsidR="0000417C" w:rsidRPr="002C49EC" w:rsidRDefault="0000417C" w:rsidP="000C4CD0">
      <w:pPr>
        <w:pStyle w:val="Standard"/>
        <w:jc w:val="center"/>
        <w:rPr>
          <w:rFonts w:ascii="Segoe UI Light" w:hAnsi="Segoe UI Light" w:cs="Segoe UI Light"/>
          <w:b/>
          <w:bCs/>
          <w:sz w:val="24"/>
        </w:rPr>
      </w:pPr>
      <w:r w:rsidRPr="002C49EC">
        <w:rPr>
          <w:rFonts w:ascii="Segoe UI Light" w:hAnsi="Segoe UI Light" w:cs="Segoe UI Light"/>
          <w:b/>
          <w:sz w:val="24"/>
        </w:rPr>
        <w:t>WARUNKI OGÓLNE DLA UMÓW NA WYKONANIE ROBÓT</w:t>
      </w:r>
    </w:p>
    <w:p w14:paraId="7D0B9284" w14:textId="77777777" w:rsidR="0000417C" w:rsidRPr="002C49EC" w:rsidRDefault="0000417C" w:rsidP="000C4CD0">
      <w:pPr>
        <w:pStyle w:val="Textbody"/>
        <w:jc w:val="center"/>
        <w:rPr>
          <w:rFonts w:ascii="Segoe UI Light" w:hAnsi="Segoe UI Light" w:cs="Segoe UI Light"/>
          <w:b/>
        </w:rPr>
      </w:pPr>
      <w:r w:rsidRPr="002C49EC">
        <w:rPr>
          <w:rFonts w:ascii="Segoe UI Light" w:hAnsi="Segoe UI Light" w:cs="Segoe UI Light"/>
          <w:b/>
          <w:bCs/>
        </w:rPr>
        <w:t>BUDOWLANYCH</w:t>
      </w:r>
    </w:p>
    <w:p w14:paraId="4000BC0D" w14:textId="77777777" w:rsidR="0000417C" w:rsidRPr="002C49EC" w:rsidRDefault="0000417C" w:rsidP="000C4CD0">
      <w:pPr>
        <w:pStyle w:val="Standard"/>
        <w:jc w:val="both"/>
        <w:rPr>
          <w:rFonts w:ascii="Segoe UI Light" w:hAnsi="Segoe UI Light" w:cs="Segoe UI Light"/>
        </w:rPr>
      </w:pPr>
    </w:p>
    <w:p w14:paraId="773B205A" w14:textId="77777777" w:rsidR="00964993" w:rsidRPr="002C49EC" w:rsidRDefault="00964993" w:rsidP="000C4CD0">
      <w:pPr>
        <w:pStyle w:val="Standard"/>
        <w:jc w:val="both"/>
        <w:rPr>
          <w:rFonts w:ascii="Segoe UI Light" w:hAnsi="Segoe UI Light" w:cs="Segoe UI Light"/>
        </w:rPr>
      </w:pPr>
    </w:p>
    <w:p w14:paraId="32551089" w14:textId="77777777" w:rsidR="0000417C" w:rsidRPr="002C49EC" w:rsidRDefault="0000417C" w:rsidP="00CF0419">
      <w:pPr>
        <w:pStyle w:val="Standard"/>
        <w:jc w:val="both"/>
        <w:rPr>
          <w:rFonts w:ascii="Segoe UI Light" w:hAnsi="Segoe UI Light" w:cs="Segoe UI Light"/>
          <w:b/>
          <w:bCs/>
        </w:rPr>
      </w:pPr>
      <w:r w:rsidRPr="002C49EC">
        <w:rPr>
          <w:rFonts w:ascii="Segoe UI Light" w:hAnsi="Segoe UI Light" w:cs="Segoe UI Light"/>
          <w:b/>
          <w:bCs/>
        </w:rPr>
        <w:t>Przedmiot inwestycji</w:t>
      </w:r>
      <w:r w:rsidR="00782703" w:rsidRPr="002C49EC">
        <w:rPr>
          <w:rFonts w:ascii="Segoe UI Light" w:hAnsi="Segoe UI Light" w:cs="Segoe UI Light"/>
          <w:b/>
          <w:bCs/>
        </w:rPr>
        <w:t>:</w:t>
      </w:r>
    </w:p>
    <w:p w14:paraId="04682AB8" w14:textId="77777777" w:rsidR="00D16ABC" w:rsidRPr="002C49EC" w:rsidRDefault="00D16ABC" w:rsidP="000C4CD0">
      <w:pPr>
        <w:pStyle w:val="Standard"/>
        <w:tabs>
          <w:tab w:val="left" w:pos="0"/>
        </w:tabs>
        <w:jc w:val="both"/>
        <w:rPr>
          <w:rFonts w:ascii="Segoe UI Light" w:hAnsi="Segoe UI Light" w:cs="Segoe UI Light"/>
          <w:lang w:bidi="hi-IN"/>
        </w:rPr>
      </w:pPr>
    </w:p>
    <w:p w14:paraId="2B3B8B3E" w14:textId="70A002EE" w:rsidR="000A675E" w:rsidRPr="000A675E" w:rsidRDefault="00B6058C" w:rsidP="000A675E">
      <w:pPr>
        <w:jc w:val="both"/>
        <w:rPr>
          <w:rFonts w:ascii="Segoe UI Light" w:hAnsi="Segoe UI Light" w:cs="Segoe UI Light"/>
          <w:sz w:val="20"/>
          <w:szCs w:val="20"/>
        </w:rPr>
      </w:pPr>
      <w:r w:rsidRPr="002C49EC">
        <w:rPr>
          <w:rFonts w:ascii="Segoe UI Light" w:hAnsi="Segoe UI Light" w:cs="Segoe UI Light"/>
          <w:sz w:val="20"/>
          <w:szCs w:val="20"/>
        </w:rPr>
        <w:t xml:space="preserve">Przedmiotem niniejszego zamówienia jest </w:t>
      </w:r>
      <w:bookmarkStart w:id="0" w:name="_Hlk35588143"/>
      <w:bookmarkStart w:id="1" w:name="_Hlk35590123"/>
      <w:r w:rsidR="000A675E">
        <w:rPr>
          <w:rFonts w:ascii="Segoe UI Light" w:hAnsi="Segoe UI Light" w:cs="Segoe UI Light"/>
          <w:sz w:val="20"/>
          <w:szCs w:val="20"/>
        </w:rPr>
        <w:t>r</w:t>
      </w:r>
      <w:r w:rsidR="000A675E" w:rsidRPr="000A675E">
        <w:rPr>
          <w:rFonts w:ascii="Segoe UI Light" w:hAnsi="Segoe UI Light" w:cs="Segoe UI Light"/>
          <w:sz w:val="20"/>
          <w:szCs w:val="20"/>
        </w:rPr>
        <w:t xml:space="preserve">ozbudowa i przebudowa drogi powiatowej nr 2840W w ramach zadania inwestycyjnego pn. </w:t>
      </w:r>
      <w:r w:rsidR="000A675E" w:rsidRPr="000A675E">
        <w:rPr>
          <w:rFonts w:ascii="Segoe UI Light" w:hAnsi="Segoe UI Light" w:cs="Segoe UI Light"/>
          <w:i/>
          <w:sz w:val="20"/>
          <w:szCs w:val="20"/>
        </w:rPr>
        <w:t xml:space="preserve">"Rozbudowa i przebudowa drogi nr </w:t>
      </w:r>
      <w:r w:rsidR="00331751">
        <w:rPr>
          <w:rFonts w:ascii="Segoe UI Light" w:hAnsi="Segoe UI Light" w:cs="Segoe UI Light"/>
          <w:i/>
          <w:sz w:val="20"/>
          <w:szCs w:val="20"/>
        </w:rPr>
        <w:t>2840W - ul. Złotych Piasków,</w:t>
      </w:r>
      <w:r w:rsidR="000A675E" w:rsidRPr="000A675E">
        <w:rPr>
          <w:rFonts w:ascii="Segoe UI Light" w:hAnsi="Segoe UI Light" w:cs="Segoe UI Light"/>
          <w:i/>
          <w:sz w:val="20"/>
          <w:szCs w:val="20"/>
        </w:rPr>
        <w:t xml:space="preserve"> ul. Radomska </w:t>
      </w:r>
      <w:r w:rsidR="00C45AF2">
        <w:rPr>
          <w:rFonts w:ascii="Segoe UI Light" w:hAnsi="Segoe UI Light" w:cs="Segoe UI Light"/>
          <w:i/>
          <w:sz w:val="20"/>
          <w:szCs w:val="20"/>
        </w:rPr>
        <w:br/>
      </w:r>
      <w:r w:rsidR="000A675E" w:rsidRPr="000A675E">
        <w:rPr>
          <w:rFonts w:ascii="Segoe UI Light" w:hAnsi="Segoe UI Light" w:cs="Segoe UI Light"/>
          <w:i/>
          <w:sz w:val="20"/>
          <w:szCs w:val="20"/>
        </w:rPr>
        <w:t>i ul. Masztowa - w tym wykonanie dokumentacji i wykup gruntów"</w:t>
      </w:r>
      <w:bookmarkEnd w:id="0"/>
      <w:r w:rsidR="000A675E" w:rsidRPr="000A675E">
        <w:rPr>
          <w:rFonts w:ascii="Segoe UI Light" w:hAnsi="Segoe UI Light" w:cs="Segoe UI Light"/>
          <w:i/>
          <w:iCs/>
          <w:sz w:val="20"/>
          <w:szCs w:val="20"/>
        </w:rPr>
        <w:t>.</w:t>
      </w:r>
    </w:p>
    <w:p w14:paraId="26599E6B" w14:textId="77777777" w:rsidR="00FE698D" w:rsidRPr="002C49EC" w:rsidRDefault="00FE698D" w:rsidP="00FE698D">
      <w:pPr>
        <w:jc w:val="both"/>
        <w:rPr>
          <w:rFonts w:ascii="Segoe UI Light" w:hAnsi="Segoe UI Light" w:cs="Segoe UI Light"/>
          <w:sz w:val="20"/>
          <w:szCs w:val="20"/>
        </w:rPr>
      </w:pPr>
    </w:p>
    <w:bookmarkEnd w:id="1"/>
    <w:p w14:paraId="571F40FE" w14:textId="77777777" w:rsidR="00625518" w:rsidRPr="002C49EC" w:rsidRDefault="00625518" w:rsidP="00625518">
      <w:pPr>
        <w:jc w:val="both"/>
        <w:rPr>
          <w:rFonts w:ascii="Segoe UI Light" w:hAnsi="Segoe UI Light" w:cs="Segoe UI Light"/>
          <w:sz w:val="20"/>
          <w:szCs w:val="20"/>
        </w:rPr>
      </w:pPr>
    </w:p>
    <w:p w14:paraId="650D2D1C" w14:textId="77777777" w:rsidR="0025395C" w:rsidRPr="002C49EC" w:rsidRDefault="0025395C" w:rsidP="0025395C">
      <w:pPr>
        <w:jc w:val="both"/>
        <w:rPr>
          <w:rFonts w:ascii="Segoe UI Light" w:hAnsi="Segoe UI Light" w:cs="Segoe UI Light"/>
          <w:sz w:val="20"/>
          <w:szCs w:val="20"/>
        </w:rPr>
      </w:pPr>
      <w:bookmarkStart w:id="2" w:name="_Hlk35588169"/>
      <w:r w:rsidRPr="002C49EC">
        <w:rPr>
          <w:rFonts w:ascii="Segoe UI Light" w:hAnsi="Segoe UI Light" w:cs="Segoe UI Light"/>
          <w:sz w:val="20"/>
          <w:szCs w:val="20"/>
        </w:rPr>
        <w:t>Zakres robót budowlanych obejmuje:</w:t>
      </w:r>
    </w:p>
    <w:p w14:paraId="45886709" w14:textId="77777777" w:rsidR="000A675E" w:rsidRPr="003D131B" w:rsidRDefault="000A675E" w:rsidP="00B11868">
      <w:pPr>
        <w:numPr>
          <w:ilvl w:val="1"/>
          <w:numId w:val="29"/>
        </w:numPr>
        <w:jc w:val="both"/>
        <w:rPr>
          <w:rFonts w:ascii="Segoe UI Light" w:hAnsi="Segoe UI Light"/>
          <w:sz w:val="20"/>
        </w:rPr>
      </w:pPr>
      <w:bookmarkStart w:id="3" w:name="_Hlk35589664"/>
      <w:bookmarkStart w:id="4" w:name="_Hlk35862889"/>
      <w:bookmarkEnd w:id="2"/>
      <w:r w:rsidRPr="003D131B">
        <w:rPr>
          <w:rFonts w:ascii="Segoe UI Light" w:hAnsi="Segoe UI Light"/>
          <w:sz w:val="20"/>
        </w:rPr>
        <w:t>roboty przygotowawcze,</w:t>
      </w:r>
    </w:p>
    <w:p w14:paraId="1CE59246" w14:textId="2B08664F" w:rsidR="000A675E" w:rsidRPr="003D131B" w:rsidRDefault="000A675E" w:rsidP="00B11868">
      <w:pPr>
        <w:numPr>
          <w:ilvl w:val="1"/>
          <w:numId w:val="29"/>
        </w:numPr>
        <w:jc w:val="both"/>
        <w:rPr>
          <w:rFonts w:ascii="Segoe UI Light" w:hAnsi="Segoe UI Light"/>
          <w:sz w:val="20"/>
        </w:rPr>
      </w:pPr>
      <w:r w:rsidRPr="000A675E">
        <w:rPr>
          <w:rFonts w:ascii="Segoe UI Light" w:hAnsi="Segoe UI Light" w:cs="Segoe UI Light"/>
          <w:sz w:val="20"/>
          <w:szCs w:val="20"/>
        </w:rPr>
        <w:t>rozbiórkę</w:t>
      </w:r>
      <w:r w:rsidRPr="003D131B">
        <w:rPr>
          <w:rFonts w:ascii="Segoe UI Light" w:hAnsi="Segoe UI Light"/>
          <w:sz w:val="20"/>
        </w:rPr>
        <w:t xml:space="preserve"> istniejących nawierzchni,</w:t>
      </w:r>
    </w:p>
    <w:p w14:paraId="2E293E47" w14:textId="77777777" w:rsidR="000A675E" w:rsidRPr="000A675E" w:rsidRDefault="000A675E" w:rsidP="000A675E">
      <w:pPr>
        <w:numPr>
          <w:ilvl w:val="1"/>
          <w:numId w:val="29"/>
        </w:numPr>
        <w:jc w:val="both"/>
        <w:rPr>
          <w:rFonts w:ascii="Segoe UI Light" w:hAnsi="Segoe UI Light" w:cs="Segoe UI Light"/>
          <w:sz w:val="20"/>
          <w:szCs w:val="20"/>
        </w:rPr>
      </w:pPr>
      <w:r w:rsidRPr="000A675E">
        <w:rPr>
          <w:rFonts w:ascii="Segoe UI Light" w:hAnsi="Segoe UI Light" w:cs="Segoe UI Light"/>
          <w:sz w:val="20"/>
          <w:szCs w:val="20"/>
        </w:rPr>
        <w:t>wycinkę drzewostanu kolidującego z projektowaną drogą,</w:t>
      </w:r>
    </w:p>
    <w:p w14:paraId="7F470221" w14:textId="77777777" w:rsidR="000A675E" w:rsidRPr="003D131B" w:rsidRDefault="000A675E" w:rsidP="00B11868">
      <w:pPr>
        <w:numPr>
          <w:ilvl w:val="1"/>
          <w:numId w:val="29"/>
        </w:numPr>
        <w:jc w:val="both"/>
        <w:rPr>
          <w:rFonts w:ascii="Segoe UI Light" w:hAnsi="Segoe UI Light"/>
          <w:sz w:val="20"/>
        </w:rPr>
      </w:pPr>
      <w:r w:rsidRPr="003D131B">
        <w:rPr>
          <w:rFonts w:ascii="Segoe UI Light" w:hAnsi="Segoe UI Light"/>
          <w:sz w:val="20"/>
        </w:rPr>
        <w:t>roboty ziemne,</w:t>
      </w:r>
    </w:p>
    <w:p w14:paraId="6229B21C" w14:textId="77777777" w:rsidR="000A675E" w:rsidRPr="000A675E" w:rsidRDefault="000A675E" w:rsidP="000A675E">
      <w:pPr>
        <w:numPr>
          <w:ilvl w:val="1"/>
          <w:numId w:val="29"/>
        </w:numPr>
        <w:jc w:val="both"/>
        <w:rPr>
          <w:rFonts w:ascii="Segoe UI Light" w:hAnsi="Segoe UI Light" w:cs="Segoe UI Light"/>
          <w:sz w:val="20"/>
          <w:szCs w:val="20"/>
        </w:rPr>
      </w:pPr>
      <w:r w:rsidRPr="000A675E">
        <w:rPr>
          <w:rFonts w:ascii="Segoe UI Light" w:hAnsi="Segoe UI Light" w:cs="Segoe UI Light"/>
          <w:sz w:val="20"/>
          <w:szCs w:val="20"/>
        </w:rPr>
        <w:t>wzmocnienie i budowę nowej konstrukcji jezdni na rondzie i poszerzeniach,</w:t>
      </w:r>
    </w:p>
    <w:p w14:paraId="74A2BB67" w14:textId="77777777" w:rsidR="000A675E" w:rsidRPr="003D131B" w:rsidRDefault="000A675E" w:rsidP="00B11868">
      <w:pPr>
        <w:numPr>
          <w:ilvl w:val="1"/>
          <w:numId w:val="29"/>
        </w:numPr>
        <w:jc w:val="both"/>
        <w:rPr>
          <w:rFonts w:ascii="Segoe UI Light" w:hAnsi="Segoe UI Light"/>
          <w:sz w:val="20"/>
        </w:rPr>
      </w:pPr>
      <w:r w:rsidRPr="003D131B">
        <w:rPr>
          <w:rFonts w:ascii="Segoe UI Light" w:hAnsi="Segoe UI Light"/>
          <w:sz w:val="20"/>
        </w:rPr>
        <w:t>wykonanie nawierzchni i elementów drogowych,</w:t>
      </w:r>
    </w:p>
    <w:p w14:paraId="21FC5974" w14:textId="77777777" w:rsidR="000A675E" w:rsidRPr="000A675E" w:rsidRDefault="000A675E" w:rsidP="000A675E">
      <w:pPr>
        <w:numPr>
          <w:ilvl w:val="1"/>
          <w:numId w:val="29"/>
        </w:numPr>
        <w:jc w:val="both"/>
        <w:rPr>
          <w:rFonts w:ascii="Segoe UI Light" w:hAnsi="Segoe UI Light" w:cs="Segoe UI Light"/>
          <w:sz w:val="20"/>
          <w:szCs w:val="20"/>
        </w:rPr>
      </w:pPr>
      <w:r w:rsidRPr="000A675E">
        <w:rPr>
          <w:rFonts w:ascii="Segoe UI Light" w:hAnsi="Segoe UI Light" w:cs="Segoe UI Light"/>
          <w:sz w:val="20"/>
          <w:szCs w:val="20"/>
        </w:rPr>
        <w:t>wykonanie ścieków podchodnikowych,</w:t>
      </w:r>
    </w:p>
    <w:p w14:paraId="69007481" w14:textId="77777777" w:rsidR="000A675E" w:rsidRPr="000A675E" w:rsidRDefault="000A675E" w:rsidP="000A675E">
      <w:pPr>
        <w:numPr>
          <w:ilvl w:val="1"/>
          <w:numId w:val="29"/>
        </w:numPr>
        <w:jc w:val="both"/>
        <w:rPr>
          <w:rFonts w:ascii="Segoe UI Light" w:hAnsi="Segoe UI Light" w:cs="Segoe UI Light"/>
          <w:sz w:val="20"/>
          <w:szCs w:val="20"/>
        </w:rPr>
      </w:pPr>
      <w:r w:rsidRPr="000A675E">
        <w:rPr>
          <w:rFonts w:ascii="Segoe UI Light" w:hAnsi="Segoe UI Light" w:cs="Segoe UI Light"/>
          <w:sz w:val="20"/>
          <w:szCs w:val="20"/>
        </w:rPr>
        <w:t>budowę, przebudowę lub remont zjazdów,</w:t>
      </w:r>
    </w:p>
    <w:p w14:paraId="51827000" w14:textId="77777777" w:rsidR="000A675E" w:rsidRPr="000A675E" w:rsidRDefault="000A675E" w:rsidP="000A675E">
      <w:pPr>
        <w:numPr>
          <w:ilvl w:val="1"/>
          <w:numId w:val="29"/>
        </w:numPr>
        <w:jc w:val="both"/>
        <w:rPr>
          <w:rFonts w:ascii="Segoe UI Light" w:hAnsi="Segoe UI Light" w:cs="Segoe UI Light"/>
          <w:sz w:val="20"/>
          <w:szCs w:val="20"/>
        </w:rPr>
      </w:pPr>
      <w:r w:rsidRPr="000A675E">
        <w:rPr>
          <w:rFonts w:ascii="Segoe UI Light" w:hAnsi="Segoe UI Light" w:cs="Segoe UI Light"/>
          <w:sz w:val="20"/>
          <w:szCs w:val="20"/>
        </w:rPr>
        <w:t>umocnienie poboczy kruszywem naturalnym,</w:t>
      </w:r>
    </w:p>
    <w:p w14:paraId="140F8280" w14:textId="77777777" w:rsidR="000A675E" w:rsidRPr="000A675E" w:rsidRDefault="000A675E" w:rsidP="000A675E">
      <w:pPr>
        <w:numPr>
          <w:ilvl w:val="1"/>
          <w:numId w:val="29"/>
        </w:numPr>
        <w:jc w:val="both"/>
        <w:rPr>
          <w:rFonts w:ascii="Segoe UI Light" w:hAnsi="Segoe UI Light" w:cs="Segoe UI Light"/>
          <w:sz w:val="20"/>
          <w:szCs w:val="20"/>
        </w:rPr>
      </w:pPr>
      <w:r w:rsidRPr="000A675E">
        <w:rPr>
          <w:rFonts w:ascii="Segoe UI Light" w:hAnsi="Segoe UI Light" w:cs="Segoe UI Light"/>
          <w:sz w:val="20"/>
          <w:szCs w:val="20"/>
        </w:rPr>
        <w:t>budowę chodników i ciągów pieszo-rowerowych,</w:t>
      </w:r>
    </w:p>
    <w:p w14:paraId="320E1B74" w14:textId="31518ABA" w:rsidR="000A675E" w:rsidRPr="000A675E" w:rsidRDefault="0093087F" w:rsidP="000A675E">
      <w:pPr>
        <w:numPr>
          <w:ilvl w:val="1"/>
          <w:numId w:val="29"/>
        </w:numPr>
        <w:jc w:val="both"/>
        <w:rPr>
          <w:rFonts w:ascii="Segoe UI Light" w:hAnsi="Segoe UI Light" w:cs="Segoe UI Light"/>
          <w:sz w:val="20"/>
          <w:szCs w:val="20"/>
        </w:rPr>
      </w:pPr>
      <w:r>
        <w:rPr>
          <w:rFonts w:ascii="Segoe UI Light" w:hAnsi="Segoe UI Light" w:cs="Segoe UI Light"/>
          <w:sz w:val="20"/>
          <w:szCs w:val="20"/>
        </w:rPr>
        <w:t>przebudowę</w:t>
      </w:r>
      <w:r w:rsidR="000A675E" w:rsidRPr="000A675E">
        <w:rPr>
          <w:rFonts w:ascii="Segoe UI Light" w:hAnsi="Segoe UI Light" w:cs="Segoe UI Light"/>
          <w:sz w:val="20"/>
          <w:szCs w:val="20"/>
        </w:rPr>
        <w:t xml:space="preserve"> sieci elektroenergetycznej,</w:t>
      </w:r>
    </w:p>
    <w:p w14:paraId="623FF865" w14:textId="77777777" w:rsidR="000A675E" w:rsidRDefault="000A675E" w:rsidP="000A675E">
      <w:pPr>
        <w:numPr>
          <w:ilvl w:val="1"/>
          <w:numId w:val="29"/>
        </w:numPr>
        <w:jc w:val="both"/>
        <w:rPr>
          <w:rFonts w:ascii="Segoe UI Light" w:hAnsi="Segoe UI Light" w:cs="Segoe UI Light"/>
          <w:sz w:val="20"/>
          <w:szCs w:val="20"/>
        </w:rPr>
      </w:pPr>
      <w:r w:rsidRPr="000A675E">
        <w:rPr>
          <w:rFonts w:ascii="Segoe UI Light" w:hAnsi="Segoe UI Light" w:cs="Segoe UI Light"/>
          <w:sz w:val="20"/>
          <w:szCs w:val="20"/>
        </w:rPr>
        <w:t>budowę oświetlenia ulicznego,</w:t>
      </w:r>
    </w:p>
    <w:p w14:paraId="2043CB9A" w14:textId="2F640BF4" w:rsidR="0093087F" w:rsidRPr="000A675E" w:rsidRDefault="0093087F" w:rsidP="000A675E">
      <w:pPr>
        <w:numPr>
          <w:ilvl w:val="1"/>
          <w:numId w:val="29"/>
        </w:numPr>
        <w:jc w:val="both"/>
        <w:rPr>
          <w:rFonts w:ascii="Segoe UI Light" w:hAnsi="Segoe UI Light" w:cs="Segoe UI Light"/>
          <w:sz w:val="20"/>
          <w:szCs w:val="20"/>
        </w:rPr>
      </w:pPr>
      <w:r>
        <w:rPr>
          <w:rFonts w:ascii="Segoe UI Light" w:hAnsi="Segoe UI Light" w:cs="Segoe UI Light"/>
          <w:sz w:val="20"/>
          <w:szCs w:val="20"/>
        </w:rPr>
        <w:t>budowę kanału technologicznego</w:t>
      </w:r>
      <w:bookmarkStart w:id="5" w:name="_GoBack"/>
      <w:bookmarkEnd w:id="5"/>
    </w:p>
    <w:p w14:paraId="4B2930EE" w14:textId="6AA3B5A4" w:rsidR="000A675E" w:rsidRPr="000A675E" w:rsidRDefault="000A675E" w:rsidP="000A675E">
      <w:pPr>
        <w:numPr>
          <w:ilvl w:val="1"/>
          <w:numId w:val="29"/>
        </w:numPr>
        <w:jc w:val="both"/>
        <w:rPr>
          <w:rFonts w:ascii="Segoe UI Light" w:hAnsi="Segoe UI Light" w:cs="Segoe UI Light"/>
          <w:sz w:val="20"/>
          <w:szCs w:val="20"/>
        </w:rPr>
      </w:pPr>
      <w:r w:rsidRPr="000A675E">
        <w:rPr>
          <w:rFonts w:ascii="Segoe UI Light" w:hAnsi="Segoe UI Light" w:cs="Segoe UI Light"/>
          <w:sz w:val="20"/>
          <w:szCs w:val="20"/>
        </w:rPr>
        <w:t>renowację istniejących rowów przydrożnych</w:t>
      </w:r>
      <w:r w:rsidR="003C3D5A">
        <w:rPr>
          <w:rFonts w:ascii="Segoe UI Light" w:hAnsi="Segoe UI Light" w:cs="Segoe UI Light"/>
          <w:sz w:val="20"/>
          <w:szCs w:val="20"/>
        </w:rPr>
        <w:t>,</w:t>
      </w:r>
    </w:p>
    <w:p w14:paraId="0646E611" w14:textId="31E65F6A" w:rsidR="000A675E" w:rsidRPr="003D131B" w:rsidRDefault="000A675E" w:rsidP="00B11868">
      <w:pPr>
        <w:numPr>
          <w:ilvl w:val="1"/>
          <w:numId w:val="29"/>
        </w:numPr>
        <w:jc w:val="both"/>
        <w:rPr>
          <w:rFonts w:ascii="Segoe UI Light" w:hAnsi="Segoe UI Light"/>
          <w:sz w:val="20"/>
        </w:rPr>
      </w:pPr>
      <w:r w:rsidRPr="003D131B">
        <w:rPr>
          <w:rFonts w:ascii="Segoe UI Light" w:hAnsi="Segoe UI Light"/>
          <w:sz w:val="20"/>
        </w:rPr>
        <w:t xml:space="preserve">wykonanie oznakowania </w:t>
      </w:r>
      <w:r w:rsidRPr="000A675E">
        <w:rPr>
          <w:rFonts w:ascii="Segoe UI Light" w:hAnsi="Segoe UI Light" w:cs="Segoe UI Light"/>
          <w:sz w:val="20"/>
          <w:szCs w:val="20"/>
        </w:rPr>
        <w:t>poziomego i pionowego</w:t>
      </w:r>
      <w:r w:rsidRPr="003D131B">
        <w:rPr>
          <w:rFonts w:ascii="Segoe UI Light" w:hAnsi="Segoe UI Light"/>
          <w:sz w:val="20"/>
        </w:rPr>
        <w:t>,</w:t>
      </w:r>
    </w:p>
    <w:p w14:paraId="68F4D837" w14:textId="6DE722DF" w:rsidR="000A675E" w:rsidRPr="00B11868" w:rsidRDefault="000A675E" w:rsidP="00B11868">
      <w:pPr>
        <w:numPr>
          <w:ilvl w:val="1"/>
          <w:numId w:val="29"/>
        </w:numPr>
        <w:jc w:val="both"/>
        <w:rPr>
          <w:rFonts w:ascii="Segoe UI Light" w:hAnsi="Segoe UI Light"/>
          <w:sz w:val="20"/>
        </w:rPr>
      </w:pPr>
      <w:r w:rsidRPr="003D131B">
        <w:rPr>
          <w:rFonts w:ascii="Segoe UI Light" w:hAnsi="Segoe UI Light"/>
          <w:sz w:val="20"/>
        </w:rPr>
        <w:t xml:space="preserve">roboty </w:t>
      </w:r>
      <w:r w:rsidRPr="000A675E">
        <w:rPr>
          <w:rFonts w:ascii="Segoe UI Light" w:hAnsi="Segoe UI Light" w:cs="Segoe UI Light"/>
          <w:sz w:val="20"/>
          <w:szCs w:val="20"/>
        </w:rPr>
        <w:t>wyrównawcze teren zielony</w:t>
      </w:r>
      <w:r w:rsidRPr="00B11868">
        <w:rPr>
          <w:rFonts w:ascii="Segoe UI Light" w:hAnsi="Segoe UI Light"/>
          <w:sz w:val="20"/>
        </w:rPr>
        <w:t xml:space="preserve">. </w:t>
      </w:r>
    </w:p>
    <w:bookmarkEnd w:id="3"/>
    <w:bookmarkEnd w:id="4"/>
    <w:p w14:paraId="14179F1C" w14:textId="77777777" w:rsidR="00625518" w:rsidRPr="002C49EC" w:rsidRDefault="00625518" w:rsidP="00625518">
      <w:pPr>
        <w:ind w:left="720"/>
        <w:jc w:val="both"/>
        <w:rPr>
          <w:rFonts w:ascii="Segoe UI Light" w:hAnsi="Segoe UI Light" w:cs="Segoe UI Light"/>
          <w:i/>
          <w:iCs/>
          <w:sz w:val="20"/>
          <w:szCs w:val="20"/>
        </w:rPr>
      </w:pPr>
    </w:p>
    <w:p w14:paraId="693FA294" w14:textId="77777777" w:rsidR="00625518" w:rsidRPr="002C49EC" w:rsidRDefault="00625518" w:rsidP="00625518">
      <w:pPr>
        <w:jc w:val="both"/>
        <w:rPr>
          <w:rFonts w:ascii="Segoe UI Light" w:hAnsi="Segoe UI Light" w:cs="Segoe UI Light"/>
          <w:sz w:val="20"/>
          <w:szCs w:val="20"/>
        </w:rPr>
      </w:pPr>
      <w:bookmarkStart w:id="6" w:name="_Hlk35588183"/>
      <w:r w:rsidRPr="002C49EC">
        <w:rPr>
          <w:rFonts w:ascii="Segoe UI Light" w:hAnsi="Segoe UI Light" w:cs="Segoe UI Light"/>
          <w:sz w:val="20"/>
          <w:szCs w:val="20"/>
        </w:rPr>
        <w:t>Szczegółowy zakres prac objętych niniejszą umową określa dokumentacja projektowa, specyfikacja techniczna, przedmiary oraz warunki ogólne dla umów na wykonanie robót budowlanych.</w:t>
      </w:r>
      <w:bookmarkEnd w:id="6"/>
    </w:p>
    <w:p w14:paraId="494CE474" w14:textId="77777777" w:rsidR="00782703" w:rsidRPr="002C49EC" w:rsidRDefault="00782703" w:rsidP="00625518">
      <w:pPr>
        <w:jc w:val="both"/>
        <w:rPr>
          <w:rFonts w:ascii="Segoe UI Light" w:hAnsi="Segoe UI Light" w:cs="Segoe UI Light"/>
          <w:sz w:val="20"/>
          <w:szCs w:val="20"/>
        </w:rPr>
      </w:pPr>
    </w:p>
    <w:p w14:paraId="25E50411" w14:textId="77777777" w:rsidR="00782703" w:rsidRPr="002C49EC" w:rsidRDefault="00782703" w:rsidP="00782703">
      <w:pPr>
        <w:rPr>
          <w:rFonts w:ascii="Segoe UI Light" w:hAnsi="Segoe UI Light" w:cs="Segoe UI Light"/>
          <w:sz w:val="20"/>
          <w:szCs w:val="20"/>
        </w:rPr>
      </w:pPr>
      <w:r w:rsidRPr="002C49EC">
        <w:rPr>
          <w:rFonts w:ascii="Segoe UI Light" w:hAnsi="Segoe UI Light" w:cs="Segoe UI Light"/>
          <w:sz w:val="20"/>
          <w:szCs w:val="20"/>
        </w:rPr>
        <w:t>UWAGI:</w:t>
      </w:r>
    </w:p>
    <w:p w14:paraId="5DD9D66B" w14:textId="77777777" w:rsidR="0019429F" w:rsidRPr="002C49EC" w:rsidRDefault="00782703" w:rsidP="00B6058C">
      <w:pPr>
        <w:numPr>
          <w:ilvl w:val="0"/>
          <w:numId w:val="26"/>
        </w:numPr>
        <w:jc w:val="both"/>
        <w:textAlignment w:val="auto"/>
        <w:rPr>
          <w:rFonts w:ascii="Segoe UI Light" w:hAnsi="Segoe UI Light" w:cs="Segoe UI Light"/>
          <w:b/>
          <w:sz w:val="20"/>
          <w:szCs w:val="20"/>
          <w:u w:val="single"/>
        </w:rPr>
      </w:pPr>
      <w:r w:rsidRPr="002C49EC">
        <w:rPr>
          <w:rFonts w:ascii="Segoe UI Light" w:hAnsi="Segoe UI Light" w:cs="Segoe UI Light"/>
          <w:b/>
          <w:sz w:val="20"/>
          <w:szCs w:val="20"/>
          <w:u w:val="single"/>
        </w:rPr>
        <w:t xml:space="preserve">Jeżeli w przedmiarach robót, dokumentacji budowlanej, specyfikacjach technicznych wykonania </w:t>
      </w:r>
      <w:r w:rsidR="000A675E">
        <w:rPr>
          <w:rFonts w:ascii="Segoe UI Light" w:hAnsi="Segoe UI Light" w:cs="Segoe UI Light"/>
          <w:b/>
          <w:sz w:val="20"/>
          <w:szCs w:val="20"/>
          <w:u w:val="single"/>
        </w:rPr>
        <w:br/>
      </w:r>
      <w:r w:rsidRPr="002C49EC">
        <w:rPr>
          <w:rFonts w:ascii="Segoe UI Light" w:hAnsi="Segoe UI Light" w:cs="Segoe UI Light"/>
          <w:b/>
          <w:sz w:val="20"/>
          <w:szCs w:val="20"/>
          <w:u w:val="single"/>
        </w:rPr>
        <w:t>i odbioru robót pojawiają się ewentualne wskazania konkretnego producenta (dostawcy) lub konkretnego produktu, to określają one minimalny standard jakości materiałów lub urządzeń. Zamawiający dopuszcza zastosowanie produktu innego producenta o parametrach równoważnych lecz nie gorszych niż przyjęto w dokumentacji technicznej.</w:t>
      </w:r>
    </w:p>
    <w:p w14:paraId="0903A356" w14:textId="77777777" w:rsidR="00B6058C" w:rsidRPr="002C49EC" w:rsidRDefault="00B6058C" w:rsidP="00B6058C">
      <w:pPr>
        <w:ind w:left="360"/>
        <w:jc w:val="both"/>
        <w:textAlignment w:val="auto"/>
        <w:rPr>
          <w:rFonts w:ascii="Segoe UI Light" w:hAnsi="Segoe UI Light" w:cs="Segoe UI Light"/>
          <w:b/>
          <w:sz w:val="20"/>
          <w:szCs w:val="20"/>
          <w:u w:val="single"/>
        </w:rPr>
      </w:pPr>
    </w:p>
    <w:p w14:paraId="6B9DD343" w14:textId="77777777" w:rsidR="00964993" w:rsidRPr="002C49EC" w:rsidRDefault="00964993" w:rsidP="00964993">
      <w:pPr>
        <w:pStyle w:val="Standard"/>
        <w:numPr>
          <w:ilvl w:val="0"/>
          <w:numId w:val="6"/>
        </w:numPr>
        <w:spacing w:after="200" w:line="276" w:lineRule="auto"/>
        <w:ind w:left="0" w:hanging="11"/>
        <w:jc w:val="both"/>
        <w:rPr>
          <w:rFonts w:ascii="Segoe UI Light" w:eastAsia="Calibri" w:hAnsi="Segoe UI Light" w:cs="Segoe UI Light"/>
          <w:b/>
          <w:lang w:eastAsia="en-US"/>
        </w:rPr>
      </w:pPr>
      <w:r w:rsidRPr="002C49EC">
        <w:rPr>
          <w:rFonts w:ascii="Segoe UI Light" w:eastAsia="Calibri" w:hAnsi="Segoe UI Light" w:cs="Segoe UI Light"/>
          <w:b/>
          <w:lang w:eastAsia="en-US"/>
        </w:rPr>
        <w:t>Postanowienia wstępne.</w:t>
      </w:r>
    </w:p>
    <w:p w14:paraId="20BE93F3" w14:textId="77777777" w:rsidR="00964993" w:rsidRPr="002C49EC" w:rsidRDefault="00964993" w:rsidP="00964993">
      <w:pPr>
        <w:pStyle w:val="Standard"/>
        <w:numPr>
          <w:ilvl w:val="0"/>
          <w:numId w:val="7"/>
        </w:numPr>
        <w:spacing w:after="200" w:line="276" w:lineRule="auto"/>
        <w:ind w:left="284" w:hanging="284"/>
        <w:jc w:val="both"/>
        <w:rPr>
          <w:rFonts w:ascii="Segoe UI Light" w:eastAsia="Calibri" w:hAnsi="Segoe UI Light" w:cs="Segoe UI Light"/>
          <w:b/>
          <w:lang w:eastAsia="en-US"/>
        </w:rPr>
      </w:pPr>
      <w:r w:rsidRPr="002C49EC">
        <w:rPr>
          <w:rFonts w:ascii="Segoe UI Light" w:eastAsia="Calibri" w:hAnsi="Segoe UI Light" w:cs="Segoe UI Light"/>
          <w:b/>
          <w:lang w:eastAsia="en-US"/>
        </w:rPr>
        <w:t>Obowiązujące przepisy prawne.</w:t>
      </w:r>
    </w:p>
    <w:p w14:paraId="4A3E8640" w14:textId="5731BC26" w:rsidR="00964993" w:rsidRPr="002C49EC" w:rsidRDefault="00964993" w:rsidP="00964993">
      <w:pPr>
        <w:pStyle w:val="Standard"/>
        <w:spacing w:after="200" w:line="276" w:lineRule="auto"/>
        <w:ind w:left="390"/>
        <w:jc w:val="both"/>
        <w:rPr>
          <w:rFonts w:ascii="Segoe UI Light" w:eastAsia="Calibri" w:hAnsi="Segoe UI Light" w:cs="Segoe UI Light"/>
          <w:lang w:eastAsia="en-US"/>
        </w:rPr>
      </w:pPr>
      <w:r w:rsidRPr="002C49EC">
        <w:rPr>
          <w:rFonts w:ascii="Segoe UI Light" w:eastAsia="Calibri" w:hAnsi="Segoe UI Light" w:cs="Segoe UI Light"/>
          <w:lang w:eastAsia="en-US"/>
        </w:rPr>
        <w:t>Prawa i obowiązki Zamawiającego i Wykonawcy regulują o</w:t>
      </w:r>
      <w:r w:rsidR="000A675E">
        <w:rPr>
          <w:rFonts w:ascii="Segoe UI Light" w:eastAsia="Calibri" w:hAnsi="Segoe UI Light" w:cs="Segoe UI Light"/>
          <w:lang w:eastAsia="en-US"/>
        </w:rPr>
        <w:t xml:space="preserve">bowiązujące w Polsce przepisy a </w:t>
      </w:r>
      <w:r w:rsidRPr="002C49EC">
        <w:rPr>
          <w:rFonts w:ascii="Segoe UI Light" w:eastAsia="Calibri" w:hAnsi="Segoe UI Light" w:cs="Segoe UI Light"/>
          <w:lang w:eastAsia="en-US"/>
        </w:rPr>
        <w:t>przede wszystkim:</w:t>
      </w:r>
    </w:p>
    <w:p w14:paraId="5BB12F32" w14:textId="77777777" w:rsidR="00964993" w:rsidRPr="002C49EC" w:rsidRDefault="00964993" w:rsidP="00964993">
      <w:pPr>
        <w:pStyle w:val="Standard"/>
        <w:numPr>
          <w:ilvl w:val="0"/>
          <w:numId w:val="5"/>
        </w:numPr>
        <w:tabs>
          <w:tab w:val="left" w:pos="993"/>
        </w:tabs>
        <w:spacing w:after="200" w:line="276" w:lineRule="auto"/>
        <w:ind w:left="992" w:hanging="567"/>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 xml:space="preserve">ustawa </w:t>
      </w:r>
      <w:r w:rsidR="005D59C4" w:rsidRPr="002C49EC">
        <w:rPr>
          <w:rFonts w:ascii="Segoe UI Light" w:eastAsia="Calibri" w:hAnsi="Segoe UI Light" w:cs="Segoe UI Light"/>
          <w:lang w:eastAsia="en-US"/>
        </w:rPr>
        <w:t>p</w:t>
      </w:r>
      <w:r w:rsidRPr="002C49EC">
        <w:rPr>
          <w:rFonts w:ascii="Segoe UI Light" w:eastAsia="Calibri" w:hAnsi="Segoe UI Light" w:cs="Segoe UI Light"/>
          <w:lang w:eastAsia="en-US"/>
        </w:rPr>
        <w:t>rawo zamówień publicznych,</w:t>
      </w:r>
    </w:p>
    <w:p w14:paraId="376C8B39" w14:textId="77777777" w:rsidR="00964993" w:rsidRPr="002C49EC" w:rsidRDefault="00964993" w:rsidP="00964993">
      <w:pPr>
        <w:pStyle w:val="Standard"/>
        <w:numPr>
          <w:ilvl w:val="0"/>
          <w:numId w:val="4"/>
        </w:numPr>
        <w:tabs>
          <w:tab w:val="left" w:pos="273"/>
          <w:tab w:val="left" w:pos="993"/>
          <w:tab w:val="left" w:pos="1503"/>
          <w:tab w:val="left" w:pos="1844"/>
          <w:tab w:val="left" w:pos="1899"/>
          <w:tab w:val="left" w:pos="3153"/>
          <w:tab w:val="left" w:pos="3873"/>
          <w:tab w:val="left" w:pos="4593"/>
          <w:tab w:val="left" w:pos="5313"/>
          <w:tab w:val="left" w:pos="6033"/>
          <w:tab w:val="left" w:pos="6753"/>
          <w:tab w:val="left" w:pos="7473"/>
          <w:tab w:val="left" w:pos="8193"/>
          <w:tab w:val="left" w:pos="8913"/>
          <w:tab w:val="left" w:pos="9633"/>
          <w:tab w:val="left" w:pos="10353"/>
          <w:tab w:val="left" w:pos="11073"/>
          <w:tab w:val="left" w:pos="11793"/>
          <w:tab w:val="left" w:pos="12513"/>
          <w:tab w:val="left" w:pos="13233"/>
          <w:tab w:val="left" w:pos="13953"/>
          <w:tab w:val="left" w:pos="14673"/>
          <w:tab w:val="left" w:pos="15393"/>
          <w:tab w:val="left" w:pos="16113"/>
          <w:tab w:val="left" w:pos="16833"/>
          <w:tab w:val="left" w:pos="17553"/>
          <w:tab w:val="left" w:pos="18273"/>
          <w:tab w:val="left" w:pos="18993"/>
          <w:tab w:val="left" w:pos="19713"/>
          <w:tab w:val="left" w:pos="31539"/>
        </w:tabs>
        <w:spacing w:after="200" w:line="276" w:lineRule="auto"/>
        <w:ind w:left="992" w:hanging="567"/>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Kodeks cywilny,</w:t>
      </w:r>
    </w:p>
    <w:p w14:paraId="5A25DF6C" w14:textId="77777777" w:rsidR="00964993" w:rsidRPr="002C49EC" w:rsidRDefault="00964993" w:rsidP="00964993">
      <w:pPr>
        <w:pStyle w:val="Standard"/>
        <w:numPr>
          <w:ilvl w:val="0"/>
          <w:numId w:val="4"/>
        </w:numPr>
        <w:tabs>
          <w:tab w:val="left" w:pos="273"/>
          <w:tab w:val="left" w:pos="993"/>
          <w:tab w:val="left" w:pos="1503"/>
          <w:tab w:val="left" w:pos="1844"/>
          <w:tab w:val="left" w:pos="1899"/>
          <w:tab w:val="left" w:pos="3153"/>
          <w:tab w:val="left" w:pos="3873"/>
          <w:tab w:val="left" w:pos="4593"/>
          <w:tab w:val="left" w:pos="5313"/>
          <w:tab w:val="left" w:pos="6033"/>
          <w:tab w:val="left" w:pos="6753"/>
          <w:tab w:val="left" w:pos="7473"/>
          <w:tab w:val="left" w:pos="8193"/>
          <w:tab w:val="left" w:pos="8913"/>
          <w:tab w:val="left" w:pos="9633"/>
          <w:tab w:val="left" w:pos="10353"/>
          <w:tab w:val="left" w:pos="11073"/>
          <w:tab w:val="left" w:pos="11793"/>
          <w:tab w:val="left" w:pos="12513"/>
          <w:tab w:val="left" w:pos="13233"/>
          <w:tab w:val="left" w:pos="13953"/>
          <w:tab w:val="left" w:pos="14673"/>
          <w:tab w:val="left" w:pos="15393"/>
          <w:tab w:val="left" w:pos="16113"/>
          <w:tab w:val="left" w:pos="16833"/>
          <w:tab w:val="left" w:pos="17553"/>
          <w:tab w:val="left" w:pos="18273"/>
          <w:tab w:val="left" w:pos="18993"/>
          <w:tab w:val="left" w:pos="19713"/>
          <w:tab w:val="left" w:pos="31539"/>
        </w:tabs>
        <w:autoSpaceDE w:val="0"/>
        <w:spacing w:after="200" w:line="276" w:lineRule="auto"/>
        <w:ind w:left="992" w:hanging="567"/>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 xml:space="preserve">ustawa </w:t>
      </w:r>
      <w:r w:rsidR="005D59C4" w:rsidRPr="002C49EC">
        <w:rPr>
          <w:rFonts w:ascii="Segoe UI Light" w:eastAsia="Calibri" w:hAnsi="Segoe UI Light" w:cs="Segoe UI Light"/>
          <w:lang w:eastAsia="en-US"/>
        </w:rPr>
        <w:t>p</w:t>
      </w:r>
      <w:r w:rsidRPr="002C49EC">
        <w:rPr>
          <w:rFonts w:ascii="Segoe UI Light" w:eastAsia="Calibri" w:hAnsi="Segoe UI Light" w:cs="Segoe UI Light"/>
          <w:lang w:eastAsia="en-US"/>
        </w:rPr>
        <w:t>rawo budowlane,</w:t>
      </w:r>
    </w:p>
    <w:p w14:paraId="79F92AA4" w14:textId="77777777" w:rsidR="005D59C4" w:rsidRPr="002C49EC" w:rsidRDefault="005D59C4" w:rsidP="00964993">
      <w:pPr>
        <w:pStyle w:val="Standard"/>
        <w:numPr>
          <w:ilvl w:val="0"/>
          <w:numId w:val="4"/>
        </w:numPr>
        <w:tabs>
          <w:tab w:val="left" w:pos="273"/>
          <w:tab w:val="left" w:pos="993"/>
          <w:tab w:val="left" w:pos="1503"/>
          <w:tab w:val="left" w:pos="1844"/>
          <w:tab w:val="left" w:pos="1899"/>
          <w:tab w:val="left" w:pos="3153"/>
          <w:tab w:val="left" w:pos="3873"/>
          <w:tab w:val="left" w:pos="4593"/>
          <w:tab w:val="left" w:pos="5313"/>
          <w:tab w:val="left" w:pos="6033"/>
          <w:tab w:val="left" w:pos="6753"/>
          <w:tab w:val="left" w:pos="7473"/>
          <w:tab w:val="left" w:pos="8193"/>
          <w:tab w:val="left" w:pos="8913"/>
          <w:tab w:val="left" w:pos="9633"/>
          <w:tab w:val="left" w:pos="10353"/>
          <w:tab w:val="left" w:pos="11073"/>
          <w:tab w:val="left" w:pos="11793"/>
          <w:tab w:val="left" w:pos="12513"/>
          <w:tab w:val="left" w:pos="13233"/>
          <w:tab w:val="left" w:pos="13953"/>
          <w:tab w:val="left" w:pos="14673"/>
          <w:tab w:val="left" w:pos="15393"/>
          <w:tab w:val="left" w:pos="16113"/>
          <w:tab w:val="left" w:pos="16833"/>
          <w:tab w:val="left" w:pos="17553"/>
          <w:tab w:val="left" w:pos="18273"/>
          <w:tab w:val="left" w:pos="18993"/>
          <w:tab w:val="left" w:pos="19713"/>
          <w:tab w:val="left" w:pos="31539"/>
        </w:tabs>
        <w:autoSpaceDE w:val="0"/>
        <w:spacing w:after="200" w:line="276" w:lineRule="auto"/>
        <w:ind w:left="992" w:hanging="567"/>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ustawa prawo o ruchu drogowym,</w:t>
      </w:r>
    </w:p>
    <w:p w14:paraId="66E5D1CF" w14:textId="77777777" w:rsidR="005D59C4" w:rsidRPr="002C49EC" w:rsidRDefault="005D59C4" w:rsidP="00964993">
      <w:pPr>
        <w:pStyle w:val="Standard"/>
        <w:numPr>
          <w:ilvl w:val="0"/>
          <w:numId w:val="4"/>
        </w:numPr>
        <w:tabs>
          <w:tab w:val="left" w:pos="273"/>
          <w:tab w:val="left" w:pos="993"/>
          <w:tab w:val="left" w:pos="1503"/>
          <w:tab w:val="left" w:pos="1844"/>
          <w:tab w:val="left" w:pos="1899"/>
          <w:tab w:val="left" w:pos="3153"/>
          <w:tab w:val="left" w:pos="3873"/>
          <w:tab w:val="left" w:pos="4593"/>
          <w:tab w:val="left" w:pos="5313"/>
          <w:tab w:val="left" w:pos="6033"/>
          <w:tab w:val="left" w:pos="6753"/>
          <w:tab w:val="left" w:pos="7473"/>
          <w:tab w:val="left" w:pos="8193"/>
          <w:tab w:val="left" w:pos="8913"/>
          <w:tab w:val="left" w:pos="9633"/>
          <w:tab w:val="left" w:pos="10353"/>
          <w:tab w:val="left" w:pos="11073"/>
          <w:tab w:val="left" w:pos="11793"/>
          <w:tab w:val="left" w:pos="12513"/>
          <w:tab w:val="left" w:pos="13233"/>
          <w:tab w:val="left" w:pos="13953"/>
          <w:tab w:val="left" w:pos="14673"/>
          <w:tab w:val="left" w:pos="15393"/>
          <w:tab w:val="left" w:pos="16113"/>
          <w:tab w:val="left" w:pos="16833"/>
          <w:tab w:val="left" w:pos="17553"/>
          <w:tab w:val="left" w:pos="18273"/>
          <w:tab w:val="left" w:pos="18993"/>
          <w:tab w:val="left" w:pos="19713"/>
          <w:tab w:val="left" w:pos="31539"/>
        </w:tabs>
        <w:autoSpaceDE w:val="0"/>
        <w:spacing w:after="200" w:line="276" w:lineRule="auto"/>
        <w:ind w:left="992" w:hanging="567"/>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lastRenderedPageBreak/>
        <w:t>ustawa o drogach publicznych,</w:t>
      </w:r>
    </w:p>
    <w:p w14:paraId="19AED256" w14:textId="77777777" w:rsidR="00964993" w:rsidRPr="002C49EC" w:rsidRDefault="00964993" w:rsidP="00964993">
      <w:pPr>
        <w:pStyle w:val="Standard"/>
        <w:numPr>
          <w:ilvl w:val="0"/>
          <w:numId w:val="4"/>
        </w:numPr>
        <w:tabs>
          <w:tab w:val="left" w:pos="273"/>
          <w:tab w:val="left" w:pos="993"/>
          <w:tab w:val="left" w:pos="1503"/>
          <w:tab w:val="left" w:pos="1844"/>
          <w:tab w:val="left" w:pos="1899"/>
          <w:tab w:val="left" w:pos="3153"/>
          <w:tab w:val="left" w:pos="3873"/>
          <w:tab w:val="left" w:pos="4593"/>
          <w:tab w:val="left" w:pos="5313"/>
          <w:tab w:val="left" w:pos="6033"/>
          <w:tab w:val="left" w:pos="6753"/>
          <w:tab w:val="left" w:pos="7473"/>
          <w:tab w:val="left" w:pos="8193"/>
          <w:tab w:val="left" w:pos="8913"/>
          <w:tab w:val="left" w:pos="9633"/>
          <w:tab w:val="left" w:pos="10353"/>
          <w:tab w:val="left" w:pos="11073"/>
          <w:tab w:val="left" w:pos="11793"/>
          <w:tab w:val="left" w:pos="12513"/>
          <w:tab w:val="left" w:pos="13233"/>
          <w:tab w:val="left" w:pos="13953"/>
          <w:tab w:val="left" w:pos="14673"/>
          <w:tab w:val="left" w:pos="15393"/>
          <w:tab w:val="left" w:pos="16113"/>
          <w:tab w:val="left" w:pos="16833"/>
          <w:tab w:val="left" w:pos="17553"/>
          <w:tab w:val="left" w:pos="18273"/>
          <w:tab w:val="left" w:pos="18993"/>
          <w:tab w:val="left" w:pos="19713"/>
          <w:tab w:val="left" w:pos="31539"/>
        </w:tabs>
        <w:autoSpaceDE w:val="0"/>
        <w:spacing w:after="200" w:line="276" w:lineRule="auto"/>
        <w:ind w:left="992" w:hanging="567"/>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ustawa o gospodarce nieruchomościami,</w:t>
      </w:r>
    </w:p>
    <w:p w14:paraId="62C7E271" w14:textId="77777777" w:rsidR="006474F2" w:rsidRPr="002C49EC" w:rsidRDefault="00964993" w:rsidP="00A6334F">
      <w:pPr>
        <w:pStyle w:val="Standard"/>
        <w:numPr>
          <w:ilvl w:val="0"/>
          <w:numId w:val="4"/>
        </w:numPr>
        <w:tabs>
          <w:tab w:val="left" w:pos="273"/>
          <w:tab w:val="left" w:pos="993"/>
          <w:tab w:val="left" w:pos="1503"/>
          <w:tab w:val="left" w:pos="1844"/>
          <w:tab w:val="left" w:pos="1899"/>
          <w:tab w:val="left" w:pos="3153"/>
          <w:tab w:val="left" w:pos="3873"/>
          <w:tab w:val="left" w:pos="4593"/>
          <w:tab w:val="left" w:pos="5313"/>
          <w:tab w:val="left" w:pos="6033"/>
          <w:tab w:val="left" w:pos="6753"/>
          <w:tab w:val="left" w:pos="7473"/>
          <w:tab w:val="left" w:pos="8193"/>
          <w:tab w:val="left" w:pos="8913"/>
          <w:tab w:val="left" w:pos="9633"/>
          <w:tab w:val="left" w:pos="10353"/>
          <w:tab w:val="left" w:pos="11073"/>
          <w:tab w:val="left" w:pos="11793"/>
          <w:tab w:val="left" w:pos="12513"/>
          <w:tab w:val="left" w:pos="13233"/>
          <w:tab w:val="left" w:pos="13953"/>
          <w:tab w:val="left" w:pos="14673"/>
          <w:tab w:val="left" w:pos="15393"/>
          <w:tab w:val="left" w:pos="16113"/>
          <w:tab w:val="left" w:pos="16833"/>
          <w:tab w:val="left" w:pos="17553"/>
          <w:tab w:val="left" w:pos="18273"/>
          <w:tab w:val="left" w:pos="18993"/>
          <w:tab w:val="left" w:pos="19713"/>
          <w:tab w:val="left" w:pos="31539"/>
        </w:tabs>
        <w:autoSpaceDE w:val="0"/>
        <w:spacing w:after="200" w:line="276" w:lineRule="auto"/>
        <w:ind w:left="992" w:hanging="567"/>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 xml:space="preserve">ustawa </w:t>
      </w:r>
      <w:r w:rsidR="005D59C4" w:rsidRPr="002C49EC">
        <w:rPr>
          <w:rFonts w:ascii="Segoe UI Light" w:eastAsia="Calibri" w:hAnsi="Segoe UI Light" w:cs="Segoe UI Light"/>
          <w:lang w:eastAsia="en-US"/>
        </w:rPr>
        <w:t>p</w:t>
      </w:r>
      <w:r w:rsidRPr="002C49EC">
        <w:rPr>
          <w:rFonts w:ascii="Segoe UI Light" w:eastAsia="Calibri" w:hAnsi="Segoe UI Light" w:cs="Segoe UI Light"/>
          <w:lang w:eastAsia="en-US"/>
        </w:rPr>
        <w:t>rawo geodezyjne i kartograficzne.</w:t>
      </w:r>
    </w:p>
    <w:p w14:paraId="2946E18B" w14:textId="77777777" w:rsidR="00964993" w:rsidRPr="002C49EC" w:rsidRDefault="00964993" w:rsidP="00964993">
      <w:pPr>
        <w:pStyle w:val="Standard"/>
        <w:numPr>
          <w:ilvl w:val="0"/>
          <w:numId w:val="7"/>
        </w:numPr>
        <w:spacing w:after="200" w:line="276" w:lineRule="auto"/>
        <w:ind w:left="284" w:hanging="284"/>
        <w:jc w:val="both"/>
        <w:rPr>
          <w:rFonts w:ascii="Segoe UI Light" w:eastAsia="Calibri" w:hAnsi="Segoe UI Light" w:cs="Segoe UI Light"/>
          <w:b/>
          <w:lang w:eastAsia="en-US"/>
        </w:rPr>
      </w:pPr>
      <w:r w:rsidRPr="002C49EC">
        <w:rPr>
          <w:rFonts w:ascii="Segoe UI Light" w:eastAsia="Calibri" w:hAnsi="Segoe UI Light" w:cs="Segoe UI Light"/>
          <w:b/>
          <w:lang w:eastAsia="en-US"/>
        </w:rPr>
        <w:t>Dokonywanie potrąceń.</w:t>
      </w:r>
    </w:p>
    <w:p w14:paraId="1F4758D5" w14:textId="77777777" w:rsidR="00520D6B" w:rsidRPr="002C49EC" w:rsidRDefault="00964993" w:rsidP="0025395C">
      <w:pPr>
        <w:pStyle w:val="Standard"/>
        <w:spacing w:after="200" w:line="276" w:lineRule="auto"/>
        <w:ind w:left="360"/>
        <w:jc w:val="both"/>
        <w:rPr>
          <w:rFonts w:ascii="Segoe UI Light" w:eastAsia="Calibri" w:hAnsi="Segoe UI Light" w:cs="Segoe UI Light"/>
          <w:lang w:eastAsia="en-US"/>
        </w:rPr>
      </w:pPr>
      <w:r w:rsidRPr="002C49EC">
        <w:rPr>
          <w:rFonts w:ascii="Segoe UI Light" w:eastAsia="Calibri" w:hAnsi="Segoe UI Light" w:cs="Segoe UI Light"/>
          <w:lang w:eastAsia="en-US"/>
        </w:rPr>
        <w:t>Zamawiający ma prawo dokonywania potrąceń wszelkich swoich wierzytelności</w:t>
      </w:r>
      <w:r w:rsidR="008B3F78" w:rsidRPr="002C49EC">
        <w:rPr>
          <w:rFonts w:ascii="Segoe UI Light" w:eastAsia="Calibri" w:hAnsi="Segoe UI Light" w:cs="Segoe UI Light"/>
          <w:lang w:eastAsia="en-US"/>
        </w:rPr>
        <w:t xml:space="preserve"> wobec Wykonawcy</w:t>
      </w:r>
      <w:r w:rsidRPr="002C49EC">
        <w:rPr>
          <w:rFonts w:ascii="Segoe UI Light" w:eastAsia="Calibri" w:hAnsi="Segoe UI Light" w:cs="Segoe UI Light"/>
          <w:lang w:eastAsia="en-US"/>
        </w:rPr>
        <w:t>, pod warunkiem że są wymagalne, z faktur wystawianych przez Wykonawcę Zamawiającemu.</w:t>
      </w:r>
    </w:p>
    <w:p w14:paraId="0F2793DC" w14:textId="77777777" w:rsidR="00964993" w:rsidRPr="002C49EC" w:rsidRDefault="00964993" w:rsidP="00964993">
      <w:pPr>
        <w:pStyle w:val="Standard"/>
        <w:numPr>
          <w:ilvl w:val="0"/>
          <w:numId w:val="6"/>
        </w:numPr>
        <w:spacing w:after="200" w:line="276" w:lineRule="auto"/>
        <w:ind w:left="0" w:hanging="11"/>
        <w:jc w:val="both"/>
        <w:rPr>
          <w:rFonts w:ascii="Segoe UI Light" w:eastAsia="Calibri" w:hAnsi="Segoe UI Light" w:cs="Segoe UI Light"/>
          <w:b/>
          <w:lang w:eastAsia="en-US"/>
        </w:rPr>
      </w:pPr>
      <w:r w:rsidRPr="002C49EC">
        <w:rPr>
          <w:rFonts w:ascii="Segoe UI Light" w:eastAsia="Calibri" w:hAnsi="Segoe UI Light" w:cs="Segoe UI Light"/>
          <w:b/>
          <w:lang w:eastAsia="en-US"/>
        </w:rPr>
        <w:t xml:space="preserve"> Zobowiązania Zamawiającego.</w:t>
      </w:r>
    </w:p>
    <w:p w14:paraId="7C602666" w14:textId="77777777" w:rsidR="00964993" w:rsidRPr="002C49EC" w:rsidRDefault="00964993" w:rsidP="00964993">
      <w:pPr>
        <w:pStyle w:val="Standard"/>
        <w:numPr>
          <w:ilvl w:val="0"/>
          <w:numId w:val="13"/>
        </w:numPr>
        <w:spacing w:after="200" w:line="276" w:lineRule="auto"/>
        <w:ind w:left="284" w:hanging="284"/>
        <w:jc w:val="both"/>
        <w:rPr>
          <w:rFonts w:ascii="Segoe UI Light" w:eastAsia="Calibri" w:hAnsi="Segoe UI Light" w:cs="Segoe UI Light"/>
          <w:b/>
          <w:lang w:eastAsia="en-US"/>
        </w:rPr>
      </w:pPr>
      <w:r w:rsidRPr="002C49EC">
        <w:rPr>
          <w:rFonts w:ascii="Segoe UI Light" w:eastAsia="Calibri" w:hAnsi="Segoe UI Light" w:cs="Segoe UI Light"/>
          <w:b/>
          <w:lang w:eastAsia="en-US"/>
        </w:rPr>
        <w:t>Do obowiązków Zamawiającego należy:</w:t>
      </w:r>
    </w:p>
    <w:p w14:paraId="0FAE2233" w14:textId="77777777" w:rsidR="00964993" w:rsidRPr="002C49EC" w:rsidRDefault="00964993" w:rsidP="00B11868">
      <w:pPr>
        <w:pStyle w:val="Standard"/>
        <w:numPr>
          <w:ilvl w:val="1"/>
          <w:numId w:val="13"/>
        </w:numPr>
        <w:spacing w:after="200" w:line="276" w:lineRule="auto"/>
        <w:ind w:left="788"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Przekazanie Wykonawcy terenu budowy w terminach ustalonych w ogólnych warunkach Umowy.</w:t>
      </w:r>
    </w:p>
    <w:p w14:paraId="2662BDD8" w14:textId="77777777" w:rsidR="00964993" w:rsidRPr="002C49EC" w:rsidRDefault="00964993" w:rsidP="00964993">
      <w:pPr>
        <w:pStyle w:val="Standard"/>
        <w:numPr>
          <w:ilvl w:val="1"/>
          <w:numId w:val="13"/>
        </w:numPr>
        <w:spacing w:after="200" w:line="276" w:lineRule="auto"/>
        <w:ind w:left="788"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Pełnienie nadzoru inwestorskiego.</w:t>
      </w:r>
    </w:p>
    <w:p w14:paraId="3519CD9A" w14:textId="77777777" w:rsidR="00964993" w:rsidRPr="002C49EC" w:rsidRDefault="00964993" w:rsidP="00964993">
      <w:pPr>
        <w:pStyle w:val="Standard"/>
        <w:numPr>
          <w:ilvl w:val="1"/>
          <w:numId w:val="13"/>
        </w:numPr>
        <w:spacing w:after="200" w:line="276" w:lineRule="auto"/>
        <w:ind w:left="788"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Odbiór przedmiotu Umowy, na zasadach określonych w ogólnych warunkach Umowy.</w:t>
      </w:r>
    </w:p>
    <w:p w14:paraId="39F16762" w14:textId="77777777" w:rsidR="00CF28BD" w:rsidRPr="002C49EC" w:rsidRDefault="00964993" w:rsidP="009F3530">
      <w:pPr>
        <w:pStyle w:val="Standard"/>
        <w:numPr>
          <w:ilvl w:val="1"/>
          <w:numId w:val="13"/>
        </w:numPr>
        <w:spacing w:after="200" w:line="276" w:lineRule="auto"/>
        <w:ind w:left="788"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Zapłata wynagrodzenia za wykonanie przedmiotu umowy.</w:t>
      </w:r>
    </w:p>
    <w:p w14:paraId="7D17FDA7" w14:textId="77777777" w:rsidR="00964993" w:rsidRPr="002C49EC" w:rsidRDefault="00964993" w:rsidP="00964993">
      <w:pPr>
        <w:pStyle w:val="Standard"/>
        <w:numPr>
          <w:ilvl w:val="0"/>
          <w:numId w:val="13"/>
        </w:numPr>
        <w:spacing w:after="200" w:line="276" w:lineRule="auto"/>
        <w:ind w:left="284" w:hanging="284"/>
        <w:jc w:val="both"/>
        <w:rPr>
          <w:rFonts w:ascii="Segoe UI Light" w:eastAsia="Calibri" w:hAnsi="Segoe UI Light" w:cs="Segoe UI Light"/>
          <w:b/>
          <w:lang w:eastAsia="en-US"/>
        </w:rPr>
      </w:pPr>
      <w:r w:rsidRPr="002C49EC">
        <w:rPr>
          <w:rFonts w:ascii="Segoe UI Light" w:eastAsia="Calibri" w:hAnsi="Segoe UI Light" w:cs="Segoe UI Light"/>
          <w:b/>
          <w:lang w:eastAsia="en-US"/>
        </w:rPr>
        <w:t>Prawa i obowiązki inspektora nadzoru inwestorskiego.</w:t>
      </w:r>
    </w:p>
    <w:p w14:paraId="1C6AF4D1" w14:textId="77777777" w:rsidR="00964993" w:rsidRPr="002C49EC" w:rsidRDefault="00964993" w:rsidP="00964993">
      <w:pPr>
        <w:pStyle w:val="Standard"/>
        <w:numPr>
          <w:ilvl w:val="1"/>
          <w:numId w:val="13"/>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Inspektor Nadzoru Inwestorskiego będzie wykonywał swoje obowiązki, zgodnie ze szczegółowymi uprawnieniami wynikającymi z ustawy  Prawo budowlane.</w:t>
      </w:r>
    </w:p>
    <w:p w14:paraId="4E3EC739" w14:textId="77777777" w:rsidR="00964993" w:rsidRPr="002C49EC" w:rsidRDefault="00964993" w:rsidP="00964993">
      <w:pPr>
        <w:pStyle w:val="Standard"/>
        <w:numPr>
          <w:ilvl w:val="1"/>
          <w:numId w:val="13"/>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W przypadku, gdy niezbędne jest podjęcie ustaleń wykraczających poza zakres uprawnień Inspektora Nadzoru Inwestorskiego, wiążące jest ustalenie Zamawiającego.</w:t>
      </w:r>
    </w:p>
    <w:p w14:paraId="596DB29E" w14:textId="77777777" w:rsidR="00964993" w:rsidRPr="002C49EC" w:rsidRDefault="00964993" w:rsidP="00964993">
      <w:pPr>
        <w:pStyle w:val="Standard"/>
        <w:numPr>
          <w:ilvl w:val="1"/>
          <w:numId w:val="13"/>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Polecenia wydawane przez Inspektora Nadzoru Inwestorskiego mają formę pisemną.</w:t>
      </w:r>
    </w:p>
    <w:p w14:paraId="606A3A3A" w14:textId="77777777" w:rsidR="00964993" w:rsidRPr="002C49EC" w:rsidRDefault="00964993" w:rsidP="00964993">
      <w:pPr>
        <w:pStyle w:val="Standard"/>
        <w:numPr>
          <w:ilvl w:val="1"/>
          <w:numId w:val="13"/>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Wykonawca zapewni Inspektorowi Nadzoru Inwestorskiego swobodny dostęp do miejsc, gdzie wykonywane są prace objęte Umową i dostarczy mu wszelkich informacji, jakich mógłby wymagać. Inspektor Nadzoru Inwestorskiego może zarządzić nadzór i przeprowadzić kontrolę wszystkiego, co jest przygotowywane lub wytwarzane w celu dostawy na potrzeby realizacji umowy. W tym celu może on domagać się przeprowadzenia takich testów, jakie uzna za konieczne.</w:t>
      </w:r>
    </w:p>
    <w:p w14:paraId="6648B350" w14:textId="2A0BD074" w:rsidR="00964993" w:rsidRPr="002C49EC" w:rsidRDefault="00964993" w:rsidP="00964993">
      <w:pPr>
        <w:pStyle w:val="Standard"/>
        <w:numPr>
          <w:ilvl w:val="1"/>
          <w:numId w:val="13"/>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Inspektor Nadzoru Inwestorskiego ma prawo przekazać Wykonawcy dodatkowe rysunki i instrukcje konieczne dla zgodnego z umową wykonania robót lub usunięcia wad. Wykonawca ma obowiązek wykonywać roboty lub usuwać wady zgodnie z zaleceniami Inspektora Nadzoru Inwestorskiego.</w:t>
      </w:r>
    </w:p>
    <w:p w14:paraId="0E13E1A7" w14:textId="77777777" w:rsidR="00964993" w:rsidRPr="002C49EC" w:rsidRDefault="00964993" w:rsidP="00964993">
      <w:pPr>
        <w:pStyle w:val="Standard"/>
        <w:numPr>
          <w:ilvl w:val="0"/>
          <w:numId w:val="13"/>
        </w:numPr>
        <w:spacing w:after="200" w:line="276" w:lineRule="auto"/>
        <w:ind w:left="284" w:hanging="284"/>
        <w:jc w:val="both"/>
        <w:rPr>
          <w:rFonts w:ascii="Segoe UI Light" w:eastAsia="Calibri" w:hAnsi="Segoe UI Light" w:cs="Segoe UI Light"/>
          <w:b/>
          <w:lang w:eastAsia="en-US"/>
        </w:rPr>
      </w:pPr>
      <w:r w:rsidRPr="002C49EC">
        <w:rPr>
          <w:rFonts w:ascii="Segoe UI Light" w:eastAsia="Calibri" w:hAnsi="Segoe UI Light" w:cs="Segoe UI Light"/>
          <w:b/>
          <w:lang w:eastAsia="en-US"/>
        </w:rPr>
        <w:t>Dokumentacja projektowa.</w:t>
      </w:r>
    </w:p>
    <w:p w14:paraId="2BC47220" w14:textId="77777777" w:rsidR="00964993" w:rsidRPr="002C49EC" w:rsidRDefault="00964993" w:rsidP="00964993">
      <w:pPr>
        <w:pStyle w:val="Standard"/>
        <w:numPr>
          <w:ilvl w:val="1"/>
          <w:numId w:val="13"/>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Kierownik budowy ma prawo występowania do Zamawiającego (za pośrednictwem Inspektora Nadzoru Inwestorskiego) o zmiany w rozwiązaniach projektowych, jeżeli są one uzasadnione koniecznością zwiększenia bezpieczeństwa realizacji robót budowlanych lub usprawnienia procesu budowy.</w:t>
      </w:r>
    </w:p>
    <w:p w14:paraId="2A5B00C8" w14:textId="77777777" w:rsidR="00964993" w:rsidRPr="002C49EC" w:rsidRDefault="00964993" w:rsidP="00964993">
      <w:pPr>
        <w:pStyle w:val="Standard"/>
        <w:numPr>
          <w:ilvl w:val="1"/>
          <w:numId w:val="13"/>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W przypadku wątpliwości co do wykonania robót budowlanych przewidzianych w dokumentacji projektowej, Kierownik budowy zgłosi ten fakt Inspektorowi Nadzoru Inwestorskiego a Inspektor Nadzoru, w przypadku potwierdzenia problemu, wystąpi do Projektanta o przedstawienie właściwego rozwiązania. Inspektor Nadzoru Inwestorskiego ma obowiązek uzyskać akceptację Zamawiającego na rozwiązania przedstawione przez Projektanta.</w:t>
      </w:r>
    </w:p>
    <w:p w14:paraId="0039B341" w14:textId="77777777" w:rsidR="00964993" w:rsidRPr="002C49EC" w:rsidRDefault="00964993" w:rsidP="00964993">
      <w:pPr>
        <w:pStyle w:val="Standard"/>
        <w:numPr>
          <w:ilvl w:val="1"/>
          <w:numId w:val="13"/>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Zamawiający na etapie realizacji inwestycji ma prawo wydać Wykonawcy polecenie wprowadzenia zmian w dokumentacji projektowej, które następnie powinny zostać zaakceptowane przez Projektanta.</w:t>
      </w:r>
    </w:p>
    <w:p w14:paraId="409E79BD" w14:textId="77777777" w:rsidR="00964993" w:rsidRPr="002C49EC" w:rsidRDefault="00814CE9" w:rsidP="00964993">
      <w:pPr>
        <w:pStyle w:val="Standard"/>
        <w:numPr>
          <w:ilvl w:val="1"/>
          <w:numId w:val="13"/>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Bez względu</w:t>
      </w:r>
      <w:r w:rsidR="00964993" w:rsidRPr="002C49EC">
        <w:rPr>
          <w:rFonts w:ascii="Segoe UI Light" w:eastAsia="Calibri" w:hAnsi="Segoe UI Light" w:cs="Segoe UI Light"/>
          <w:bCs/>
          <w:lang w:eastAsia="en-US"/>
        </w:rPr>
        <w:t xml:space="preserve"> na to, na wniosek której ze </w:t>
      </w:r>
      <w:r w:rsidRPr="002C49EC">
        <w:rPr>
          <w:rFonts w:ascii="Segoe UI Light" w:eastAsia="Calibri" w:hAnsi="Segoe UI Light" w:cs="Segoe UI Light"/>
          <w:bCs/>
          <w:lang w:eastAsia="en-US"/>
        </w:rPr>
        <w:t>stron zostanie</w:t>
      </w:r>
      <w:r w:rsidR="00964993" w:rsidRPr="002C49EC">
        <w:rPr>
          <w:rFonts w:ascii="Segoe UI Light" w:eastAsia="Calibri" w:hAnsi="Segoe UI Light" w:cs="Segoe UI Light"/>
          <w:bCs/>
          <w:lang w:eastAsia="en-US"/>
        </w:rPr>
        <w:t xml:space="preserve"> wprowadzona zmiana do dokumentacji projektowej Wykonawca ma obowiązek uwzględnić te zmiany w dokumentacji powykonawczej.</w:t>
      </w:r>
    </w:p>
    <w:p w14:paraId="1AB11930" w14:textId="77777777" w:rsidR="008256E7" w:rsidRPr="002C49EC" w:rsidRDefault="00964993" w:rsidP="002F64F9">
      <w:pPr>
        <w:pStyle w:val="Standard"/>
        <w:numPr>
          <w:ilvl w:val="1"/>
          <w:numId w:val="13"/>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lastRenderedPageBreak/>
        <w:t>W przypadku konieczności wprowadzenia zmian do dokumentacji projektowej, Strony renegocjują warunki umowy odnośnie wynagrodzenia oraz ewentualną zmianę terminu zakończenia wykonywania umowy.</w:t>
      </w:r>
    </w:p>
    <w:p w14:paraId="171FF9EB" w14:textId="77777777" w:rsidR="00964993" w:rsidRPr="002C49EC" w:rsidRDefault="00964993" w:rsidP="00964993">
      <w:pPr>
        <w:pStyle w:val="Standard"/>
        <w:spacing w:after="200" w:line="276" w:lineRule="auto"/>
        <w:ind w:left="709"/>
        <w:contextualSpacing/>
        <w:jc w:val="both"/>
        <w:rPr>
          <w:rFonts w:ascii="Segoe UI Light" w:eastAsia="Calibri" w:hAnsi="Segoe UI Light" w:cs="Segoe UI Light"/>
          <w:b/>
          <w:lang w:eastAsia="en-US"/>
        </w:rPr>
      </w:pPr>
    </w:p>
    <w:p w14:paraId="40C357AE" w14:textId="77777777" w:rsidR="00964993" w:rsidRPr="002C49EC" w:rsidRDefault="00964993" w:rsidP="00964993">
      <w:pPr>
        <w:pStyle w:val="Standard"/>
        <w:numPr>
          <w:ilvl w:val="0"/>
          <w:numId w:val="6"/>
        </w:numPr>
        <w:spacing w:after="200" w:line="276" w:lineRule="auto"/>
        <w:ind w:left="0" w:hanging="11"/>
        <w:jc w:val="both"/>
        <w:rPr>
          <w:rFonts w:ascii="Segoe UI Light" w:eastAsia="Calibri" w:hAnsi="Segoe UI Light" w:cs="Segoe UI Light"/>
          <w:b/>
          <w:lang w:eastAsia="en-US"/>
        </w:rPr>
      </w:pPr>
      <w:r w:rsidRPr="002C49EC">
        <w:rPr>
          <w:rFonts w:ascii="Segoe UI Light" w:eastAsia="Calibri" w:hAnsi="Segoe UI Light" w:cs="Segoe UI Light"/>
          <w:b/>
          <w:lang w:eastAsia="en-US"/>
        </w:rPr>
        <w:t xml:space="preserve"> Zobowiązania Wykonawcy.</w:t>
      </w:r>
    </w:p>
    <w:p w14:paraId="2107879A" w14:textId="77777777" w:rsidR="00964993" w:rsidRPr="002C49EC" w:rsidRDefault="00964993" w:rsidP="00964993">
      <w:pPr>
        <w:pStyle w:val="Standard"/>
        <w:numPr>
          <w:ilvl w:val="0"/>
          <w:numId w:val="14"/>
        </w:numPr>
        <w:spacing w:after="200" w:line="276" w:lineRule="auto"/>
        <w:jc w:val="both"/>
        <w:rPr>
          <w:rFonts w:ascii="Segoe UI Light" w:eastAsia="Calibri" w:hAnsi="Segoe UI Light" w:cs="Segoe UI Light"/>
          <w:b/>
          <w:lang w:eastAsia="en-US"/>
        </w:rPr>
      </w:pPr>
      <w:r w:rsidRPr="002C49EC">
        <w:rPr>
          <w:rFonts w:ascii="Segoe UI Light" w:eastAsia="Calibri" w:hAnsi="Segoe UI Light" w:cs="Segoe UI Light"/>
          <w:b/>
          <w:lang w:eastAsia="en-US"/>
        </w:rPr>
        <w:t>Do obowiązków Wykonawcy, poza innymi wynikającymi z przepisów prawa, należą w szczególności:</w:t>
      </w:r>
    </w:p>
    <w:p w14:paraId="38E9ED2C"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Wykonanie wszelkich robót objętych umową zgodnie z postanowieniami dokumentów przetargowych, Specyfikacjami Technicznymi oraz zasadami wiedzy technicznej.</w:t>
      </w:r>
    </w:p>
    <w:p w14:paraId="013C7CBE" w14:textId="77777777" w:rsidR="00964993" w:rsidRPr="002C49EC" w:rsidRDefault="00964993" w:rsidP="00964993">
      <w:pPr>
        <w:pStyle w:val="Standard"/>
        <w:numPr>
          <w:ilvl w:val="1"/>
          <w:numId w:val="14"/>
        </w:numPr>
        <w:spacing w:after="200" w:line="276" w:lineRule="auto"/>
        <w:ind w:left="709" w:hanging="352"/>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Opracowanie i dostarczenie w terminie 7 dni od podpisania umowy harmonogramu rzeczowo–finansowego:</w:t>
      </w:r>
    </w:p>
    <w:p w14:paraId="088A2AA4" w14:textId="77777777" w:rsidR="00964993" w:rsidRPr="002C49EC" w:rsidRDefault="00964993" w:rsidP="00964993">
      <w:pPr>
        <w:pStyle w:val="Standard"/>
        <w:spacing w:after="200" w:line="276" w:lineRule="auto"/>
        <w:ind w:left="709"/>
        <w:contextualSpacing/>
        <w:jc w:val="both"/>
        <w:rPr>
          <w:rFonts w:ascii="Segoe UI Light" w:hAnsi="Segoe UI Light" w:cs="Segoe UI Light"/>
        </w:rPr>
      </w:pPr>
      <w:r w:rsidRPr="002C49EC">
        <w:rPr>
          <w:rFonts w:ascii="Segoe UI Light" w:hAnsi="Segoe UI Light" w:cs="Segoe UI Light"/>
        </w:rPr>
        <w:t>Harmonogram będzie zawierał:</w:t>
      </w:r>
    </w:p>
    <w:p w14:paraId="37929019" w14:textId="77777777" w:rsidR="00964993" w:rsidRPr="002C49EC" w:rsidRDefault="00964993" w:rsidP="00964993">
      <w:pPr>
        <w:pStyle w:val="Standard"/>
        <w:numPr>
          <w:ilvl w:val="0"/>
          <w:numId w:val="5"/>
        </w:numPr>
        <w:spacing w:after="200" w:line="276" w:lineRule="auto"/>
        <w:contextualSpacing/>
        <w:jc w:val="both"/>
        <w:rPr>
          <w:rFonts w:ascii="Segoe UI Light" w:eastAsia="Calibri" w:hAnsi="Segoe UI Light" w:cs="Segoe UI Light"/>
          <w:b/>
          <w:lang w:eastAsia="en-US"/>
        </w:rPr>
      </w:pPr>
      <w:r w:rsidRPr="002C49EC">
        <w:rPr>
          <w:rFonts w:ascii="Segoe UI Light" w:hAnsi="Segoe UI Light" w:cs="Segoe UI Light"/>
        </w:rPr>
        <w:t xml:space="preserve">etapy realizacji robót </w:t>
      </w:r>
      <w:r w:rsidR="008B3F78" w:rsidRPr="002C49EC">
        <w:rPr>
          <w:rFonts w:ascii="Segoe UI Light" w:hAnsi="Segoe UI Light" w:cs="Segoe UI Light"/>
        </w:rPr>
        <w:t>budowlanych w</w:t>
      </w:r>
      <w:r w:rsidRPr="002C49EC">
        <w:rPr>
          <w:rFonts w:ascii="Segoe UI Light" w:hAnsi="Segoe UI Light" w:cs="Segoe UI Light"/>
        </w:rPr>
        <w:t xml:space="preserve"> rozbiciu tygodniowym wraz z terminami ich rozpoczęcia i zakończenia,</w:t>
      </w:r>
    </w:p>
    <w:p w14:paraId="0CAEEF1B" w14:textId="77777777" w:rsidR="00964993" w:rsidRPr="002C49EC" w:rsidRDefault="00964993" w:rsidP="00964993">
      <w:pPr>
        <w:pStyle w:val="Standard"/>
        <w:numPr>
          <w:ilvl w:val="0"/>
          <w:numId w:val="5"/>
        </w:numPr>
        <w:spacing w:after="200" w:line="276" w:lineRule="auto"/>
        <w:contextualSpacing/>
        <w:jc w:val="both"/>
        <w:rPr>
          <w:rFonts w:ascii="Segoe UI Light" w:eastAsia="Calibri" w:hAnsi="Segoe UI Light" w:cs="Segoe UI Light"/>
          <w:b/>
          <w:lang w:eastAsia="en-US"/>
        </w:rPr>
      </w:pPr>
      <w:r w:rsidRPr="002C49EC">
        <w:rPr>
          <w:rFonts w:ascii="Segoe UI Light" w:hAnsi="Segoe UI Light" w:cs="Segoe UI Light"/>
        </w:rPr>
        <w:t>kolejność realizacji poszczególnych elementów,</w:t>
      </w:r>
    </w:p>
    <w:p w14:paraId="2E179CB3" w14:textId="77777777" w:rsidR="00964993" w:rsidRPr="002C49EC" w:rsidRDefault="00964993" w:rsidP="00964993">
      <w:pPr>
        <w:pStyle w:val="Standard"/>
        <w:numPr>
          <w:ilvl w:val="0"/>
          <w:numId w:val="5"/>
        </w:numPr>
        <w:spacing w:after="200" w:line="276" w:lineRule="auto"/>
        <w:contextualSpacing/>
        <w:jc w:val="both"/>
        <w:rPr>
          <w:rFonts w:ascii="Segoe UI Light" w:eastAsia="Calibri" w:hAnsi="Segoe UI Light" w:cs="Segoe UI Light"/>
          <w:b/>
          <w:lang w:eastAsia="en-US"/>
        </w:rPr>
      </w:pPr>
      <w:r w:rsidRPr="002C49EC">
        <w:rPr>
          <w:rFonts w:ascii="Segoe UI Light" w:hAnsi="Segoe UI Light" w:cs="Segoe UI Light"/>
        </w:rPr>
        <w:t>rezerwy czasowe na prace nieprzewidziane.</w:t>
      </w:r>
    </w:p>
    <w:p w14:paraId="5AE35A37" w14:textId="77777777" w:rsidR="00964993" w:rsidRPr="002C49EC" w:rsidRDefault="00964993" w:rsidP="00964993">
      <w:pPr>
        <w:pStyle w:val="Standard"/>
        <w:spacing w:after="200" w:line="276" w:lineRule="auto"/>
        <w:ind w:left="709"/>
        <w:contextualSpacing/>
        <w:jc w:val="both"/>
        <w:rPr>
          <w:rFonts w:ascii="Segoe UI Light" w:eastAsia="Calibri" w:hAnsi="Segoe UI Light" w:cs="Segoe UI Light"/>
          <w:b/>
          <w:lang w:eastAsia="en-US"/>
        </w:rPr>
      </w:pPr>
      <w:r w:rsidRPr="002C49EC">
        <w:rPr>
          <w:rFonts w:ascii="Segoe UI Light" w:hAnsi="Segoe UI Light" w:cs="Segoe UI Light"/>
        </w:rPr>
        <w:t xml:space="preserve">Harmonogram należy uzgodnić z Zamawiającym oraz aktualizować na każde żądanie Zamawiającego </w:t>
      </w:r>
      <w:r w:rsidR="008B3F78" w:rsidRPr="002C49EC">
        <w:rPr>
          <w:rFonts w:ascii="Segoe UI Light" w:hAnsi="Segoe UI Light" w:cs="Segoe UI Light"/>
        </w:rPr>
        <w:t>w terminie</w:t>
      </w:r>
      <w:r w:rsidRPr="002C49EC">
        <w:rPr>
          <w:rFonts w:ascii="Segoe UI Light" w:hAnsi="Segoe UI Light" w:cs="Segoe UI Light"/>
        </w:rPr>
        <w:t xml:space="preserve"> 7</w:t>
      </w:r>
      <w:r w:rsidRPr="002C49EC">
        <w:rPr>
          <w:rFonts w:ascii="Segoe UI Light" w:eastAsia="Calibri" w:hAnsi="Segoe UI Light" w:cs="Segoe UI Light"/>
          <w:lang w:eastAsia="en-US"/>
        </w:rPr>
        <w:t> dni od pisemnego zgłoszenia Zamawiającego.</w:t>
      </w:r>
    </w:p>
    <w:p w14:paraId="5F08CBFE"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Uzyskanie każdorazowej akceptacji harmonogramu rzeczowo-finansowego przez Inspektora Nadzoru Inwestorskiego.</w:t>
      </w:r>
    </w:p>
    <w:p w14:paraId="6F86AB35" w14:textId="2248B308"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Inspektor Nadzoru Inwestorskiego, dokonuje weryfikacji i akceptuje harmonogram rzeczowo-finansowy w terminie 7 dni od dnia przedłożenia harmonogramu przez Wykonawcę a następnie przekazuje harmonogram do weryfikacji i akceptacji Zamawiającemu. Zamawiający dokonuje  analizy i akceptacji harmonogramu w terminie 7 dni od dnia </w:t>
      </w:r>
      <w:r w:rsidR="000A675E">
        <w:rPr>
          <w:rFonts w:ascii="Segoe UI Light" w:eastAsia="Calibri" w:hAnsi="Segoe UI Light" w:cs="Segoe UI Light"/>
          <w:lang w:eastAsia="en-US"/>
        </w:rPr>
        <w:t xml:space="preserve">dostarczenia harmonogramu przez </w:t>
      </w:r>
      <w:r w:rsidRPr="002C49EC">
        <w:rPr>
          <w:rFonts w:ascii="Segoe UI Light" w:eastAsia="Calibri" w:hAnsi="Segoe UI Light" w:cs="Segoe UI Light"/>
          <w:lang w:eastAsia="en-US"/>
        </w:rPr>
        <w:t>Inspektora.</w:t>
      </w:r>
    </w:p>
    <w:p w14:paraId="1C630B97"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Przekazanie Zamawiającemu w terminie 7 dni od daty podpisania umowy wszystkich prawidłowo wystawionych  dokumentów niezbędnych do  rozpoczęciu robót budowlanych:</w:t>
      </w:r>
    </w:p>
    <w:p w14:paraId="1EC052BC" w14:textId="77777777"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planu BIOZ wykonanego zgodnie z ustawą Prawo budowlane,</w:t>
      </w:r>
    </w:p>
    <w:p w14:paraId="5332B696" w14:textId="77777777"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iCs/>
          <w:lang w:eastAsia="en-US"/>
        </w:rPr>
      </w:pPr>
      <w:r w:rsidRPr="002C49EC">
        <w:rPr>
          <w:rFonts w:ascii="Segoe UI Light" w:eastAsia="Calibri" w:hAnsi="Segoe UI Light" w:cs="Segoe UI Light"/>
          <w:iCs/>
          <w:lang w:eastAsia="en-US"/>
        </w:rPr>
        <w:t>oryginału oświadczenia Kierownika Budowy stwierdzającego sporządzenie planu bezpieczeństwa i ochrony zdrowia oraz przyjęcie obowiązków Kierownika Budowy,</w:t>
      </w:r>
    </w:p>
    <w:p w14:paraId="5B936C7C" w14:textId="77777777"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iCs/>
          <w:lang w:eastAsia="en-US"/>
        </w:rPr>
        <w:t>oryginałów oświadczeń wszystkich kierowników robót branżowych stwierdzających przyjęcie obowiązku kierowania robotami,</w:t>
      </w:r>
    </w:p>
    <w:p w14:paraId="41B5C2A3" w14:textId="2542465C" w:rsidR="00964993" w:rsidRPr="002C49EC" w:rsidRDefault="00964993" w:rsidP="00964993">
      <w:pPr>
        <w:pStyle w:val="Standard"/>
        <w:spacing w:after="200" w:line="276" w:lineRule="auto"/>
        <w:ind w:left="720"/>
        <w:contextualSpacing/>
        <w:jc w:val="both"/>
        <w:rPr>
          <w:rFonts w:ascii="Segoe UI Light" w:eastAsia="Calibri" w:hAnsi="Segoe UI Light" w:cs="Segoe UI Light"/>
          <w:bCs/>
          <w:lang w:eastAsia="en-US"/>
        </w:rPr>
      </w:pPr>
      <w:r w:rsidRPr="002C49EC">
        <w:rPr>
          <w:rFonts w:ascii="Segoe UI Light" w:eastAsia="Calibri" w:hAnsi="Segoe UI Light" w:cs="Segoe UI Light"/>
          <w:bCs/>
          <w:lang w:eastAsia="en-US"/>
        </w:rPr>
        <w:t xml:space="preserve">Zamawiający nie przekaże Wykonawcy terenu budowy do czasu przedłożenia dokumentów, </w:t>
      </w:r>
      <w:r w:rsidR="00EA1F8B">
        <w:rPr>
          <w:rFonts w:ascii="Segoe UI Light" w:eastAsia="Calibri" w:hAnsi="Segoe UI Light" w:cs="Segoe UI Light"/>
          <w:bCs/>
          <w:lang w:eastAsia="en-US"/>
        </w:rPr>
        <w:br/>
      </w:r>
      <w:r w:rsidRPr="002C49EC">
        <w:rPr>
          <w:rFonts w:ascii="Segoe UI Light" w:eastAsia="Calibri" w:hAnsi="Segoe UI Light" w:cs="Segoe UI Light"/>
          <w:bCs/>
          <w:lang w:eastAsia="en-US"/>
        </w:rPr>
        <w:t xml:space="preserve">o których mowa w pkt. 1.5. teren budowy zostanie przekazany Wykonawcy nie później niż </w:t>
      </w:r>
      <w:r w:rsidR="00EA1F8B">
        <w:rPr>
          <w:rFonts w:ascii="Segoe UI Light" w:eastAsia="Calibri" w:hAnsi="Segoe UI Light" w:cs="Segoe UI Light"/>
          <w:bCs/>
          <w:lang w:eastAsia="en-US"/>
        </w:rPr>
        <w:br/>
      </w:r>
      <w:r w:rsidRPr="002C49EC">
        <w:rPr>
          <w:rFonts w:ascii="Segoe UI Light" w:eastAsia="Calibri" w:hAnsi="Segoe UI Light" w:cs="Segoe UI Light"/>
          <w:bCs/>
          <w:lang w:eastAsia="en-US"/>
        </w:rPr>
        <w:t>w terminie 7 dni od daty prze</w:t>
      </w:r>
      <w:r w:rsidR="00EA1F8B">
        <w:rPr>
          <w:rFonts w:ascii="Segoe UI Light" w:eastAsia="Calibri" w:hAnsi="Segoe UI Light" w:cs="Segoe UI Light"/>
          <w:bCs/>
          <w:lang w:eastAsia="en-US"/>
        </w:rPr>
        <w:t xml:space="preserve">kazania tych dokumentów. Jeżeli </w:t>
      </w:r>
      <w:r w:rsidRPr="002C49EC">
        <w:rPr>
          <w:rFonts w:ascii="Segoe UI Light" w:eastAsia="Calibri" w:hAnsi="Segoe UI Light" w:cs="Segoe UI Light"/>
          <w:bCs/>
          <w:lang w:eastAsia="en-US"/>
        </w:rPr>
        <w:t>opóźnienie w</w:t>
      </w:r>
      <w:r w:rsidR="00EA1F8B">
        <w:rPr>
          <w:rFonts w:ascii="Segoe UI Light" w:eastAsia="Calibri" w:hAnsi="Segoe UI Light" w:cs="Segoe UI Light"/>
          <w:bCs/>
          <w:lang w:eastAsia="en-US"/>
        </w:rPr>
        <w:t xml:space="preserve"> </w:t>
      </w:r>
      <w:r w:rsidRPr="002C49EC">
        <w:rPr>
          <w:rFonts w:ascii="Segoe UI Light" w:eastAsia="Calibri" w:hAnsi="Segoe UI Light" w:cs="Segoe UI Light"/>
          <w:bCs/>
          <w:lang w:eastAsia="en-US"/>
        </w:rPr>
        <w:t xml:space="preserve">przedłożeniu dokumentów nastąpi z przyczyn leżących po stronie Wykonawcy, późniejsze przekazanie terenu budowy przez Zamawiającego nie stanowi podstawy do zmiany terminu wykonania umowy lub zmiany terminów wynikających ze złożonego harmonogramu rzeczowo-finansowego. Za zwłokę </w:t>
      </w:r>
      <w:r w:rsidR="00EA1F8B">
        <w:rPr>
          <w:rFonts w:ascii="Segoe UI Light" w:eastAsia="Calibri" w:hAnsi="Segoe UI Light" w:cs="Segoe UI Light"/>
          <w:bCs/>
          <w:lang w:eastAsia="en-US"/>
        </w:rPr>
        <w:br/>
      </w:r>
      <w:r w:rsidRPr="002C49EC">
        <w:rPr>
          <w:rFonts w:ascii="Segoe UI Light" w:eastAsia="Calibri" w:hAnsi="Segoe UI Light" w:cs="Segoe UI Light"/>
          <w:bCs/>
          <w:lang w:eastAsia="en-US"/>
        </w:rPr>
        <w:t>w przekazaniu dokumentów Zamawiający naliczy Wykonawcy kary umowne w wysokości określonej w umowie.</w:t>
      </w:r>
    </w:p>
    <w:p w14:paraId="74F8CF23" w14:textId="77777777"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Cs/>
          <w:lang w:eastAsia="en-US"/>
        </w:rPr>
      </w:pPr>
      <w:r w:rsidRPr="002C49EC">
        <w:rPr>
          <w:rFonts w:ascii="Segoe UI Light" w:eastAsia="Calibri" w:hAnsi="Segoe UI Light" w:cs="Segoe UI Light"/>
          <w:bCs/>
          <w:lang w:eastAsia="en-US"/>
        </w:rPr>
        <w:t>Opracowanie i przekazanie przed przystąpieniem do realizacji robót budowlanych Inspektorowi Nadzoru Inwestorskiego planu zapewnienia jakości.</w:t>
      </w:r>
    </w:p>
    <w:p w14:paraId="082F6F73" w14:textId="77777777"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Cs/>
          <w:lang w:eastAsia="en-US"/>
        </w:rPr>
      </w:pPr>
      <w:r w:rsidRPr="002C49EC">
        <w:rPr>
          <w:rFonts w:ascii="Segoe UI Light" w:eastAsia="Calibri" w:hAnsi="Segoe UI Light" w:cs="Segoe UI Light"/>
          <w:bCs/>
          <w:lang w:eastAsia="en-US"/>
        </w:rPr>
        <w:t>Przestrzeganie wspólnie ustalonych terminów pośrednich wykonania robót oraz kolejności ich realizacji.</w:t>
      </w:r>
    </w:p>
    <w:p w14:paraId="1ED33A77" w14:textId="77777777"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lastRenderedPageBreak/>
        <w:t>Zgłaszanie do odbioru Inspektorowi Nadzoru Inwestorskiego robót ulegających zakryciu lub zanikających oraz uzyskanie potwierdzenia ich prawidłowego wykonania w dzienniku budowy. W przypadku braku zgłoszenia Zamawiający ma prawo odmówić odbioru tych robót.</w:t>
      </w:r>
    </w:p>
    <w:p w14:paraId="287696BD" w14:textId="77777777"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Dokonywanie przez osoby uprawnione (wskazane w ofercie, bądź zaakceptowane przez Zamawiającego) po stronie Wykonawcy wpisów do dziennika budowy oraz sporządzanie wymaganej przez przepisy prawa w zakresie wykonanych robót dokumentacji powykonawczej.</w:t>
      </w:r>
    </w:p>
    <w:p w14:paraId="68818A47" w14:textId="77777777"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Zapewnienie obsługi geodezyjnej przedmiotu umowy dla wszystkich branż wraz z inwentaryzacją powykonawczą.</w:t>
      </w:r>
    </w:p>
    <w:p w14:paraId="4CA2B9C8" w14:textId="77777777"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Przygotowanie dokumentów niezbędnych do końcowego odbioru infrastruktury technicznej przez właścicieli/zarządców sieci i sporządzenie protokołu odbioru tych urządzeń.</w:t>
      </w:r>
    </w:p>
    <w:p w14:paraId="19BE0E64" w14:textId="77777777"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Wykonanie dokumentacji powykonawczej przedmiotu umowy, w tym naniesienie zmian nieodstępujących w sposób istotny od zatwierdzonego projektu lub warunków pozwolenia na budowę, dokonanych podczas wykonywania robót.</w:t>
      </w:r>
    </w:p>
    <w:p w14:paraId="2B3AD8EA" w14:textId="432218AE"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Cs/>
          <w:lang w:eastAsia="en-US"/>
        </w:rPr>
      </w:pPr>
      <w:r w:rsidRPr="002C49EC">
        <w:rPr>
          <w:rFonts w:ascii="Segoe UI Light" w:eastAsia="Calibri" w:hAnsi="Segoe UI Light" w:cs="Segoe UI Light"/>
          <w:bCs/>
          <w:lang w:eastAsia="en-US"/>
        </w:rPr>
        <w:t xml:space="preserve">Sporządzenie geodezyjnej inwentaryzacji powykonawczej - dokumentacja geodezyjno-kartograficzna powinna być sporządzona w sposób zawierający dane umożliwiające wniesienie zmian na mapę zasadniczą, do ewidencji gruntów i budynków oraz do ewidencji uzbrojenia terenu. Wykonawca przekaże Zamawiającemu geodezyjną inwentaryzację powykonawczą w skali </w:t>
      </w:r>
      <w:r w:rsidR="000A675E">
        <w:rPr>
          <w:rFonts w:ascii="Segoe UI Light" w:eastAsia="Calibri" w:hAnsi="Segoe UI Light" w:cs="Segoe UI Light"/>
          <w:bCs/>
          <w:lang w:eastAsia="en-US"/>
        </w:rPr>
        <w:t xml:space="preserve">1:500 zarejestrowaną w </w:t>
      </w:r>
      <w:proofErr w:type="spellStart"/>
      <w:r w:rsidR="000A675E">
        <w:rPr>
          <w:rFonts w:ascii="Segoe UI Light" w:eastAsia="Calibri" w:hAnsi="Segoe UI Light" w:cs="Segoe UI Light"/>
          <w:bCs/>
          <w:lang w:eastAsia="en-US"/>
        </w:rPr>
        <w:t>PODGiK</w:t>
      </w:r>
      <w:proofErr w:type="spellEnd"/>
      <w:r w:rsidR="000A675E">
        <w:rPr>
          <w:rFonts w:ascii="Segoe UI Light" w:eastAsia="Calibri" w:hAnsi="Segoe UI Light" w:cs="Segoe UI Light"/>
          <w:bCs/>
          <w:lang w:eastAsia="en-US"/>
        </w:rPr>
        <w:t xml:space="preserve"> w </w:t>
      </w:r>
      <w:r w:rsidR="00EA1F8B">
        <w:rPr>
          <w:rFonts w:ascii="Segoe UI Light" w:eastAsia="Calibri" w:hAnsi="Segoe UI Light" w:cs="Segoe UI Light"/>
          <w:bCs/>
          <w:lang w:eastAsia="en-US"/>
        </w:rPr>
        <w:t xml:space="preserve">wersji papierowej – 2 </w:t>
      </w:r>
      <w:r w:rsidRPr="002C49EC">
        <w:rPr>
          <w:rFonts w:ascii="Segoe UI Light" w:eastAsia="Calibri" w:hAnsi="Segoe UI Light" w:cs="Segoe UI Light"/>
          <w:bCs/>
          <w:lang w:eastAsia="en-US"/>
        </w:rPr>
        <w:t>egzemplarze oraz w wersji elektronicz</w:t>
      </w:r>
      <w:r w:rsidR="00EA1F8B">
        <w:rPr>
          <w:rFonts w:ascii="Segoe UI Light" w:eastAsia="Calibri" w:hAnsi="Segoe UI Light" w:cs="Segoe UI Light"/>
          <w:bCs/>
          <w:lang w:eastAsia="en-US"/>
        </w:rPr>
        <w:t xml:space="preserve">nej wektorowej rozwarstwionej w </w:t>
      </w:r>
      <w:r w:rsidRPr="002C49EC">
        <w:rPr>
          <w:rFonts w:ascii="Segoe UI Light" w:eastAsia="Calibri" w:hAnsi="Segoe UI Light" w:cs="Segoe UI Light"/>
          <w:bCs/>
          <w:lang w:eastAsia="en-US"/>
        </w:rPr>
        <w:t>formacie .</w:t>
      </w:r>
      <w:proofErr w:type="spellStart"/>
      <w:r w:rsidRPr="002C49EC">
        <w:rPr>
          <w:rFonts w:ascii="Segoe UI Light" w:eastAsia="Calibri" w:hAnsi="Segoe UI Light" w:cs="Segoe UI Light"/>
          <w:bCs/>
          <w:lang w:eastAsia="en-US"/>
        </w:rPr>
        <w:t>dwg</w:t>
      </w:r>
      <w:proofErr w:type="spellEnd"/>
      <w:r w:rsidRPr="002C49EC">
        <w:rPr>
          <w:rFonts w:ascii="Segoe UI Light" w:eastAsia="Calibri" w:hAnsi="Segoe UI Light" w:cs="Segoe UI Light"/>
          <w:bCs/>
          <w:lang w:eastAsia="en-US"/>
        </w:rPr>
        <w:t>, .</w:t>
      </w:r>
      <w:proofErr w:type="spellStart"/>
      <w:r w:rsidRPr="002C49EC">
        <w:rPr>
          <w:rFonts w:ascii="Segoe UI Light" w:eastAsia="Calibri" w:hAnsi="Segoe UI Light" w:cs="Segoe UI Light"/>
          <w:bCs/>
          <w:lang w:eastAsia="en-US"/>
        </w:rPr>
        <w:t>dxf</w:t>
      </w:r>
      <w:proofErr w:type="spellEnd"/>
      <w:r w:rsidRPr="002C49EC">
        <w:rPr>
          <w:rFonts w:ascii="Segoe UI Light" w:eastAsia="Calibri" w:hAnsi="Segoe UI Light" w:cs="Segoe UI Light"/>
          <w:bCs/>
          <w:lang w:eastAsia="en-US"/>
        </w:rPr>
        <w:t>, .</w:t>
      </w:r>
      <w:proofErr w:type="spellStart"/>
      <w:r w:rsidRPr="002C49EC">
        <w:rPr>
          <w:rFonts w:ascii="Segoe UI Light" w:eastAsia="Calibri" w:hAnsi="Segoe UI Light" w:cs="Segoe UI Light"/>
          <w:bCs/>
          <w:lang w:eastAsia="en-US"/>
        </w:rPr>
        <w:t>shp</w:t>
      </w:r>
      <w:proofErr w:type="spellEnd"/>
      <w:r w:rsidRPr="002C49EC">
        <w:rPr>
          <w:rFonts w:ascii="Segoe UI Light" w:eastAsia="Calibri" w:hAnsi="Segoe UI Light" w:cs="Segoe UI Light"/>
          <w:bCs/>
          <w:lang w:eastAsia="en-US"/>
        </w:rPr>
        <w:t>. Wszelkie odstępstwa od formatów należy uzgodnić z Zamawiającym.</w:t>
      </w:r>
    </w:p>
    <w:p w14:paraId="0BA04088" w14:textId="77777777"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Po zakończeniu robót budowlanych i po potwierdzeniu przez Inspektorów Nadzoru Inwestorskiego prawidłowości wykonania dokumentacji powykonawczej, zgłoszenie przedmiotu umowy do odbioru.</w:t>
      </w:r>
    </w:p>
    <w:p w14:paraId="1DD86BBD" w14:textId="77777777"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Cs/>
          <w:lang w:eastAsia="en-US"/>
        </w:rPr>
      </w:pPr>
      <w:r w:rsidRPr="002C49EC">
        <w:rPr>
          <w:rFonts w:ascii="Segoe UI Light" w:eastAsia="Calibri" w:hAnsi="Segoe UI Light" w:cs="Segoe UI Light"/>
          <w:bCs/>
          <w:lang w:eastAsia="en-US"/>
        </w:rPr>
        <w:t xml:space="preserve">Przekazanie Zamawiającemu w dniu zgłoszenia gotowości do końcowego odbioru robót – dokumentacji powykonawczej i dokumentów pozwalających na ocenę prawidłowego wykonania robót (atesty, wyniki badań użytych materiałów, geodezyjną inwentaryzację powykonawczą zarejestrowaną w </w:t>
      </w:r>
      <w:proofErr w:type="spellStart"/>
      <w:r w:rsidRPr="002C49EC">
        <w:rPr>
          <w:rFonts w:ascii="Segoe UI Light" w:eastAsia="Calibri" w:hAnsi="Segoe UI Light" w:cs="Segoe UI Light"/>
          <w:bCs/>
          <w:lang w:eastAsia="en-US"/>
        </w:rPr>
        <w:t>PODGiK</w:t>
      </w:r>
      <w:proofErr w:type="spellEnd"/>
      <w:r w:rsidRPr="002C49EC">
        <w:rPr>
          <w:rFonts w:ascii="Segoe UI Light" w:eastAsia="Calibri" w:hAnsi="Segoe UI Light" w:cs="Segoe UI Light"/>
          <w:bCs/>
          <w:lang w:eastAsia="en-US"/>
        </w:rPr>
        <w:t>,, protokoły odbioru sieci i przyłączy, itp.).</w:t>
      </w:r>
    </w:p>
    <w:p w14:paraId="12A9EC55" w14:textId="0E19B011" w:rsidR="00964993" w:rsidRPr="002C49EC" w:rsidRDefault="00964993" w:rsidP="00964993">
      <w:pPr>
        <w:pStyle w:val="Standard"/>
        <w:numPr>
          <w:ilvl w:val="1"/>
          <w:numId w:val="14"/>
        </w:numPr>
        <w:spacing w:after="200" w:line="276" w:lineRule="auto"/>
        <w:ind w:left="709" w:hanging="425"/>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 xml:space="preserve">Wszelkie znaki geodezyjne występujące na terenie budowy podlegają ochronie zgodnie z ustawą </w:t>
      </w:r>
      <w:r w:rsidR="00EA1F8B">
        <w:rPr>
          <w:rFonts w:ascii="Segoe UI Light" w:eastAsia="Calibri" w:hAnsi="Segoe UI Light" w:cs="Segoe UI Light"/>
          <w:bCs/>
          <w:lang w:eastAsia="en-US"/>
        </w:rPr>
        <w:br/>
      </w:r>
      <w:r w:rsidRPr="002C49EC">
        <w:rPr>
          <w:rFonts w:ascii="Segoe UI Light" w:eastAsia="Calibri" w:hAnsi="Segoe UI Light" w:cs="Segoe UI Light"/>
          <w:bCs/>
          <w:lang w:eastAsia="en-US"/>
        </w:rPr>
        <w:t xml:space="preserve">z dnia </w:t>
      </w:r>
      <w:r w:rsidR="00EA1F8B">
        <w:rPr>
          <w:rFonts w:ascii="Segoe UI Light" w:eastAsia="Calibri" w:hAnsi="Segoe UI Light" w:cs="Segoe UI Light"/>
          <w:bCs/>
          <w:lang w:eastAsia="en-US"/>
        </w:rPr>
        <w:t xml:space="preserve">17 maja 1989 r. </w:t>
      </w:r>
      <w:r w:rsidRPr="002C49EC">
        <w:rPr>
          <w:rFonts w:ascii="Segoe UI Light" w:eastAsia="Calibri" w:hAnsi="Segoe UI Light" w:cs="Segoe UI Light"/>
          <w:bCs/>
          <w:lang w:eastAsia="en-US"/>
        </w:rPr>
        <w:t>Prawo geodezyjne i kartograficzne. W przypadku ich zniszczenia, uszkodzenia lub przemieszczenia przez Wykonawcę, Wykonawca jest zobowiązany do przywrócenia ich do stanu poprzedniego. W przypadku kolizji punktu/ów osnowy z projektowanym zamierzeniem budowlanym przeniesienie ich zgodnie z obowiązującymi przepisami leży po stronie Wykonawcy, nawet jeżeli obowiązek taki nie został uwzględniony w dokumentacji projektowej. Przeniesie kolizji punktu/ów osnowy nieuwzględnionych w dokumentacji projektowej wiąże się z renegocjacją warunków umowy odnośnie wynagrodzenia oraz z ewentualnym przesunięciem terminu zakończenia wykonywania umowy.</w:t>
      </w:r>
    </w:p>
    <w:p w14:paraId="1BDC34F9" w14:textId="77777777"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Cs/>
          <w:lang w:eastAsia="en-US"/>
        </w:rPr>
      </w:pPr>
      <w:r w:rsidRPr="002C49EC">
        <w:rPr>
          <w:rFonts w:ascii="Segoe UI Light" w:eastAsia="Calibri" w:hAnsi="Segoe UI Light" w:cs="Segoe UI Light"/>
          <w:bCs/>
          <w:lang w:eastAsia="en-US"/>
        </w:rPr>
        <w:t>Wykonanie tymczasowego zabezpieczenia nieruchomości w postaci stalowych słupów i siatki, które zostaną zdemontowane przed zakończeniem inwestycji lub wcześniej, na pisemny wniosek właściciela nieruchomości.</w:t>
      </w:r>
    </w:p>
    <w:p w14:paraId="69E901DB" w14:textId="77777777"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
          <w:lang w:eastAsia="en-US"/>
        </w:rPr>
      </w:pPr>
      <w:r w:rsidRPr="002C49EC">
        <w:rPr>
          <w:rFonts w:ascii="Segoe UI Light" w:eastAsia="Calibri" w:hAnsi="Segoe UI Light" w:cs="Segoe UI Light"/>
          <w:bCs/>
          <w:iCs/>
          <w:lang w:eastAsia="en-US"/>
        </w:rPr>
        <w:t>Posiadanie ubezpieczenia OC za szkody wyrządzone podczas realizacji umowy w przedmiocie umowy oraz osobom trzecim.</w:t>
      </w:r>
    </w:p>
    <w:p w14:paraId="2AF920C0" w14:textId="0A844263" w:rsidR="00964993" w:rsidRPr="002C49EC" w:rsidRDefault="00964993" w:rsidP="00964993">
      <w:pPr>
        <w:pStyle w:val="Standard"/>
        <w:numPr>
          <w:ilvl w:val="1"/>
          <w:numId w:val="14"/>
        </w:numPr>
        <w:spacing w:after="200" w:line="276" w:lineRule="auto"/>
        <w:ind w:left="709"/>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Protokolarne przekazanie Zamawiającemu terenu budowy w dni</w:t>
      </w:r>
      <w:r w:rsidR="00EA1F8B">
        <w:rPr>
          <w:rFonts w:ascii="Segoe UI Light" w:eastAsia="Calibri" w:hAnsi="Segoe UI Light" w:cs="Segoe UI Light"/>
          <w:bCs/>
          <w:lang w:eastAsia="en-US"/>
        </w:rPr>
        <w:t xml:space="preserve">u odbioru końcowego robót lub </w:t>
      </w:r>
      <w:r w:rsidR="00EA1F8B">
        <w:rPr>
          <w:rFonts w:ascii="Segoe UI Light" w:eastAsia="Calibri" w:hAnsi="Segoe UI Light" w:cs="Segoe UI Light"/>
          <w:bCs/>
          <w:lang w:eastAsia="en-US"/>
        </w:rPr>
        <w:br/>
        <w:t xml:space="preserve">w </w:t>
      </w:r>
      <w:r w:rsidRPr="002C49EC">
        <w:rPr>
          <w:rFonts w:ascii="Segoe UI Light" w:eastAsia="Calibri" w:hAnsi="Segoe UI Light" w:cs="Segoe UI Light"/>
          <w:bCs/>
          <w:lang w:eastAsia="en-US"/>
        </w:rPr>
        <w:t>terminie 14 dni od daty odstąpienia od umowy.</w:t>
      </w:r>
    </w:p>
    <w:p w14:paraId="1F8DE77E" w14:textId="0EF38B03" w:rsidR="008256E7" w:rsidRPr="003C3D5A" w:rsidRDefault="00964993" w:rsidP="002F64F9">
      <w:pPr>
        <w:pStyle w:val="Standard"/>
        <w:numPr>
          <w:ilvl w:val="1"/>
          <w:numId w:val="14"/>
        </w:numPr>
        <w:spacing w:after="200" w:line="276" w:lineRule="auto"/>
        <w:ind w:left="70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w:t>
      </w:r>
      <w:r w:rsidRPr="002C49EC">
        <w:rPr>
          <w:rFonts w:ascii="Segoe UI Light" w:eastAsia="Calibri" w:hAnsi="Segoe UI Light" w:cs="Segoe UI Light"/>
          <w:color w:val="000000"/>
          <w:lang w:eastAsia="en-US"/>
        </w:rPr>
        <w:t>ykonawca ponosi wszelkie koszty związane z wyko</w:t>
      </w:r>
      <w:r w:rsidR="00EA1F8B">
        <w:rPr>
          <w:rFonts w:ascii="Segoe UI Light" w:eastAsia="Calibri" w:hAnsi="Segoe UI Light" w:cs="Segoe UI Light"/>
          <w:color w:val="000000"/>
          <w:lang w:eastAsia="en-US"/>
        </w:rPr>
        <w:t xml:space="preserve">naniem obowiązków nałożonych na </w:t>
      </w:r>
      <w:r w:rsidRPr="002C49EC">
        <w:rPr>
          <w:rFonts w:ascii="Segoe UI Light" w:eastAsia="Calibri" w:hAnsi="Segoe UI Light" w:cs="Segoe UI Light"/>
          <w:color w:val="000000"/>
          <w:lang w:eastAsia="en-US"/>
        </w:rPr>
        <w:t xml:space="preserve">niego </w:t>
      </w:r>
      <w:r w:rsidR="00EA1F8B">
        <w:rPr>
          <w:rFonts w:ascii="Segoe UI Light" w:eastAsia="Calibri" w:hAnsi="Segoe UI Light" w:cs="Segoe UI Light"/>
          <w:color w:val="000000"/>
          <w:lang w:eastAsia="en-US"/>
        </w:rPr>
        <w:br/>
      </w:r>
      <w:r w:rsidRPr="002C49EC">
        <w:rPr>
          <w:rFonts w:ascii="Segoe UI Light" w:eastAsia="Calibri" w:hAnsi="Segoe UI Light" w:cs="Segoe UI Light"/>
          <w:color w:val="000000"/>
          <w:lang w:eastAsia="en-US"/>
        </w:rPr>
        <w:t>w warunkach ogólnych umowy, Specyfikacji Technicznej i w przepisach prawa.</w:t>
      </w:r>
    </w:p>
    <w:p w14:paraId="37092A4A" w14:textId="77777777" w:rsidR="003C3D5A" w:rsidRPr="002C49EC" w:rsidRDefault="003C3D5A" w:rsidP="003C3D5A">
      <w:pPr>
        <w:pStyle w:val="Standard"/>
        <w:spacing w:after="200" w:line="276" w:lineRule="auto"/>
        <w:ind w:left="277"/>
        <w:contextualSpacing/>
        <w:jc w:val="both"/>
        <w:rPr>
          <w:rFonts w:ascii="Segoe UI Light" w:eastAsia="Calibri" w:hAnsi="Segoe UI Light" w:cs="Segoe UI Light"/>
          <w:b/>
          <w:lang w:eastAsia="en-US"/>
        </w:rPr>
      </w:pPr>
    </w:p>
    <w:p w14:paraId="21F69EE6" w14:textId="77777777" w:rsidR="00964993" w:rsidRPr="002C49EC" w:rsidRDefault="00964993" w:rsidP="00964993">
      <w:pPr>
        <w:pStyle w:val="Standard"/>
        <w:numPr>
          <w:ilvl w:val="0"/>
          <w:numId w:val="14"/>
        </w:numPr>
        <w:spacing w:after="200" w:line="276" w:lineRule="auto"/>
        <w:jc w:val="both"/>
        <w:rPr>
          <w:rFonts w:ascii="Segoe UI Light" w:eastAsia="Calibri" w:hAnsi="Segoe UI Light" w:cs="Segoe UI Light"/>
          <w:b/>
          <w:lang w:eastAsia="en-US"/>
        </w:rPr>
      </w:pPr>
      <w:r w:rsidRPr="002C49EC">
        <w:rPr>
          <w:rFonts w:ascii="Segoe UI Light" w:eastAsia="Calibri" w:hAnsi="Segoe UI Light" w:cs="Segoe UI Light"/>
          <w:b/>
          <w:lang w:eastAsia="en-US"/>
        </w:rPr>
        <w:lastRenderedPageBreak/>
        <w:t>Zabezpieczenie należytego wykonania umowy.</w:t>
      </w:r>
    </w:p>
    <w:p w14:paraId="0D3A9408"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Przed podpisaniem Umowy, Wykonawca wnosi Zamawiającemu zabezpieczenie z tytułu należytego wykonania Umowy w wysokości 10% wartości Umowy brutto.</w:t>
      </w:r>
    </w:p>
    <w:p w14:paraId="1B4DAC68"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Zabezpieczenie może być wniesione:</w:t>
      </w:r>
    </w:p>
    <w:p w14:paraId="0DDBDFC9" w14:textId="77777777" w:rsidR="00964993" w:rsidRPr="002C49EC" w:rsidRDefault="00964993" w:rsidP="00964993">
      <w:pPr>
        <w:pStyle w:val="Standard"/>
        <w:numPr>
          <w:ilvl w:val="2"/>
          <w:numId w:val="14"/>
        </w:numPr>
        <w:spacing w:line="276" w:lineRule="auto"/>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 xml:space="preserve">w pieniądzu na rachunek bankowy, </w:t>
      </w:r>
    </w:p>
    <w:p w14:paraId="4724D8DE" w14:textId="77777777" w:rsidR="00964993" w:rsidRPr="002C49EC" w:rsidRDefault="00964993" w:rsidP="00964993">
      <w:pPr>
        <w:pStyle w:val="Standard"/>
        <w:numPr>
          <w:ilvl w:val="2"/>
          <w:numId w:val="14"/>
        </w:numPr>
        <w:spacing w:line="276" w:lineRule="auto"/>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 xml:space="preserve">poręczeniach bankowych lub poręczeniach spółdzielczej kasy oszczędnościowo-kredytowej, </w:t>
      </w:r>
      <w:r w:rsidR="00EA1F8B">
        <w:rPr>
          <w:rFonts w:ascii="Segoe UI Light" w:eastAsia="Calibri" w:hAnsi="Segoe UI Light" w:cs="Segoe UI Light"/>
          <w:lang w:eastAsia="en-US"/>
        </w:rPr>
        <w:br/>
      </w:r>
      <w:r w:rsidRPr="002C49EC">
        <w:rPr>
          <w:rFonts w:ascii="Segoe UI Light" w:eastAsia="Calibri" w:hAnsi="Segoe UI Light" w:cs="Segoe UI Light"/>
          <w:lang w:eastAsia="en-US"/>
        </w:rPr>
        <w:t>z tym że zobowiązanie kasy jest zawsze zobowiązaniem pieniężnym,</w:t>
      </w:r>
    </w:p>
    <w:p w14:paraId="6BA094FD" w14:textId="77777777" w:rsidR="00964993" w:rsidRPr="002C49EC" w:rsidRDefault="00964993" w:rsidP="00964993">
      <w:pPr>
        <w:pStyle w:val="Standard"/>
        <w:numPr>
          <w:ilvl w:val="2"/>
          <w:numId w:val="14"/>
        </w:numPr>
        <w:spacing w:line="276" w:lineRule="auto"/>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gwarancjach bankowych,</w:t>
      </w:r>
    </w:p>
    <w:p w14:paraId="0A808DAC" w14:textId="77777777" w:rsidR="00964993" w:rsidRPr="002C49EC" w:rsidRDefault="00964993" w:rsidP="00964993">
      <w:pPr>
        <w:pStyle w:val="Standard"/>
        <w:numPr>
          <w:ilvl w:val="2"/>
          <w:numId w:val="14"/>
        </w:numPr>
        <w:spacing w:line="276" w:lineRule="auto"/>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gwarancjach ubezpieczeniowych,</w:t>
      </w:r>
    </w:p>
    <w:p w14:paraId="00C7B85C" w14:textId="77777777"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poręczeniach udzielanych przez podmioty, o których mowa w art. 6b ust. 5 pkt 2 ustawy </w:t>
      </w:r>
      <w:r w:rsidR="00EA1F8B">
        <w:rPr>
          <w:rFonts w:ascii="Segoe UI Light" w:eastAsia="Calibri" w:hAnsi="Segoe UI Light" w:cs="Segoe UI Light"/>
          <w:lang w:eastAsia="en-US"/>
        </w:rPr>
        <w:br/>
      </w:r>
      <w:r w:rsidRPr="002C49EC">
        <w:rPr>
          <w:rFonts w:ascii="Segoe UI Light" w:eastAsia="Calibri" w:hAnsi="Segoe UI Light" w:cs="Segoe UI Light"/>
          <w:lang w:eastAsia="en-US"/>
        </w:rPr>
        <w:t>z dnia 9 listopada 2000 r. o utworzeniu Polskiej Agencji Rozwoju Przedsiębiorczości.</w:t>
      </w:r>
    </w:p>
    <w:p w14:paraId="08F84FBB"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Zabezpieczenie należytego wykonania Umowy powinno obejmować okres o jeden miesiąc dłuższy od umownego terminu wykonania Zamówienia.</w:t>
      </w:r>
    </w:p>
    <w:p w14:paraId="39177627"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Zabezpieczenie należytego wykonania Umowy w formie gwarancji bankowej lub ubezpieczeniowej </w:t>
      </w:r>
      <w:r w:rsidRPr="002C49EC">
        <w:rPr>
          <w:rFonts w:ascii="Segoe UI Light" w:eastAsia="Calibri" w:hAnsi="Segoe UI Light" w:cs="Segoe UI Light"/>
          <w:lang w:eastAsia="en-US"/>
        </w:rPr>
        <w:br/>
        <w:t>powinno być w szczególności zaopatrzone w klauzulę, że gwarant zobowiązuje się nieodwołalnie dokonać wpłaty do wysokości sumy gwarancyjnej na pierwsze pisemne żądanie Zamawiającego – bezwarunkowo i bezzwłocznie.</w:t>
      </w:r>
    </w:p>
    <w:p w14:paraId="541C8481"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Zabezpieczenie, o którym mowa w punkcie 2.4. podlega akceptacji Zamawiającego przed podpisaniem umowy – w tym celu wzór gwarancji Wykonawca powinien dostarczyć Zamawiającemu w terminie 5 dni od daty otrzymania zawiadomienia o wyborze jego oferty, jako najkorzystniejszej.</w:t>
      </w:r>
    </w:p>
    <w:p w14:paraId="65143236"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W przypadku niezaakceptowania przez Zamawiającego wzoru gwarancji Wykonawca zobowiązany jest do przedstawienia nowej gwarancji, lub wniesienia zabezpieczenia w pieniądzu najpóźniej </w:t>
      </w:r>
      <w:r w:rsidR="00EA1F8B">
        <w:rPr>
          <w:rFonts w:ascii="Segoe UI Light" w:eastAsia="Calibri" w:hAnsi="Segoe UI Light" w:cs="Segoe UI Light"/>
          <w:lang w:eastAsia="en-US"/>
        </w:rPr>
        <w:br/>
      </w:r>
      <w:r w:rsidRPr="002C49EC">
        <w:rPr>
          <w:rFonts w:ascii="Segoe UI Light" w:eastAsia="Calibri" w:hAnsi="Segoe UI Light" w:cs="Segoe UI Light"/>
          <w:lang w:eastAsia="en-US"/>
        </w:rPr>
        <w:t>w dniu podpisania Umowy.</w:t>
      </w:r>
    </w:p>
    <w:p w14:paraId="52D72A4B"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Jeśli Wykonawca nie spełni wymogów zawartych w pkt 2.5. i 2.6. Umowa nie zostanie zawarta, </w:t>
      </w:r>
      <w:r w:rsidR="00EA1F8B">
        <w:rPr>
          <w:rFonts w:ascii="Segoe UI Light" w:eastAsia="Calibri" w:hAnsi="Segoe UI Light" w:cs="Segoe UI Light"/>
          <w:lang w:eastAsia="en-US"/>
        </w:rPr>
        <w:br/>
      </w:r>
      <w:r w:rsidRPr="002C49EC">
        <w:rPr>
          <w:rFonts w:ascii="Segoe UI Light" w:eastAsia="Calibri" w:hAnsi="Segoe UI Light" w:cs="Segoe UI Light"/>
          <w:lang w:eastAsia="en-US"/>
        </w:rPr>
        <w:t>a zgodnie z art. 94 ust. 2 ustawy Prawo zamówień publicznych, Zamawiający będzie miał prawo do ponownego wyboru oferty najkorzystniejszej spośród pozostałych ofert.</w:t>
      </w:r>
    </w:p>
    <w:p w14:paraId="237E4F92"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Zabezpieczenie należytego wykonania umowy służy pokryciu roszczeń z tytułu niewykonania lub nienależytego wykonania umowy, w tym należności z tytułu kar umownych.</w:t>
      </w:r>
    </w:p>
    <w:p w14:paraId="3FBF6317" w14:textId="77777777" w:rsidR="00CF28BD" w:rsidRPr="002C49EC" w:rsidRDefault="00964993" w:rsidP="009F3530">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Zabezpieczenie należytego wykonania umowy zostanie zwrócone Wykonawcy w terminie </w:t>
      </w:r>
      <w:r w:rsidRPr="002C49EC">
        <w:rPr>
          <w:rFonts w:ascii="Segoe UI Light" w:eastAsia="Calibri" w:hAnsi="Segoe UI Light" w:cs="Segoe UI Light"/>
          <w:lang w:eastAsia="en-US"/>
        </w:rPr>
        <w:br/>
        <w:t>30 dni od dnia podpisania protokołu końcowego odbioru robót pod warunkiem wcześniejszego wniesienia przez Wykonawcę zabezpieczenia z tytułu rękojmi.</w:t>
      </w:r>
    </w:p>
    <w:p w14:paraId="2C493509" w14:textId="77777777" w:rsidR="00964993" w:rsidRPr="002C49EC" w:rsidRDefault="00964993" w:rsidP="00964993">
      <w:pPr>
        <w:pStyle w:val="Standard"/>
        <w:numPr>
          <w:ilvl w:val="0"/>
          <w:numId w:val="14"/>
        </w:numPr>
        <w:spacing w:after="200" w:line="276" w:lineRule="auto"/>
        <w:jc w:val="both"/>
        <w:rPr>
          <w:rFonts w:ascii="Segoe UI Light" w:eastAsia="Calibri" w:hAnsi="Segoe UI Light" w:cs="Segoe UI Light"/>
          <w:b/>
          <w:lang w:eastAsia="en-US"/>
        </w:rPr>
      </w:pPr>
      <w:r w:rsidRPr="002C49EC">
        <w:rPr>
          <w:rFonts w:ascii="Segoe UI Light" w:eastAsia="Calibri" w:hAnsi="Segoe UI Light" w:cs="Segoe UI Light"/>
          <w:b/>
          <w:lang w:eastAsia="en-US"/>
        </w:rPr>
        <w:t>Rękojmia.</w:t>
      </w:r>
    </w:p>
    <w:p w14:paraId="0F845F48" w14:textId="77777777" w:rsidR="00964993" w:rsidRPr="002C49EC" w:rsidRDefault="00F81BC8"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Podstawowy okres rękojmi wynosi </w:t>
      </w:r>
      <w:r w:rsidR="00C64F3B" w:rsidRPr="002C49EC">
        <w:rPr>
          <w:rFonts w:ascii="Segoe UI Light" w:eastAsia="Calibri" w:hAnsi="Segoe UI Light" w:cs="Segoe UI Light"/>
          <w:lang w:eastAsia="en-US"/>
        </w:rPr>
        <w:t>5 lat</w:t>
      </w:r>
      <w:r w:rsidR="00964993" w:rsidRPr="002C49EC">
        <w:rPr>
          <w:rFonts w:ascii="Segoe UI Light" w:eastAsia="Calibri" w:hAnsi="Segoe UI Light" w:cs="Segoe UI Light"/>
          <w:lang w:eastAsia="en-US"/>
        </w:rPr>
        <w:t>.</w:t>
      </w:r>
      <w:r w:rsidRPr="002C49EC">
        <w:rPr>
          <w:rFonts w:ascii="Segoe UI Light" w:eastAsia="Calibri" w:hAnsi="Segoe UI Light" w:cs="Segoe UI Light"/>
          <w:lang w:eastAsia="en-US"/>
        </w:rPr>
        <w:t xml:space="preserve"> Okres rękojmi na prace oferowane przez Wykonawcę wynosi……. lat i liczy się od daty końcowego i bezusterkowego odbioru Zamówienia.</w:t>
      </w:r>
    </w:p>
    <w:p w14:paraId="64480BCB"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Bieg okresu rękojmi rozpoczyna się w dniu następnym licząc od daty odbioru końcowego przedmiotu Zamówienia.</w:t>
      </w:r>
    </w:p>
    <w:p w14:paraId="3AF96541"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Nie później niż w dniu odbioru końcowego robót Wykonawca wnosi Zamawiającemu zabezpieczenie z tytułu rękojmi za wady w wysokości 30% kwoty zabezpieczenia należytego wykonania Umowy. Kopię dokumentu potwierdzającego wniesienie zabezpieczenia z tytułu rękojmi za wady Wykonawca przekaże Zamawiającemu nie później niż podczas procedury odbiorowej.</w:t>
      </w:r>
    </w:p>
    <w:p w14:paraId="0CAE47C8"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Zabezpieczenie może być wniesione w formie określonej w punkcie III 2.2.</w:t>
      </w:r>
    </w:p>
    <w:p w14:paraId="15047CFB"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Zabezpieczenie, o którym mowa w punkcie 3.4. podlega akceptacji Zamawiającego przed podpisaniem protokołu odbioru końcowego. W przypadku wniesienia zabezpieczenia w formie </w:t>
      </w:r>
      <w:r w:rsidRPr="002C49EC">
        <w:rPr>
          <w:rFonts w:ascii="Segoe UI Light" w:eastAsia="Calibri" w:hAnsi="Segoe UI Light" w:cs="Segoe UI Light"/>
          <w:lang w:eastAsia="en-US"/>
        </w:rPr>
        <w:lastRenderedPageBreak/>
        <w:t>gwarancji wzór gwarancji Wykonawca powinien dostarczyć Zamawiającemu odpowiednio wcześniej przed datą odbioru końcowego robót.</w:t>
      </w:r>
    </w:p>
    <w:p w14:paraId="683B5AEF"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 przypadku niezaakceptowania przez Zamawiającego wzoru gwarancji Wykonawca zobowiązany jest do przedstawienia nowej gwarancji, lub wniesienia zabezpieczenia w pieniądzu.</w:t>
      </w:r>
    </w:p>
    <w:p w14:paraId="481C740A" w14:textId="2168C2A5"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Zamawiający ma prawo pozostawić na zabezpieczenie roszcze</w:t>
      </w:r>
      <w:r w:rsidR="00B11868">
        <w:rPr>
          <w:rFonts w:ascii="Segoe UI Light" w:eastAsia="Calibri" w:hAnsi="Segoe UI Light" w:cs="Segoe UI Light"/>
          <w:lang w:eastAsia="en-US"/>
        </w:rPr>
        <w:t xml:space="preserve">ń z tytułu rękojmi za wady 30% </w:t>
      </w:r>
      <w:r w:rsidRPr="002C49EC">
        <w:rPr>
          <w:rFonts w:ascii="Segoe UI Light" w:eastAsia="Calibri" w:hAnsi="Segoe UI Light" w:cs="Segoe UI Light"/>
          <w:lang w:eastAsia="en-US"/>
        </w:rPr>
        <w:t>kwoty złożonego  przez Wykonawcę zabezpieczenia należytego wykonania umowy w przypadku, gdy Wykonawca  nie wniesie zabezpieczenia z tytułu rękojmi za wady w terminie określonym w pkt. 3.3.</w:t>
      </w:r>
    </w:p>
    <w:p w14:paraId="069C8F15"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 tytułu rękojmi Wykonawca zobowiązany jest nieodpłatnie usunąć wszelkie wady nadające się do usunięcia, które ujawnią się w okresie rękojmi.</w:t>
      </w:r>
    </w:p>
    <w:p w14:paraId="3F29DE3D"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Zamawiający nie później niż 30 dni przed upływem okresu rękojmi rozpocznie odbiór związany </w:t>
      </w:r>
      <w:r w:rsidR="00EA1F8B">
        <w:rPr>
          <w:rFonts w:ascii="Segoe UI Light" w:eastAsia="Calibri" w:hAnsi="Segoe UI Light" w:cs="Segoe UI Light"/>
          <w:lang w:eastAsia="en-US"/>
        </w:rPr>
        <w:br/>
      </w:r>
      <w:r w:rsidRPr="002C49EC">
        <w:rPr>
          <w:rFonts w:ascii="Segoe UI Light" w:eastAsia="Calibri" w:hAnsi="Segoe UI Light" w:cs="Segoe UI Light"/>
          <w:lang w:eastAsia="en-US"/>
        </w:rPr>
        <w:t>z upływem terminu rękojmi dotyczącej przedmiotu umowy, polegający na ocenie stanu technicznego zrealizowanej inwestycji.</w:t>
      </w:r>
    </w:p>
    <w:p w14:paraId="443F9A2F"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W celu dokonania odbioru związanego z upływem terminu rękojmi, Zamawiający powoła komisję </w:t>
      </w:r>
      <w:r w:rsidR="00EA1F8B">
        <w:rPr>
          <w:rFonts w:ascii="Segoe UI Light" w:eastAsia="Calibri" w:hAnsi="Segoe UI Light" w:cs="Segoe UI Light"/>
          <w:lang w:eastAsia="en-US"/>
        </w:rPr>
        <w:br/>
      </w:r>
      <w:r w:rsidRPr="002C49EC">
        <w:rPr>
          <w:rFonts w:ascii="Segoe UI Light" w:eastAsia="Calibri" w:hAnsi="Segoe UI Light" w:cs="Segoe UI Light"/>
          <w:lang w:eastAsia="en-US"/>
        </w:rPr>
        <w:t>w skład której, oprócz przedstawicieli Zamawiającego wejdą przedstawiciele Nadzoru Inwestorskiego. W celu zapewnienia udziału przedstawicieli Wykonawcy w pracach komisji, Zamawiający zobowiązuje się zawiadomić Wykonawcę o planowanym terminie odbioru związanego z upływem terminu rękojmi. Wykonawca o terminie odbioru powinien być powiadomiony co najmniej na 7 dni przed planowanym terminem przeglądu. Nieobecność przedstawicieli Wykonawcy nie ma wpływu na przeprowadzenie odbioru związanego z upływem terminu rękojmi oraz sporządzenie stosownego protokołu.</w:t>
      </w:r>
    </w:p>
    <w:p w14:paraId="570AD69D"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 przypadku stwierdzenia wad w zrealizowanym przedmiocie umowy Zamawiający doręczy Wykonawcy kopię protokołu oraz wezwie Wykonawcę do usunięcia stwierdzonych wad,  wyznaczając termin ich usunięcia. Termin na usunięcie wad nie może być krótszy niż 7 dni licząc od dnia otrzymania wezwania do ich usunięcia z zastrzeżeniem pkt. 3.12.</w:t>
      </w:r>
    </w:p>
    <w:p w14:paraId="55D82132"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 przypadku wad zagrażających bezpieczeństwu stwierdzonych w okresie rękojmi Wykonawca zobowiązany jest do ich usunięcia w terminie wskazanym przez Zamawiającego.</w:t>
      </w:r>
    </w:p>
    <w:p w14:paraId="5F7E6509" w14:textId="21E9108D"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W okresie rękojmi mogą być przeprowadzone coroczne przeglądy mające na celu ujawnienie wad </w:t>
      </w:r>
      <w:r w:rsidR="00B11868">
        <w:rPr>
          <w:rFonts w:ascii="Segoe UI Light" w:eastAsia="Calibri" w:hAnsi="Segoe UI Light" w:cs="Segoe UI Light"/>
          <w:lang w:eastAsia="en-US"/>
        </w:rPr>
        <w:br/>
      </w:r>
      <w:r w:rsidRPr="002C49EC">
        <w:rPr>
          <w:rFonts w:ascii="Segoe UI Light" w:eastAsia="Calibri" w:hAnsi="Segoe UI Light" w:cs="Segoe UI Light"/>
          <w:lang w:eastAsia="en-US"/>
        </w:rPr>
        <w:t>w wykonanym przedmiocie zamówienia.</w:t>
      </w:r>
    </w:p>
    <w:p w14:paraId="0EF6FD5D"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Zamawiający może dochodzić roszczeń z tytułu rękojmi także po terminie określonym </w:t>
      </w:r>
      <w:r w:rsidRPr="002C49EC">
        <w:rPr>
          <w:rFonts w:ascii="Segoe UI Light" w:eastAsia="Calibri" w:hAnsi="Segoe UI Light" w:cs="Segoe UI Light"/>
          <w:lang w:eastAsia="en-US"/>
        </w:rPr>
        <w:br/>
        <w:t>w punkcie 3.1., jeżeli zgłosił Wykonawcy wadę przed upływem terminu rękojmi, a Wykonawca wady tej nie usunął.</w:t>
      </w:r>
    </w:p>
    <w:p w14:paraId="34628C43" w14:textId="716444B8"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Jeżeli Wykonawca nie usunie wad ujawnionych w okresie rękojmi w terminie wyznaczonym przez Zamawiającego, Zamawiający ma prawo zlecić ich usunięcie wykonawcy zastępczemu na koszt </w:t>
      </w:r>
      <w:r w:rsidR="00EA1F8B">
        <w:rPr>
          <w:rFonts w:ascii="Segoe UI Light" w:eastAsia="Calibri" w:hAnsi="Segoe UI Light" w:cs="Segoe UI Light"/>
          <w:lang w:eastAsia="en-US"/>
        </w:rPr>
        <w:br/>
      </w:r>
      <w:r w:rsidRPr="002C49EC">
        <w:rPr>
          <w:rFonts w:ascii="Segoe UI Light" w:eastAsia="Calibri" w:hAnsi="Segoe UI Light" w:cs="Segoe UI Light"/>
          <w:lang w:eastAsia="en-US"/>
        </w:rPr>
        <w:t xml:space="preserve">i ryzyko Wykonawcy. O wykonaniu zastępczym Zamawiający poinformuje Wykonawcę na piśmie, przesyłając mu kopie dokumentów potwierdzających poniesione koszty wraz z protokołem wykonania robót zgłoszonych w ramach rękojmi, podpisanym przez wykonawcę zastępczego oraz Zamawiającego. Koszty wykonania zastępczego potrącane będą z kwoty będącej zabezpieczeniem </w:t>
      </w:r>
      <w:r w:rsidR="00B11868">
        <w:rPr>
          <w:rFonts w:ascii="Segoe UI Light" w:eastAsia="Calibri" w:hAnsi="Segoe UI Light" w:cs="Segoe UI Light"/>
          <w:lang w:eastAsia="en-US"/>
        </w:rPr>
        <w:br/>
      </w:r>
      <w:r w:rsidRPr="002C49EC">
        <w:rPr>
          <w:rFonts w:ascii="Segoe UI Light" w:eastAsia="Calibri" w:hAnsi="Segoe UI Light" w:cs="Segoe UI Light"/>
          <w:lang w:eastAsia="en-US"/>
        </w:rPr>
        <w:t>z tytułu rękojmi. W przypadku gdy koszty zastępczego usunięcia wad stwierdzonych podczas  przeglądów w okresie rękojmi przekroczą kwotę zabezpieczenia z tytułu rękojmi za wady, Wykonawca robót zobowiązany jest do zwrotu Zamawiającemu poniesionych kosztów.</w:t>
      </w:r>
    </w:p>
    <w:p w14:paraId="43ABB803" w14:textId="77777777" w:rsidR="00CF28BD"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Zabezpieczenie z tytułu rękojmi za wady zostanie zwróco</w:t>
      </w:r>
      <w:r w:rsidR="00CF28BD" w:rsidRPr="002C49EC">
        <w:rPr>
          <w:rFonts w:ascii="Segoe UI Light" w:eastAsia="Calibri" w:hAnsi="Segoe UI Light" w:cs="Segoe UI Light"/>
          <w:lang w:eastAsia="en-US"/>
        </w:rPr>
        <w:t xml:space="preserve">ne Wykonawcy w terminie 15 dni </w:t>
      </w:r>
      <w:r w:rsidRPr="002C49EC">
        <w:rPr>
          <w:rFonts w:ascii="Segoe UI Light" w:eastAsia="Calibri" w:hAnsi="Segoe UI Light" w:cs="Segoe UI Light"/>
          <w:lang w:eastAsia="en-US"/>
        </w:rPr>
        <w:t>od daty obustronnie podpisanego protokołu odbioru ostatecznego po okresie rękojmi.</w:t>
      </w:r>
    </w:p>
    <w:p w14:paraId="2DBF247B" w14:textId="77777777" w:rsidR="00964993" w:rsidRPr="002C49EC" w:rsidRDefault="00964993" w:rsidP="00964993">
      <w:pPr>
        <w:pStyle w:val="Standard"/>
        <w:numPr>
          <w:ilvl w:val="0"/>
          <w:numId w:val="14"/>
        </w:numPr>
        <w:spacing w:after="200" w:line="276" w:lineRule="auto"/>
        <w:jc w:val="both"/>
        <w:rPr>
          <w:rFonts w:ascii="Segoe UI Light" w:eastAsia="Calibri" w:hAnsi="Segoe UI Light" w:cs="Segoe UI Light"/>
          <w:b/>
          <w:lang w:eastAsia="en-US"/>
        </w:rPr>
      </w:pPr>
      <w:r w:rsidRPr="002C49EC">
        <w:rPr>
          <w:rFonts w:ascii="Segoe UI Light" w:eastAsia="Calibri" w:hAnsi="Segoe UI Light" w:cs="Segoe UI Light"/>
          <w:b/>
          <w:lang w:eastAsia="en-US"/>
        </w:rPr>
        <w:t>Bezpieczeństwo i ochrona robót.</w:t>
      </w:r>
    </w:p>
    <w:p w14:paraId="18E750E9" w14:textId="77777777" w:rsidR="00964993" w:rsidRPr="002C49EC" w:rsidRDefault="00964993" w:rsidP="00964993">
      <w:pPr>
        <w:pStyle w:val="Standard"/>
        <w:spacing w:after="200" w:line="276" w:lineRule="auto"/>
        <w:ind w:firstLine="360"/>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Wykonawca ma obowiązek:</w:t>
      </w:r>
    </w:p>
    <w:p w14:paraId="7D17C665"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 xml:space="preserve">Oznaczenia terenu budowy, zorganizowania i wyposażenia budowy w urządzenia niezbędne dla </w:t>
      </w:r>
      <w:r w:rsidR="008B3F78" w:rsidRPr="002C49EC">
        <w:rPr>
          <w:rFonts w:ascii="Segoe UI Light" w:eastAsia="Calibri" w:hAnsi="Segoe UI Light" w:cs="Segoe UI Light"/>
          <w:lang w:eastAsia="en-US"/>
        </w:rPr>
        <w:t>realizacji kontraktu</w:t>
      </w:r>
      <w:r w:rsidRPr="002C49EC">
        <w:rPr>
          <w:rFonts w:ascii="Segoe UI Light" w:eastAsia="Calibri" w:hAnsi="Segoe UI Light" w:cs="Segoe UI Light"/>
          <w:lang w:eastAsia="en-US"/>
        </w:rPr>
        <w:t>.</w:t>
      </w:r>
    </w:p>
    <w:p w14:paraId="14230309"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lastRenderedPageBreak/>
        <w:t>Należytego zabezpieczenia terenu robót.</w:t>
      </w:r>
    </w:p>
    <w:p w14:paraId="1E382AF1"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Bezzwłocznego zabezpieczenia i oznakowania, zgodnie z obowiązującymi przepisami, terenu awarii.</w:t>
      </w:r>
    </w:p>
    <w:p w14:paraId="6BD41BA4"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Wykonania wszystkich obowiązków w zakresie zapewnienia bezpieczeństwa w trakcie wykonywania robót, wynikających z obowiązujących przepisów prawa, dotyczących ochrony przeciwpożarowej oraz bezpieczeństwa i higieny pracy.</w:t>
      </w:r>
    </w:p>
    <w:p w14:paraId="43355658"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Utrzymywania czystości i porządku na budowie i w miejscu prowadzenia prac.</w:t>
      </w:r>
    </w:p>
    <w:p w14:paraId="703E39DE"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Wykonania wszystkich obowiązków zapewnienia bezpieczeństwa w trakcie wykonywania robót, wynikających z obowiązujących przepisów prawa, dotyczących ochrony przeciwpożarowej oraz bezpieczeństwa i higieny pracy.</w:t>
      </w:r>
    </w:p>
    <w:p w14:paraId="1E3EF9EE" w14:textId="77777777" w:rsidR="00964993" w:rsidRPr="002C49EC" w:rsidRDefault="00964993" w:rsidP="00964993">
      <w:pPr>
        <w:pStyle w:val="Standard"/>
        <w:numPr>
          <w:ilvl w:val="1"/>
          <w:numId w:val="14"/>
        </w:numPr>
        <w:spacing w:after="200" w:line="276" w:lineRule="auto"/>
        <w:ind w:left="709" w:hanging="349"/>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Podjęcia odpowiednich działań mających na celu zabezpieczenie terenu przed zniszczeniami spowodowanymi środkami transportowymi lub maszynami Wykonawcy. Za wszelkie szkody powstałe z tego tytułu odpowiedzialność ponosi Wykonawca.</w:t>
      </w:r>
    </w:p>
    <w:p w14:paraId="7106D1BC" w14:textId="77777777" w:rsidR="00CF28BD" w:rsidRPr="002C49EC" w:rsidRDefault="00964993" w:rsidP="009F3530">
      <w:pPr>
        <w:pStyle w:val="Standard"/>
        <w:numPr>
          <w:ilvl w:val="1"/>
          <w:numId w:val="14"/>
        </w:numPr>
        <w:spacing w:after="200" w:line="276" w:lineRule="auto"/>
        <w:ind w:left="709" w:hanging="34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Uporządkowania terenu robót i likwidacji zaplecza budowy po zakończeniu budowy.</w:t>
      </w:r>
    </w:p>
    <w:p w14:paraId="2DA914EE" w14:textId="77777777" w:rsidR="00964993" w:rsidRPr="002C49EC" w:rsidRDefault="00964993" w:rsidP="00964993">
      <w:pPr>
        <w:pStyle w:val="Standard"/>
        <w:numPr>
          <w:ilvl w:val="0"/>
          <w:numId w:val="14"/>
        </w:numPr>
        <w:spacing w:after="200" w:line="276" w:lineRule="auto"/>
        <w:jc w:val="both"/>
        <w:rPr>
          <w:rFonts w:ascii="Segoe UI Light" w:eastAsia="Calibri" w:hAnsi="Segoe UI Light" w:cs="Segoe UI Light"/>
          <w:b/>
          <w:lang w:eastAsia="en-US"/>
        </w:rPr>
      </w:pPr>
      <w:r w:rsidRPr="002C49EC">
        <w:rPr>
          <w:rFonts w:ascii="Segoe UI Light" w:eastAsia="Calibri" w:hAnsi="Segoe UI Light" w:cs="Segoe UI Light"/>
          <w:b/>
          <w:lang w:eastAsia="en-US"/>
        </w:rPr>
        <w:t>Kierownictwo robót i pracownicy Wykonawcy.</w:t>
      </w:r>
    </w:p>
    <w:p w14:paraId="4A94BD36" w14:textId="77777777" w:rsidR="00964993" w:rsidRPr="002C49EC" w:rsidRDefault="00964993" w:rsidP="00964993">
      <w:pPr>
        <w:pStyle w:val="Standard"/>
        <w:numPr>
          <w:ilvl w:val="1"/>
          <w:numId w:val="14"/>
        </w:numPr>
        <w:spacing w:after="200" w:line="276" w:lineRule="auto"/>
        <w:ind w:left="709" w:hanging="352"/>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Wykonawca ma obowiązek zapewnić kadrę kierowniczą, do obsługi budowy tj. kierownika budowy oraz kierowników robót we wszystkich specjalnościach wymaganych do realizacji przedmiotu umowy. Wykonawca zapewni niezbędne kierownictwo robót na czas ich wykonywania oraz na okres po ich zakończeniu, jaki inspektor nadzoru inwestorskiego uzna za konieczny dla właściwego wykonania zobowiązań wynikających z umowy.</w:t>
      </w:r>
    </w:p>
    <w:p w14:paraId="472B96C9" w14:textId="77777777" w:rsidR="00964993" w:rsidRPr="002C49EC" w:rsidRDefault="00964993" w:rsidP="00964993">
      <w:pPr>
        <w:pStyle w:val="Standard"/>
        <w:numPr>
          <w:ilvl w:val="1"/>
          <w:numId w:val="14"/>
        </w:numPr>
        <w:spacing w:after="200" w:line="276" w:lineRule="auto"/>
        <w:ind w:left="709" w:hanging="352"/>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Wyżej wymienione osoby powinny posiadać odpowiednie uprawnienia budowlane, a także posiadać doświadczenie określone w warunkach przetargu.</w:t>
      </w:r>
    </w:p>
    <w:p w14:paraId="6E447283" w14:textId="77777777" w:rsidR="00964993" w:rsidRPr="002C49EC" w:rsidRDefault="00964993" w:rsidP="00CF1092">
      <w:pPr>
        <w:pStyle w:val="Standard"/>
        <w:numPr>
          <w:ilvl w:val="1"/>
          <w:numId w:val="14"/>
        </w:numPr>
        <w:spacing w:after="200" w:line="276" w:lineRule="auto"/>
        <w:ind w:left="709" w:hanging="352"/>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Zmiany osób, odpowiedzialnych za wykonanie Zamówienia, wskazanych w ofercie przez Wykonawcę dokonuje się na pisemny wniosek Wykonawcy. Proponowane osoby </w:t>
      </w:r>
      <w:r w:rsidR="00CD2303" w:rsidRPr="002C49EC">
        <w:rPr>
          <w:rFonts w:ascii="Segoe UI Light" w:eastAsia="Calibri" w:hAnsi="Segoe UI Light" w:cs="Segoe UI Light"/>
          <w:lang w:eastAsia="en-US"/>
        </w:rPr>
        <w:t>muszą spełniać</w:t>
      </w:r>
      <w:r w:rsidRPr="002C49EC">
        <w:rPr>
          <w:rFonts w:ascii="Segoe UI Light" w:eastAsia="Calibri" w:hAnsi="Segoe UI Light" w:cs="Segoe UI Light"/>
          <w:lang w:eastAsia="en-US"/>
        </w:rPr>
        <w:t xml:space="preserve"> wymagania określone w ogłoszeniu.</w:t>
      </w:r>
      <w:r w:rsidRPr="002C49EC">
        <w:rPr>
          <w:rFonts w:ascii="Segoe UI Light" w:eastAsia="Calibri" w:hAnsi="Segoe UI Light" w:cs="Segoe UI Light"/>
          <w:bCs/>
          <w:lang w:eastAsia="en-US"/>
        </w:rPr>
        <w:t xml:space="preserve"> Propozycje ewentualnych zmian osobowych powinny być kierowane do Zamawiającego nie później niż 14 dni przed planowanym wykorzystaniem nowej osoby do realizacji niniejszego zamówienia.</w:t>
      </w:r>
    </w:p>
    <w:p w14:paraId="52E9EF18" w14:textId="77777777" w:rsidR="00CD2303" w:rsidRPr="002C49EC" w:rsidRDefault="00964993" w:rsidP="00655D91">
      <w:pPr>
        <w:pStyle w:val="Standard"/>
        <w:numPr>
          <w:ilvl w:val="1"/>
          <w:numId w:val="14"/>
        </w:numPr>
        <w:spacing w:line="276" w:lineRule="auto"/>
        <w:ind w:left="709" w:hanging="352"/>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Wykonawca zabezpieczy potencjał ludzki, w zakresie niezbędnym do prawidłowego wykonania robót, a także zapewni specjalistyczne kierownictwo przy montażu maszyn i urządzeń potrzebnych do wykonywania robót.</w:t>
      </w:r>
    </w:p>
    <w:p w14:paraId="73864DF2" w14:textId="77777777" w:rsidR="00C70CFC" w:rsidRPr="00B11868" w:rsidRDefault="00C70CFC" w:rsidP="00B11868">
      <w:pPr>
        <w:pStyle w:val="Standard"/>
        <w:spacing w:line="276" w:lineRule="auto"/>
        <w:ind w:left="360"/>
        <w:contextualSpacing/>
        <w:jc w:val="both"/>
        <w:rPr>
          <w:rFonts w:ascii="Segoe UI Light" w:hAnsi="Segoe UI Light"/>
          <w:b/>
        </w:rPr>
      </w:pPr>
    </w:p>
    <w:p w14:paraId="02694224" w14:textId="77777777" w:rsidR="00964993" w:rsidRPr="002C49EC" w:rsidRDefault="00964993" w:rsidP="00655D91">
      <w:pPr>
        <w:pStyle w:val="Standard"/>
        <w:numPr>
          <w:ilvl w:val="0"/>
          <w:numId w:val="14"/>
        </w:numPr>
        <w:spacing w:line="276" w:lineRule="auto"/>
        <w:jc w:val="both"/>
        <w:rPr>
          <w:rFonts w:ascii="Segoe UI Light" w:eastAsia="Calibri" w:hAnsi="Segoe UI Light" w:cs="Segoe UI Light"/>
          <w:b/>
          <w:lang w:eastAsia="en-US"/>
        </w:rPr>
      </w:pPr>
      <w:r w:rsidRPr="002C49EC">
        <w:rPr>
          <w:rFonts w:ascii="Segoe UI Light" w:eastAsia="Calibri" w:hAnsi="Segoe UI Light" w:cs="Segoe UI Light"/>
          <w:b/>
          <w:lang w:eastAsia="en-US"/>
        </w:rPr>
        <w:t>Odpowiedzialność Wykonawcy.</w:t>
      </w:r>
    </w:p>
    <w:p w14:paraId="1B1B110F" w14:textId="77777777" w:rsidR="00964993" w:rsidRPr="002C49EC" w:rsidRDefault="00964993" w:rsidP="00CF1092">
      <w:pPr>
        <w:pStyle w:val="Standard"/>
        <w:numPr>
          <w:ilvl w:val="1"/>
          <w:numId w:val="14"/>
        </w:numPr>
        <w:spacing w:after="200" w:line="276" w:lineRule="auto"/>
        <w:ind w:left="709" w:hanging="352"/>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Wykonawca od dnia protokolarnego przejęcia terenu robót ponosi wszelką odpowiedzialność wobec Zamawiającego i osób trzecich za szkody powstałe w </w:t>
      </w:r>
      <w:r w:rsidR="00655D91" w:rsidRPr="002C49EC">
        <w:rPr>
          <w:rFonts w:ascii="Segoe UI Light" w:eastAsia="Calibri" w:hAnsi="Segoe UI Light" w:cs="Segoe UI Light"/>
          <w:lang w:eastAsia="en-US"/>
        </w:rPr>
        <w:t>związku z</w:t>
      </w:r>
      <w:r w:rsidRPr="002C49EC">
        <w:rPr>
          <w:rFonts w:ascii="Segoe UI Light" w:eastAsia="Calibri" w:hAnsi="Segoe UI Light" w:cs="Segoe UI Light"/>
          <w:lang w:eastAsia="en-US"/>
        </w:rPr>
        <w:t xml:space="preserve"> realizacją Zamówienia.</w:t>
      </w:r>
    </w:p>
    <w:p w14:paraId="786A25D8" w14:textId="77777777" w:rsidR="008256E7" w:rsidRPr="002C49EC" w:rsidRDefault="00964993" w:rsidP="002F64F9">
      <w:pPr>
        <w:pStyle w:val="Standard"/>
        <w:numPr>
          <w:ilvl w:val="1"/>
          <w:numId w:val="14"/>
        </w:numPr>
        <w:spacing w:after="200" w:line="276" w:lineRule="auto"/>
        <w:ind w:left="709" w:hanging="352"/>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Wykonawca jest odpowiedzialny za ochronę środowiska na terenie robót i w jego otoczeniu </w:t>
      </w:r>
      <w:r w:rsidR="00EA1F8B">
        <w:rPr>
          <w:rFonts w:ascii="Segoe UI Light" w:eastAsia="Calibri" w:hAnsi="Segoe UI Light" w:cs="Segoe UI Light"/>
          <w:lang w:eastAsia="en-US"/>
        </w:rPr>
        <w:br/>
      </w:r>
      <w:r w:rsidRPr="002C49EC">
        <w:rPr>
          <w:rFonts w:ascii="Segoe UI Light" w:eastAsia="Calibri" w:hAnsi="Segoe UI Light" w:cs="Segoe UI Light"/>
          <w:lang w:eastAsia="en-US"/>
        </w:rPr>
        <w:t xml:space="preserve">i odpowiada </w:t>
      </w:r>
      <w:r w:rsidR="00655D91" w:rsidRPr="002C49EC">
        <w:rPr>
          <w:rFonts w:ascii="Segoe UI Light" w:eastAsia="Calibri" w:hAnsi="Segoe UI Light" w:cs="Segoe UI Light"/>
          <w:lang w:eastAsia="en-US"/>
        </w:rPr>
        <w:t>za wszelkie</w:t>
      </w:r>
      <w:r w:rsidRPr="002C49EC">
        <w:rPr>
          <w:rFonts w:ascii="Segoe UI Light" w:eastAsia="Calibri" w:hAnsi="Segoe UI Light" w:cs="Segoe UI Light"/>
          <w:lang w:eastAsia="en-US"/>
        </w:rPr>
        <w:t xml:space="preserve"> szkody powstałe z tego tytułu.</w:t>
      </w:r>
    </w:p>
    <w:p w14:paraId="1B3AC58F" w14:textId="77777777" w:rsidR="00964993" w:rsidRPr="002C49EC" w:rsidRDefault="00964993" w:rsidP="00964993">
      <w:pPr>
        <w:pStyle w:val="Standard"/>
        <w:numPr>
          <w:ilvl w:val="0"/>
          <w:numId w:val="14"/>
        </w:numPr>
        <w:spacing w:after="200" w:line="276" w:lineRule="auto"/>
        <w:jc w:val="both"/>
        <w:rPr>
          <w:rFonts w:ascii="Segoe UI Light" w:eastAsia="Calibri" w:hAnsi="Segoe UI Light" w:cs="Segoe UI Light"/>
          <w:b/>
          <w:lang w:eastAsia="en-US"/>
        </w:rPr>
      </w:pPr>
      <w:r w:rsidRPr="002C49EC">
        <w:rPr>
          <w:rFonts w:ascii="Segoe UI Light" w:eastAsia="Calibri" w:hAnsi="Segoe UI Light" w:cs="Segoe UI Light"/>
          <w:b/>
          <w:lang w:eastAsia="en-US"/>
        </w:rPr>
        <w:t>Realizacja przedmiotu umowy.</w:t>
      </w:r>
    </w:p>
    <w:p w14:paraId="38B9BC9E" w14:textId="77777777" w:rsidR="00964993" w:rsidRPr="002C49EC" w:rsidRDefault="00964993" w:rsidP="00964993">
      <w:pPr>
        <w:pStyle w:val="Standard"/>
        <w:numPr>
          <w:ilvl w:val="1"/>
          <w:numId w:val="14"/>
        </w:numPr>
        <w:spacing w:after="200" w:line="276" w:lineRule="auto"/>
        <w:ind w:left="858"/>
        <w:contextualSpacing/>
        <w:jc w:val="both"/>
        <w:rPr>
          <w:rFonts w:ascii="Segoe UI Light" w:eastAsia="Calibri" w:hAnsi="Segoe UI Light" w:cs="Segoe UI Light"/>
          <w:b/>
          <w:lang w:eastAsia="en-US"/>
        </w:rPr>
      </w:pPr>
      <w:r w:rsidRPr="002C49EC">
        <w:rPr>
          <w:rFonts w:ascii="Segoe UI Light" w:eastAsia="Calibri" w:hAnsi="Segoe UI Light" w:cs="Segoe UI Light"/>
          <w:b/>
          <w:lang w:eastAsia="en-US"/>
        </w:rPr>
        <w:t>Wprowadzenie na plac budowy.</w:t>
      </w:r>
    </w:p>
    <w:p w14:paraId="4885BFAE" w14:textId="77777777" w:rsidR="00964993" w:rsidRPr="002C49EC" w:rsidRDefault="00964993" w:rsidP="00964993">
      <w:pPr>
        <w:pStyle w:val="Standard"/>
        <w:spacing w:after="200" w:line="276" w:lineRule="auto"/>
        <w:ind w:left="709"/>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Wprowadzenie Wykonawcy na plac budowy winno być poprzedzone:</w:t>
      </w:r>
    </w:p>
    <w:p w14:paraId="4E175E96" w14:textId="77777777"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przekazaniem Wykonawcy dziennika budowy,</w:t>
      </w:r>
    </w:p>
    <w:p w14:paraId="71947B4D" w14:textId="77777777"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zgłoszeniem zamiaru rozpoczęcia robót budowlanych,</w:t>
      </w:r>
    </w:p>
    <w:p w14:paraId="36EEB6E3" w14:textId="75E2120C" w:rsidR="003C3D5A" w:rsidRPr="00B11868" w:rsidRDefault="00964993" w:rsidP="00B11868">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wyznaczeniem Inspektorów Nadzoru Inwestorskiego.</w:t>
      </w:r>
    </w:p>
    <w:p w14:paraId="0897F9C5" w14:textId="77777777" w:rsidR="00964993" w:rsidRPr="002C49EC" w:rsidRDefault="00964993" w:rsidP="00964993">
      <w:pPr>
        <w:pStyle w:val="Standard"/>
        <w:numPr>
          <w:ilvl w:val="1"/>
          <w:numId w:val="14"/>
        </w:numPr>
        <w:spacing w:after="200" w:line="276" w:lineRule="auto"/>
        <w:ind w:left="858"/>
        <w:contextualSpacing/>
        <w:jc w:val="both"/>
        <w:rPr>
          <w:rFonts w:ascii="Segoe UI Light" w:eastAsia="Calibri" w:hAnsi="Segoe UI Light" w:cs="Segoe UI Light"/>
          <w:b/>
          <w:lang w:eastAsia="en-US"/>
        </w:rPr>
      </w:pPr>
      <w:r w:rsidRPr="002C49EC">
        <w:rPr>
          <w:rFonts w:ascii="Segoe UI Light" w:eastAsia="Calibri" w:hAnsi="Segoe UI Light" w:cs="Segoe UI Light"/>
          <w:b/>
          <w:lang w:eastAsia="en-US"/>
        </w:rPr>
        <w:t>Wstrzymanie robót.</w:t>
      </w:r>
    </w:p>
    <w:p w14:paraId="4955BAC8" w14:textId="77777777"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Na pisemne polecenie Inspektora Nadzoru Inwestorskiego Wykonawca wstrzyma realizację robót w taki sposób i na taki okres, jaki Inspektor Nadzoru Inwestorskiego uzna za konieczny. </w:t>
      </w:r>
      <w:r w:rsidRPr="002C49EC">
        <w:rPr>
          <w:rFonts w:ascii="Segoe UI Light" w:eastAsia="Calibri" w:hAnsi="Segoe UI Light" w:cs="Segoe UI Light"/>
          <w:lang w:eastAsia="en-US"/>
        </w:rPr>
        <w:lastRenderedPageBreak/>
        <w:t xml:space="preserve">Wykonawca odpowiednio zabezpieczy wykonane roboty zgodnie z wymaganiami Inspektora Nadzoru Inwestorskiego. Wszelkie </w:t>
      </w:r>
      <w:r w:rsidR="00655D91" w:rsidRPr="002C49EC">
        <w:rPr>
          <w:rFonts w:ascii="Segoe UI Light" w:eastAsia="Calibri" w:hAnsi="Segoe UI Light" w:cs="Segoe UI Light"/>
          <w:lang w:eastAsia="en-US"/>
        </w:rPr>
        <w:t>koszty powstałe</w:t>
      </w:r>
      <w:r w:rsidRPr="002C49EC">
        <w:rPr>
          <w:rFonts w:ascii="Segoe UI Light" w:eastAsia="Calibri" w:hAnsi="Segoe UI Light" w:cs="Segoe UI Light"/>
          <w:lang w:eastAsia="en-US"/>
        </w:rPr>
        <w:t xml:space="preserve"> w związku ze wstrzymaniem robót ponosi Wykonawca.</w:t>
      </w:r>
    </w:p>
    <w:p w14:paraId="78EB57AE" w14:textId="77777777" w:rsidR="00964993" w:rsidRPr="002C49EC" w:rsidRDefault="00964993" w:rsidP="009F3530">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Jeżeli wstrzymanie realizacji robót nastąpiło z przyczyn leżących po stronie Zamawiającego, termin wykonania robót ulegnie przedłużeniu o okres wstrzymania robót lub o okres uzgodniony pomiędzy stronami.</w:t>
      </w:r>
    </w:p>
    <w:p w14:paraId="778FA3EC" w14:textId="77777777" w:rsidR="00964993" w:rsidRPr="002C49EC" w:rsidRDefault="00964993" w:rsidP="00964993">
      <w:pPr>
        <w:pStyle w:val="Standard"/>
        <w:numPr>
          <w:ilvl w:val="1"/>
          <w:numId w:val="14"/>
        </w:numPr>
        <w:spacing w:after="200" w:line="276" w:lineRule="auto"/>
        <w:ind w:left="858"/>
        <w:contextualSpacing/>
        <w:jc w:val="both"/>
        <w:rPr>
          <w:rFonts w:ascii="Segoe UI Light" w:eastAsia="Calibri" w:hAnsi="Segoe UI Light" w:cs="Segoe UI Light"/>
          <w:b/>
          <w:lang w:eastAsia="en-US"/>
        </w:rPr>
      </w:pPr>
      <w:r w:rsidRPr="002C49EC">
        <w:rPr>
          <w:rFonts w:ascii="Segoe UI Light" w:eastAsia="Calibri" w:hAnsi="Segoe UI Light" w:cs="Segoe UI Light"/>
          <w:b/>
          <w:lang w:eastAsia="en-US"/>
        </w:rPr>
        <w:t>Termin zakończenia.</w:t>
      </w:r>
    </w:p>
    <w:p w14:paraId="5C907C5C" w14:textId="77777777"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Zakończenie wszystkich robót - </w:t>
      </w:r>
      <w:r w:rsidR="00655D91" w:rsidRPr="002C49EC">
        <w:rPr>
          <w:rFonts w:ascii="Segoe UI Light" w:eastAsia="Calibri" w:hAnsi="Segoe UI Light" w:cs="Segoe UI Light"/>
          <w:lang w:eastAsia="en-US"/>
        </w:rPr>
        <w:t>poprzedzone przeprowadzeniem</w:t>
      </w:r>
      <w:r w:rsidRPr="002C49EC">
        <w:rPr>
          <w:rFonts w:ascii="Segoe UI Light" w:eastAsia="Calibri" w:hAnsi="Segoe UI Light" w:cs="Segoe UI Light"/>
          <w:lang w:eastAsia="en-US"/>
        </w:rPr>
        <w:t xml:space="preserve"> z wynikiem pozytywnym wymaganych prób i sprawdzeń - kierownik budowy stwierdza wpisem do dziennika budowy.</w:t>
      </w:r>
    </w:p>
    <w:p w14:paraId="2DFFB75B" w14:textId="2F6283BA"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 xml:space="preserve">Zakończenie robót jest jednoznaczne z posiadaniem prawidłowo przygotowanej dokumentacji powykonawczej, niezbędnej do dokonania odbioru końcowego. tj. protokoły, certyfikaty, deklaracje zgodności, świadectwa jakości, atesty, recepty, wyniki badań laboratoryjnych, oświadczenia dotyczące dopuszczenia wyrobów do stosowania w budownictwie i inne niezbędne dokumenty potwierdzające jakość wbudowanych materiałów i wykonanych robót, protokoły odbioru infrastruktury technicznej, protokoły wykonania i odbioru przyłączy, opinię technologiczną, inwentaryzację geodezyjną powykonawczą zarejestrowaną w </w:t>
      </w:r>
      <w:proofErr w:type="spellStart"/>
      <w:r w:rsidRPr="002C49EC">
        <w:rPr>
          <w:rFonts w:ascii="Segoe UI Light" w:eastAsia="Calibri" w:hAnsi="Segoe UI Light" w:cs="Segoe UI Light"/>
          <w:lang w:eastAsia="en-US"/>
        </w:rPr>
        <w:t>PODGiK</w:t>
      </w:r>
      <w:proofErr w:type="spellEnd"/>
      <w:r w:rsidRPr="002C49EC">
        <w:rPr>
          <w:rFonts w:ascii="Segoe UI Light" w:eastAsia="Calibri" w:hAnsi="Segoe UI Light" w:cs="Segoe UI Light"/>
          <w:lang w:eastAsia="en-US"/>
        </w:rPr>
        <w:t xml:space="preserve">, oświadczenie Kierownika budowy, 2 kopie rysunków z naniesionymi zmianami dokonanymi </w:t>
      </w:r>
      <w:r w:rsidR="00B11868">
        <w:rPr>
          <w:rFonts w:ascii="Segoe UI Light" w:eastAsia="Calibri" w:hAnsi="Segoe UI Light" w:cs="Segoe UI Light"/>
          <w:lang w:eastAsia="en-US"/>
        </w:rPr>
        <w:br/>
      </w:r>
      <w:r w:rsidRPr="002C49EC">
        <w:rPr>
          <w:rFonts w:ascii="Segoe UI Light" w:eastAsia="Calibri" w:hAnsi="Segoe UI Light" w:cs="Segoe UI Light"/>
          <w:lang w:eastAsia="en-US"/>
        </w:rPr>
        <w:t>w trakcie realizacji robót poświadczonymi przez Inspektora Nadzoru Inwestorskiego, Projektanta i Kierownika budowy.</w:t>
      </w:r>
    </w:p>
    <w:p w14:paraId="4629E10B" w14:textId="77777777"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Potwierdzenie zgodności </w:t>
      </w:r>
      <w:r w:rsidR="00655D91" w:rsidRPr="002C49EC">
        <w:rPr>
          <w:rFonts w:ascii="Segoe UI Light" w:eastAsia="Calibri" w:hAnsi="Segoe UI Light" w:cs="Segoe UI Light"/>
          <w:lang w:eastAsia="en-US"/>
        </w:rPr>
        <w:t>wpisu, o którym</w:t>
      </w:r>
      <w:r w:rsidRPr="002C49EC">
        <w:rPr>
          <w:rFonts w:ascii="Segoe UI Light" w:eastAsia="Calibri" w:hAnsi="Segoe UI Light" w:cs="Segoe UI Light"/>
          <w:lang w:eastAsia="en-US"/>
        </w:rPr>
        <w:t xml:space="preserve"> mowa w pkt. 7.3.1. ze stanem faktycznym przez Inspektora Nadzoru Inwestorskiego w ciągu 7 dni od dnia wpisu oznacza osiągnięcie gotowości do odbioru z dniem wpisu do dziennika budowy.</w:t>
      </w:r>
    </w:p>
    <w:p w14:paraId="4FAB4BAC" w14:textId="1C9C3FDF"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Zamawiający wyznaczy termin odbioru końcowego</w:t>
      </w:r>
      <w:r w:rsidR="003273EB">
        <w:rPr>
          <w:rFonts w:ascii="Segoe UI Light" w:eastAsia="Calibri" w:hAnsi="Segoe UI Light" w:cs="Segoe UI Light"/>
          <w:lang w:eastAsia="en-US"/>
        </w:rPr>
        <w:t>,</w:t>
      </w:r>
      <w:r w:rsidRPr="002C49EC">
        <w:rPr>
          <w:rFonts w:ascii="Segoe UI Light" w:eastAsia="Calibri" w:hAnsi="Segoe UI Light" w:cs="Segoe UI Light"/>
          <w:lang w:eastAsia="en-US"/>
        </w:rPr>
        <w:t xml:space="preserve"> </w:t>
      </w:r>
      <w:r w:rsidR="003273EB" w:rsidRPr="00E765A1">
        <w:rPr>
          <w:rFonts w:ascii="Segoe UI Light" w:eastAsia="Calibri" w:hAnsi="Segoe UI Light" w:cs="Segoe UI Light"/>
          <w:lang w:eastAsia="en-US"/>
        </w:rPr>
        <w:t xml:space="preserve">który przypadać będzie nie później niż </w:t>
      </w:r>
      <w:r w:rsidR="003273EB">
        <w:rPr>
          <w:rFonts w:ascii="Segoe UI Light" w:eastAsia="Calibri" w:hAnsi="Segoe UI Light" w:cs="Segoe UI Light"/>
          <w:lang w:eastAsia="en-US"/>
        </w:rPr>
        <w:br/>
      </w:r>
      <w:r w:rsidR="003273EB" w:rsidRPr="00E765A1">
        <w:rPr>
          <w:rFonts w:ascii="Segoe UI Light" w:eastAsia="Calibri" w:hAnsi="Segoe UI Light" w:cs="Segoe UI Light"/>
          <w:lang w:eastAsia="en-US"/>
        </w:rPr>
        <w:t>w okresie 14 dni kalendarzowych, licząc od dnia</w:t>
      </w:r>
      <w:r w:rsidRPr="002C49EC">
        <w:rPr>
          <w:rFonts w:ascii="Segoe UI Light" w:eastAsia="Calibri" w:hAnsi="Segoe UI Light" w:cs="Segoe UI Light"/>
          <w:lang w:eastAsia="en-US"/>
        </w:rPr>
        <w:t xml:space="preserve"> zawiadomienia o osiągnięciu gotowości do odbioru. </w:t>
      </w:r>
      <w:r w:rsidRPr="002C49EC">
        <w:rPr>
          <w:rFonts w:ascii="Segoe UI Light" w:eastAsia="Calibri" w:hAnsi="Segoe UI Light" w:cs="Segoe UI Light"/>
          <w:bCs/>
          <w:lang w:eastAsia="en-US"/>
        </w:rPr>
        <w:t>Wykonawca obowiązany jest zawiadomić o terminie odbioru podwykonawców, przy których pomocy wykonał przedmiot odbioru.</w:t>
      </w:r>
    </w:p>
    <w:p w14:paraId="7982D5CE" w14:textId="77777777"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Za zakończenie robót strony uznają dzień dokonania przez Wykonawcę wpisu w dzienniku budowy potwierdzającego zakończenie robót, jeżeli w wyniku powyższego wpisu zostanie dokonany odbiór zgodnie z warunkami umowy.</w:t>
      </w:r>
    </w:p>
    <w:p w14:paraId="2B513540" w14:textId="217A062C" w:rsidR="00964993" w:rsidRPr="002C49EC" w:rsidRDefault="00964993" w:rsidP="00964993">
      <w:pPr>
        <w:pStyle w:val="Standard"/>
        <w:numPr>
          <w:ilvl w:val="2"/>
          <w:numId w:val="14"/>
        </w:numPr>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W przypadku, gdy podczas odbioru końcowego stwierdzone zostaną wady </w:t>
      </w:r>
      <w:r w:rsidR="003273EB" w:rsidRPr="003273EB">
        <w:rPr>
          <w:rFonts w:ascii="Segoe UI Light" w:eastAsia="Calibri" w:hAnsi="Segoe UI Light" w:cs="Segoe UI Light"/>
          <w:lang w:eastAsia="en-US"/>
        </w:rPr>
        <w:t xml:space="preserve">i/lub usterki </w:t>
      </w:r>
      <w:r w:rsidR="003273EB">
        <w:rPr>
          <w:rFonts w:ascii="Segoe UI Light" w:eastAsia="Calibri" w:hAnsi="Segoe UI Light" w:cs="Segoe UI Light"/>
          <w:lang w:eastAsia="en-US"/>
        </w:rPr>
        <w:br/>
      </w:r>
      <w:r w:rsidR="003273EB" w:rsidRPr="003273EB">
        <w:rPr>
          <w:rFonts w:ascii="Segoe UI Light" w:eastAsia="Calibri" w:hAnsi="Segoe UI Light" w:cs="Segoe UI Light"/>
          <w:lang w:eastAsia="en-US"/>
        </w:rPr>
        <w:t xml:space="preserve">w przedmiocie </w:t>
      </w:r>
      <w:r w:rsidRPr="002C49EC">
        <w:rPr>
          <w:rFonts w:ascii="Segoe UI Light" w:eastAsia="Calibri" w:hAnsi="Segoe UI Light" w:cs="Segoe UI Light"/>
          <w:lang w:eastAsia="en-US"/>
        </w:rPr>
        <w:t>umowy lub braki w dokumentacji Zamawiający wyznaczy Wykonawcy termin do ich usunięcia lub uzupełnienia. W takim przypadku terminem zakończenia realizacji umowy jest termin usunięcia wad lub uzupełnienia dokumentów.</w:t>
      </w:r>
    </w:p>
    <w:p w14:paraId="46C48657" w14:textId="77777777" w:rsidR="00964993" w:rsidRPr="002C49EC" w:rsidRDefault="00964993" w:rsidP="00964993">
      <w:pPr>
        <w:pStyle w:val="Standard"/>
        <w:numPr>
          <w:ilvl w:val="0"/>
          <w:numId w:val="14"/>
        </w:numPr>
        <w:spacing w:after="200" w:line="276" w:lineRule="auto"/>
        <w:jc w:val="both"/>
        <w:rPr>
          <w:rFonts w:ascii="Segoe UI Light" w:eastAsia="Calibri" w:hAnsi="Segoe UI Light" w:cs="Segoe UI Light"/>
          <w:b/>
          <w:lang w:eastAsia="en-US"/>
        </w:rPr>
      </w:pPr>
      <w:r w:rsidRPr="002C49EC">
        <w:rPr>
          <w:rFonts w:ascii="Segoe UI Light" w:eastAsia="Calibri" w:hAnsi="Segoe UI Light" w:cs="Segoe UI Light"/>
          <w:b/>
          <w:lang w:eastAsia="en-US"/>
        </w:rPr>
        <w:t>Materiały i Wykonanie.</w:t>
      </w:r>
    </w:p>
    <w:p w14:paraId="7C62987C" w14:textId="77777777" w:rsidR="00964993" w:rsidRPr="002C49EC" w:rsidRDefault="00655D91" w:rsidP="00964993">
      <w:pPr>
        <w:pStyle w:val="Standard"/>
        <w:spacing w:after="200" w:line="276" w:lineRule="auto"/>
        <w:jc w:val="both"/>
        <w:rPr>
          <w:rFonts w:ascii="Segoe UI Light" w:eastAsia="Calibri" w:hAnsi="Segoe UI Light" w:cs="Segoe UI Light"/>
          <w:b/>
          <w:lang w:eastAsia="en-US"/>
        </w:rPr>
      </w:pPr>
      <w:r w:rsidRPr="002C49EC">
        <w:rPr>
          <w:rFonts w:ascii="Segoe UI Light" w:eastAsia="Calibri" w:hAnsi="Segoe UI Light" w:cs="Segoe UI Light"/>
          <w:lang w:eastAsia="en-US"/>
        </w:rPr>
        <w:t>Kontrola jakości</w:t>
      </w:r>
      <w:r w:rsidR="00964993" w:rsidRPr="002C49EC">
        <w:rPr>
          <w:rFonts w:ascii="Segoe UI Light" w:eastAsia="Calibri" w:hAnsi="Segoe UI Light" w:cs="Segoe UI Light"/>
          <w:lang w:eastAsia="en-US"/>
        </w:rPr>
        <w:t xml:space="preserve"> robót i wymagania w zakresie wykonawstwa.</w:t>
      </w:r>
    </w:p>
    <w:p w14:paraId="6D80C7ED"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Roboty winny być wykonane przez Wykonawcę zgodnie z postanowieniami Umowy, zasadami sztuki budowlanej i wiedzy technicznej oraz powinny spełniać wymagania określone w Specyfikacji technicznej.</w:t>
      </w:r>
    </w:p>
    <w:p w14:paraId="0082CB1C"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 xml:space="preserve">Do wykonywania robót powinny zostać wykorzystane materiały nowe, które przed wbudowaniem uzyskają akceptację Inspektora Nadzoru Inwestorskiego. Materiały winny być zgłaszane wraz z dokumentami potwierdzającymi ich jakość i dopuszczenie do stosowania w budownictwie, zgodnie z art. 5 ustawy z dnia 16 kwietnia 2004 r. o wyrobach budowlanych tj.: certyfikaty zgodności lub deklaracji zgodności, atestów, świadectw pochodzenia. Przedstawione przez Wykonawcę w/w </w:t>
      </w:r>
      <w:r w:rsidRPr="002C49EC">
        <w:rPr>
          <w:rFonts w:ascii="Segoe UI Light" w:eastAsia="Calibri" w:hAnsi="Segoe UI Light" w:cs="Segoe UI Light"/>
          <w:bCs/>
          <w:lang w:eastAsia="en-US"/>
        </w:rPr>
        <w:lastRenderedPageBreak/>
        <w:t>dokumenty lub wykonanie badań jakościowych nie zwalnia Wykonawcy z odpowiedzialności za niewłaściwą jakość materiałów i nienależyte wykonanie robót.</w:t>
      </w:r>
    </w:p>
    <w:p w14:paraId="34B695F6"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Na żądanie Inspektora Nadzoru Inwestorskiego lub Zamawiającego materiały mogą być poddawane badaniom sprawdzającym. Wykonawca na własny koszt zapewni urządzenia, instrumenty, robociznę i materiały potrzebne do wykonania lub pobrania próbek oraz przeprowadzi stosowne badania materiałów.</w:t>
      </w:r>
    </w:p>
    <w:p w14:paraId="5BA3DF53"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bCs/>
          <w:lang w:eastAsia="en-US"/>
        </w:rPr>
        <w:t>Wykonawca jest zobowiązany do przeprowadzenia na żądanie Zamawiającego i w miejscu przez niego wskazanym, wszelkich badań jakościowych w odniesieniu do wykonanych robót.</w:t>
      </w:r>
    </w:p>
    <w:p w14:paraId="38BB5A24" w14:textId="77777777" w:rsidR="00964993"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Wykonawca zobowiązuje się umożliwić Zamawiającemu w każdym czasie przeprowadzenie kontroli placu budowy, realizowanych robót budowlanych, stosowanych w ich toku wyrobów oraz wszelkich okoliczności dotyczących bezpośredniej realizacji przedmiotu umowy.</w:t>
      </w:r>
    </w:p>
    <w:p w14:paraId="067DF74A" w14:textId="21D3BA44" w:rsidR="00CF28BD" w:rsidRPr="002C49EC" w:rsidRDefault="00964993"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Zamawiający może zlecić wykonanie badań własnemu laboratorium. </w:t>
      </w:r>
      <w:r w:rsidR="00655D91" w:rsidRPr="002C49EC">
        <w:rPr>
          <w:rFonts w:ascii="Segoe UI Light" w:eastAsia="Calibri" w:hAnsi="Segoe UI Light" w:cs="Segoe UI Light"/>
          <w:lang w:eastAsia="en-US"/>
        </w:rPr>
        <w:t>W takim</w:t>
      </w:r>
      <w:r w:rsidRPr="002C49EC">
        <w:rPr>
          <w:rFonts w:ascii="Segoe UI Light" w:eastAsia="Calibri" w:hAnsi="Segoe UI Light" w:cs="Segoe UI Light"/>
          <w:lang w:eastAsia="en-US"/>
        </w:rPr>
        <w:t xml:space="preserve"> przypadku Wykonawca będzie ponosić koszty badań dodatkowych, jeśli wykażą one, że jakość materiałów i robót nie jest zgodna ze Specyfikacją techniczną i obowiązującymi normami.</w:t>
      </w:r>
    </w:p>
    <w:p w14:paraId="29848E0D" w14:textId="77777777" w:rsidR="00964993" w:rsidRPr="002C49EC" w:rsidRDefault="00964993" w:rsidP="00964993">
      <w:pPr>
        <w:pStyle w:val="Standard"/>
        <w:numPr>
          <w:ilvl w:val="0"/>
          <w:numId w:val="14"/>
        </w:numPr>
        <w:spacing w:after="200" w:line="276" w:lineRule="auto"/>
        <w:jc w:val="both"/>
        <w:rPr>
          <w:rFonts w:ascii="Segoe UI Light" w:eastAsia="Calibri" w:hAnsi="Segoe UI Light" w:cs="Segoe UI Light"/>
          <w:b/>
          <w:lang w:eastAsia="en-US"/>
        </w:rPr>
      </w:pPr>
      <w:r w:rsidRPr="002C49EC">
        <w:rPr>
          <w:rFonts w:ascii="Segoe UI Light" w:eastAsia="Calibri" w:hAnsi="Segoe UI Light" w:cs="Segoe UI Light"/>
          <w:b/>
          <w:lang w:eastAsia="en-US"/>
        </w:rPr>
        <w:t>Usuwanie wad stwierdzonych podczas wykonywania umowy.</w:t>
      </w:r>
    </w:p>
    <w:p w14:paraId="5D4A5D17" w14:textId="77777777" w:rsidR="00964993" w:rsidRPr="002C49EC" w:rsidRDefault="00964993" w:rsidP="00964993">
      <w:pPr>
        <w:pStyle w:val="Standard"/>
        <w:numPr>
          <w:ilvl w:val="1"/>
          <w:numId w:val="14"/>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Inspektor Nadzoru Inwestorskiego jest zobowiązany na bieżąco sprawdzać wykonywane roboty, </w:t>
      </w:r>
      <w:r w:rsidR="00EA1F8B">
        <w:rPr>
          <w:rFonts w:ascii="Segoe UI Light" w:eastAsia="Calibri" w:hAnsi="Segoe UI Light" w:cs="Segoe UI Light"/>
          <w:lang w:eastAsia="en-US"/>
        </w:rPr>
        <w:br/>
      </w:r>
      <w:r w:rsidRPr="002C49EC">
        <w:rPr>
          <w:rFonts w:ascii="Segoe UI Light" w:eastAsia="Calibri" w:hAnsi="Segoe UI Light" w:cs="Segoe UI Light"/>
          <w:lang w:eastAsia="en-US"/>
        </w:rPr>
        <w:t>a o wykrytych wadach powiadomić niezwłocznie Wykonawcę. Sprawdzenie jakości robót przez Inspektora Nadzoru Inwestorskiego nie ogranicza uprawnień komisji odbioru powołanej przez Zamawiającego do ustalenia wad przedmiotu odbioru.</w:t>
      </w:r>
    </w:p>
    <w:p w14:paraId="08E2296E" w14:textId="77777777" w:rsidR="00964993" w:rsidRPr="002C49EC" w:rsidRDefault="00964993" w:rsidP="00964993">
      <w:pPr>
        <w:pStyle w:val="Standard"/>
        <w:numPr>
          <w:ilvl w:val="1"/>
          <w:numId w:val="14"/>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Zgłoszone w trakcie wykonywania przedmiotu umowy wady powinny być usunięte przez Wykonawcę w terminie wskazanym przez Inspektora Nadzoru Inwestorskiego.</w:t>
      </w:r>
    </w:p>
    <w:p w14:paraId="675C0DEA" w14:textId="77777777" w:rsidR="00964993" w:rsidRPr="002C49EC" w:rsidRDefault="00964993" w:rsidP="00964993">
      <w:pPr>
        <w:pStyle w:val="Standard"/>
        <w:numPr>
          <w:ilvl w:val="1"/>
          <w:numId w:val="14"/>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Wady wykryte we własnym zakresie przez Wykonawcę powinny być usunięte niezwłocznie.</w:t>
      </w:r>
    </w:p>
    <w:p w14:paraId="518EC99C" w14:textId="77777777" w:rsidR="00B6058C" w:rsidRPr="002C49EC" w:rsidRDefault="00964993" w:rsidP="00B11868">
      <w:pPr>
        <w:pStyle w:val="Standard"/>
        <w:numPr>
          <w:ilvl w:val="1"/>
          <w:numId w:val="14"/>
        </w:numPr>
        <w:spacing w:after="200" w:line="276" w:lineRule="auto"/>
        <w:ind w:left="709" w:hanging="431"/>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Usunięcie stwierdzonych wad wymaga potwierdzenia przez In</w:t>
      </w:r>
      <w:r w:rsidR="00CF28BD" w:rsidRPr="002C49EC">
        <w:rPr>
          <w:rFonts w:ascii="Segoe UI Light" w:eastAsia="Calibri" w:hAnsi="Segoe UI Light" w:cs="Segoe UI Light"/>
          <w:lang w:eastAsia="en-US"/>
        </w:rPr>
        <w:t>spektora Nadzoru Inwestorskiego.</w:t>
      </w:r>
    </w:p>
    <w:p w14:paraId="6DD94C52" w14:textId="77777777" w:rsidR="00CF28BD" w:rsidRPr="002C49EC" w:rsidRDefault="00964993" w:rsidP="00CF28BD">
      <w:pPr>
        <w:pStyle w:val="Standard"/>
        <w:numPr>
          <w:ilvl w:val="0"/>
          <w:numId w:val="14"/>
        </w:numPr>
        <w:spacing w:after="200" w:line="276" w:lineRule="auto"/>
        <w:jc w:val="both"/>
        <w:rPr>
          <w:rFonts w:ascii="Segoe UI Light" w:eastAsia="Calibri" w:hAnsi="Segoe UI Light" w:cs="Segoe UI Light"/>
          <w:b/>
          <w:lang w:eastAsia="en-US"/>
        </w:rPr>
      </w:pPr>
      <w:r w:rsidRPr="002C49EC">
        <w:rPr>
          <w:rFonts w:ascii="Segoe UI Light" w:eastAsia="Calibri" w:hAnsi="Segoe UI Light" w:cs="Segoe UI Light"/>
          <w:b/>
          <w:lang w:eastAsia="en-US"/>
        </w:rPr>
        <w:t>Odbiory robót i rozliczenia.</w:t>
      </w:r>
      <w:r w:rsidRPr="002C49EC">
        <w:rPr>
          <w:rFonts w:ascii="Segoe UI Light" w:eastAsia="Calibri" w:hAnsi="Segoe UI Light" w:cs="Segoe UI Light"/>
          <w:lang w:eastAsia="en-US"/>
        </w:rPr>
        <w:t xml:space="preserve"> </w:t>
      </w:r>
    </w:p>
    <w:p w14:paraId="4451E026" w14:textId="77777777" w:rsidR="00964993" w:rsidRPr="002C49EC" w:rsidRDefault="00964993" w:rsidP="0073561B">
      <w:pPr>
        <w:pStyle w:val="Standard"/>
        <w:spacing w:after="200" w:line="276" w:lineRule="auto"/>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Przy wykonywaniu robót będą stosowane:</w:t>
      </w:r>
    </w:p>
    <w:p w14:paraId="46971A7D" w14:textId="28290DE9" w:rsidR="00AF0F0B" w:rsidRPr="00B11868" w:rsidRDefault="00AF0F0B" w:rsidP="00B11868">
      <w:pPr>
        <w:pStyle w:val="Standard"/>
        <w:numPr>
          <w:ilvl w:val="1"/>
          <w:numId w:val="14"/>
        </w:numPr>
        <w:spacing w:after="200" w:line="276" w:lineRule="auto"/>
        <w:ind w:left="709" w:hanging="567"/>
        <w:contextualSpacing/>
        <w:jc w:val="both"/>
        <w:rPr>
          <w:rFonts w:ascii="Segoe UI Light" w:hAnsi="Segoe UI Light"/>
        </w:rPr>
      </w:pPr>
      <w:r w:rsidRPr="00AF0F0B">
        <w:rPr>
          <w:rFonts w:ascii="Segoe UI Light" w:eastAsia="Calibri" w:hAnsi="Segoe UI Light" w:cs="Segoe UI Light"/>
          <w:lang w:eastAsia="en-US"/>
        </w:rPr>
        <w:t>Odbiory rob</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t zanikających i ulegających zakryciu, dokonywane w formie zapisu w dzienniku budowy przez inspektora nadzoru inwestorskiego. W przypadku gdy z przyczyn leżących po stronie Wykonawcy nie dokonano odbioru rob</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t ulegających zakryciu, Zam</w:t>
      </w:r>
      <w:r w:rsidR="003D131B">
        <w:rPr>
          <w:rFonts w:ascii="Segoe UI Light" w:eastAsia="Calibri" w:hAnsi="Segoe UI Light" w:cs="Segoe UI Light"/>
          <w:lang w:eastAsia="en-US"/>
        </w:rPr>
        <w:t>awiający może nakazać Wykonawcy </w:t>
      </w:r>
      <w:r w:rsidRPr="00AF0F0B">
        <w:rPr>
          <w:rFonts w:ascii="Segoe UI Light" w:eastAsia="Calibri" w:hAnsi="Segoe UI Light" w:cs="Segoe UI Light" w:hint="eastAsia"/>
          <w:lang w:eastAsia="en-US"/>
        </w:rPr>
        <w:t>–</w:t>
      </w:r>
      <w:r w:rsidR="003D131B">
        <w:rPr>
          <w:rFonts w:ascii="Segoe UI Light" w:eastAsia="Calibri" w:hAnsi="Segoe UI Light" w:cs="Segoe UI Light" w:hint="eastAsia"/>
          <w:lang w:eastAsia="en-US"/>
        </w:rPr>
        <w:t> </w:t>
      </w:r>
      <w:r w:rsidR="003D131B">
        <w:rPr>
          <w:rFonts w:ascii="Segoe UI Light" w:eastAsia="Calibri" w:hAnsi="Segoe UI Light" w:cs="Segoe UI Light"/>
          <w:lang w:eastAsia="en-US"/>
        </w:rPr>
        <w:t>na jego koszt </w:t>
      </w:r>
      <w:r w:rsidRPr="00AF0F0B">
        <w:rPr>
          <w:rFonts w:ascii="Segoe UI Light" w:eastAsia="Calibri" w:hAnsi="Segoe UI Light" w:cs="Segoe UI Light" w:hint="eastAsia"/>
          <w:lang w:eastAsia="en-US"/>
        </w:rPr>
        <w:t>–</w:t>
      </w:r>
      <w:r w:rsidR="003D131B">
        <w:rPr>
          <w:rFonts w:ascii="Segoe UI Light" w:eastAsia="Calibri" w:hAnsi="Segoe UI Light" w:cs="Segoe UI Light" w:hint="eastAsia"/>
          <w:lang w:eastAsia="en-US"/>
        </w:rPr>
        <w:t> </w:t>
      </w:r>
      <w:r w:rsidRPr="00AF0F0B">
        <w:rPr>
          <w:rFonts w:ascii="Segoe UI Light" w:eastAsia="Calibri" w:hAnsi="Segoe UI Light" w:cs="Segoe UI Light"/>
          <w:lang w:eastAsia="en-US"/>
        </w:rPr>
        <w:t>odkrycie lub też wykonanie otwor</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w we wskazanych częściach rob</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t, kt</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re nie zostały odebrane.</w:t>
      </w:r>
    </w:p>
    <w:p w14:paraId="2DDFFAD0" w14:textId="77777777" w:rsidR="00AF0F0B" w:rsidRPr="00B11868" w:rsidRDefault="00AF0F0B" w:rsidP="00B11868">
      <w:pPr>
        <w:pStyle w:val="Standard"/>
        <w:numPr>
          <w:ilvl w:val="1"/>
          <w:numId w:val="14"/>
        </w:numPr>
        <w:spacing w:after="200" w:line="276" w:lineRule="auto"/>
        <w:ind w:left="709" w:hanging="567"/>
        <w:contextualSpacing/>
        <w:jc w:val="both"/>
        <w:rPr>
          <w:rFonts w:ascii="Segoe UI Light" w:hAnsi="Segoe UI Light"/>
        </w:rPr>
      </w:pPr>
      <w:r w:rsidRPr="00AF0F0B">
        <w:rPr>
          <w:rFonts w:ascii="Segoe UI Light" w:eastAsia="Calibri" w:hAnsi="Segoe UI Light" w:cs="Segoe UI Light"/>
          <w:lang w:eastAsia="en-US"/>
        </w:rPr>
        <w:t>Odbiory częściowe winny być potwierdzone protokołem częściowego odbioru rob</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t. Protokoły częściowego odbioru rob</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t będą zawierały zakres wykonanych prac wraz z ich wartością określoną przez Inspektora nadzoru. Odbiory częściowe będą odbywały się nie częściej niż raz na miesiąc.</w:t>
      </w:r>
    </w:p>
    <w:p w14:paraId="04A5C965" w14:textId="1A6346DF" w:rsidR="00AF0F0B" w:rsidRPr="00AF0F0B" w:rsidRDefault="00AF0F0B" w:rsidP="00B11868">
      <w:pPr>
        <w:pStyle w:val="Standard"/>
        <w:numPr>
          <w:ilvl w:val="1"/>
          <w:numId w:val="14"/>
        </w:numPr>
        <w:spacing w:after="200" w:line="276" w:lineRule="auto"/>
        <w:ind w:left="709" w:hanging="567"/>
        <w:contextualSpacing/>
        <w:jc w:val="both"/>
        <w:rPr>
          <w:rFonts w:ascii="Segoe UI Light" w:eastAsia="Calibri" w:hAnsi="Segoe UI Light" w:cs="Segoe UI Light"/>
          <w:lang w:eastAsia="en-US"/>
        </w:rPr>
      </w:pPr>
      <w:r w:rsidRPr="00AF0F0B">
        <w:rPr>
          <w:rFonts w:ascii="Segoe UI Light" w:eastAsia="Calibri" w:hAnsi="Segoe UI Light" w:cs="Segoe UI Light"/>
          <w:lang w:eastAsia="en-US"/>
        </w:rPr>
        <w:t>Wykonawca przekaże Zamawiającemu wraz z protokołem odbioru częściowego, certyfikaty, deklaracje zgodności, atesty na wbudowane materiały, inwentaryzację geodezyjną (szkic wykonany przez uprawnionego geodetę), protokoły pr</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b i regulacji oraz inne dokumenty wskazane przez Zamawiającego, a niezbędne w szczeg</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lności do oceny prawidłowości wykonanych rob</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t.</w:t>
      </w:r>
    </w:p>
    <w:p w14:paraId="672BD446" w14:textId="77777777" w:rsidR="00AF0F0B" w:rsidRPr="00B11868" w:rsidRDefault="00AF0F0B" w:rsidP="00B11868">
      <w:pPr>
        <w:pStyle w:val="Standard"/>
        <w:numPr>
          <w:ilvl w:val="1"/>
          <w:numId w:val="14"/>
        </w:numPr>
        <w:spacing w:after="200" w:line="276" w:lineRule="auto"/>
        <w:ind w:left="709" w:hanging="567"/>
        <w:contextualSpacing/>
        <w:jc w:val="both"/>
        <w:rPr>
          <w:rFonts w:ascii="Segoe UI Light" w:hAnsi="Segoe UI Light"/>
        </w:rPr>
      </w:pPr>
      <w:r w:rsidRPr="00AF0F0B">
        <w:rPr>
          <w:rFonts w:ascii="Segoe UI Light" w:eastAsia="Calibri" w:hAnsi="Segoe UI Light" w:cs="Segoe UI Light"/>
          <w:lang w:eastAsia="en-US"/>
        </w:rPr>
        <w:t>Wykonawca do rozlicze</w:t>
      </w:r>
      <w:r w:rsidRPr="00AF0F0B">
        <w:rPr>
          <w:rFonts w:ascii="Segoe UI Light" w:eastAsia="Calibri" w:hAnsi="Segoe UI Light" w:cs="Segoe UI Light" w:hint="eastAsia"/>
          <w:lang w:eastAsia="en-US"/>
        </w:rPr>
        <w:t>ń</w:t>
      </w:r>
      <w:r w:rsidRPr="00AF0F0B">
        <w:rPr>
          <w:rFonts w:ascii="Segoe UI Light" w:eastAsia="Calibri" w:hAnsi="Segoe UI Light" w:cs="Segoe UI Light"/>
          <w:lang w:eastAsia="en-US"/>
        </w:rPr>
        <w:t xml:space="preserve"> z Zamawiającym ma obowiązek stosować druki zatwierdzenia materiału i płatności, druk oświadczenia podwykonawcy, tabelę rozliczeniową i protok</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 xml:space="preserve">ł częściowego odbioru </w:t>
      </w:r>
      <w:r w:rsidRPr="00AF0F0B">
        <w:rPr>
          <w:rFonts w:ascii="Segoe UI Light" w:eastAsia="Calibri" w:hAnsi="Segoe UI Light" w:cs="Segoe UI Light" w:hint="eastAsia"/>
          <w:lang w:eastAsia="en-US"/>
        </w:rPr>
        <w:t>–</w:t>
      </w:r>
      <w:r w:rsidRPr="00AF0F0B">
        <w:rPr>
          <w:rFonts w:ascii="Segoe UI Light" w:eastAsia="Calibri" w:hAnsi="Segoe UI Light" w:cs="Segoe UI Light"/>
          <w:lang w:eastAsia="en-US"/>
        </w:rPr>
        <w:t xml:space="preserve"> wg wzoru Zamawiającego.</w:t>
      </w:r>
    </w:p>
    <w:p w14:paraId="177B5E32" w14:textId="77777777" w:rsidR="00AF0F0B" w:rsidRPr="00B11868" w:rsidRDefault="00AF0F0B" w:rsidP="00B11868">
      <w:pPr>
        <w:pStyle w:val="Standard"/>
        <w:numPr>
          <w:ilvl w:val="1"/>
          <w:numId w:val="14"/>
        </w:numPr>
        <w:spacing w:after="200" w:line="276" w:lineRule="auto"/>
        <w:ind w:left="709" w:hanging="567"/>
        <w:contextualSpacing/>
        <w:jc w:val="both"/>
        <w:rPr>
          <w:rFonts w:ascii="Segoe UI Light" w:hAnsi="Segoe UI Light"/>
        </w:rPr>
      </w:pPr>
      <w:r w:rsidRPr="00AF0F0B">
        <w:rPr>
          <w:rFonts w:ascii="Segoe UI Light" w:eastAsia="Calibri" w:hAnsi="Segoe UI Light" w:cs="Segoe UI Light"/>
          <w:lang w:eastAsia="en-US"/>
        </w:rPr>
        <w:t>Tabelę rozliczeniową w rozbiciu szczeg</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łowym należy uzgodnić z Zamawiającym w ciągu 7 dni od podpisania umowy. Wraz z rozliczeniem wykonawca przekaże Zamawiającemu wersję elektroniczną w formacie xls.  Tabela powinna być sp</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jna z harmonogramem rzeczowo</w:t>
      </w:r>
      <w:r w:rsidRPr="00AF0F0B">
        <w:rPr>
          <w:rFonts w:ascii="Segoe UI Light" w:eastAsia="Calibri" w:hAnsi="Segoe UI Light" w:cs="Segoe UI Light" w:hint="eastAsia"/>
          <w:lang w:eastAsia="en-US"/>
        </w:rPr>
        <w:t>–</w:t>
      </w:r>
      <w:r w:rsidRPr="00AF0F0B">
        <w:rPr>
          <w:rFonts w:ascii="Segoe UI Light" w:eastAsia="Calibri" w:hAnsi="Segoe UI Light" w:cs="Segoe UI Light"/>
          <w:lang w:eastAsia="en-US"/>
        </w:rPr>
        <w:t>fin</w:t>
      </w:r>
      <w:r w:rsidRPr="00AF0F0B">
        <w:rPr>
          <w:rFonts w:ascii="Segoe UI Light" w:eastAsia="Calibri" w:hAnsi="Segoe UI Light" w:cs="Segoe UI Light" w:hint="eastAsia"/>
          <w:lang w:eastAsia="en-US"/>
        </w:rPr>
        <w:t>ansowym.</w:t>
      </w:r>
    </w:p>
    <w:p w14:paraId="72D952B1" w14:textId="11337ABB" w:rsidR="00AF0F0B" w:rsidRPr="00B11868" w:rsidRDefault="00AF0F0B" w:rsidP="00B11868">
      <w:pPr>
        <w:pStyle w:val="Standard"/>
        <w:numPr>
          <w:ilvl w:val="1"/>
          <w:numId w:val="14"/>
        </w:numPr>
        <w:spacing w:after="200" w:line="276" w:lineRule="auto"/>
        <w:ind w:left="709" w:hanging="567"/>
        <w:contextualSpacing/>
        <w:jc w:val="both"/>
        <w:rPr>
          <w:rFonts w:ascii="Segoe UI Light" w:hAnsi="Segoe UI Light"/>
        </w:rPr>
      </w:pPr>
      <w:r w:rsidRPr="00AF0F0B">
        <w:rPr>
          <w:rFonts w:ascii="Segoe UI Light" w:eastAsia="Calibri" w:hAnsi="Segoe UI Light" w:cs="Segoe UI Light"/>
          <w:lang w:eastAsia="en-US"/>
        </w:rPr>
        <w:lastRenderedPageBreak/>
        <w:t>Do każdej pozycji z tabeli rozliczeniowej będzie załączony druk zatwierdzenie materiału i płatności wraz z załącznikami. Każdy z dokument</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w będzie opatrzony oryginalnym podpisem inspektora danej branży potwierdzający zgodność  z projektem, PN-EN lub innym</w:t>
      </w:r>
      <w:r w:rsidRPr="00AF0F0B">
        <w:rPr>
          <w:rFonts w:ascii="Segoe UI Light" w:eastAsia="Calibri" w:hAnsi="Segoe UI Light" w:cs="Segoe UI Light" w:hint="eastAsia"/>
          <w:lang w:eastAsia="en-US"/>
        </w:rPr>
        <w:t>i dokumentami odniesienia.</w:t>
      </w:r>
    </w:p>
    <w:p w14:paraId="164648CA" w14:textId="77777777" w:rsidR="00AF0F0B" w:rsidRPr="00B11868" w:rsidRDefault="00AF0F0B" w:rsidP="00B11868">
      <w:pPr>
        <w:pStyle w:val="Standard"/>
        <w:numPr>
          <w:ilvl w:val="1"/>
          <w:numId w:val="14"/>
        </w:numPr>
        <w:spacing w:after="200" w:line="276" w:lineRule="auto"/>
        <w:ind w:left="709" w:hanging="567"/>
        <w:contextualSpacing/>
        <w:jc w:val="both"/>
        <w:rPr>
          <w:rFonts w:ascii="Segoe UI Light" w:hAnsi="Segoe UI Light"/>
        </w:rPr>
      </w:pPr>
      <w:r w:rsidRPr="00AF0F0B">
        <w:rPr>
          <w:rFonts w:ascii="Segoe UI Light" w:eastAsia="Calibri" w:hAnsi="Segoe UI Light" w:cs="Segoe UI Light"/>
          <w:lang w:eastAsia="en-US"/>
        </w:rPr>
        <w:t>Wykonawca będzie zgłaszał do akceptacji Inspektora Nadzoru Inwestorskiego należne mu płatności, za odebrane roboty. Wykonawca wraz z rozliczeniem dostarczy wszelkie dokumenty potwierdzające zgodność użytych materiał</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w z dokumentacją projektową oraz wyniki bada</w:t>
      </w:r>
      <w:r w:rsidRPr="00AF0F0B">
        <w:rPr>
          <w:rFonts w:ascii="Segoe UI Light" w:eastAsia="Calibri" w:hAnsi="Segoe UI Light" w:cs="Segoe UI Light" w:hint="eastAsia"/>
          <w:lang w:eastAsia="en-US"/>
        </w:rPr>
        <w:t>ń</w:t>
      </w:r>
      <w:r w:rsidRPr="00AF0F0B">
        <w:rPr>
          <w:rFonts w:ascii="Segoe UI Light" w:eastAsia="Calibri" w:hAnsi="Segoe UI Light" w:cs="Segoe UI Light"/>
          <w:lang w:eastAsia="en-US"/>
        </w:rPr>
        <w:t xml:space="preserve"> potwierdzających jakość wykonanych rob</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t.</w:t>
      </w:r>
    </w:p>
    <w:p w14:paraId="216323DC" w14:textId="77777777" w:rsidR="00AF0F0B" w:rsidRPr="00B11868" w:rsidRDefault="00AF0F0B" w:rsidP="00B11868">
      <w:pPr>
        <w:pStyle w:val="Standard"/>
        <w:numPr>
          <w:ilvl w:val="1"/>
          <w:numId w:val="14"/>
        </w:numPr>
        <w:spacing w:line="276" w:lineRule="auto"/>
        <w:ind w:left="709" w:hanging="567"/>
        <w:contextualSpacing/>
        <w:jc w:val="both"/>
        <w:rPr>
          <w:rFonts w:ascii="Segoe UI Light" w:hAnsi="Segoe UI Light"/>
        </w:rPr>
      </w:pPr>
      <w:r w:rsidRPr="00AF0F0B">
        <w:rPr>
          <w:rFonts w:ascii="Segoe UI Light" w:eastAsia="Calibri" w:hAnsi="Segoe UI Light" w:cs="Segoe UI Light"/>
          <w:lang w:eastAsia="en-US"/>
        </w:rPr>
        <w:t>Wykonawca ma obowiązek w terminie 7 dni od wezwania inspektora nadzoru inwestorskiego lub Zamawiającego uzupełnić wszelkie braki w złożonych dokumentach, brak uzupełnienia dokument</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w w wyznaczonym terminie oznacza brak podstaw do płatności za zakres rob</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t, kt</w:t>
      </w:r>
      <w:r w:rsidRPr="00AF0F0B">
        <w:rPr>
          <w:rFonts w:ascii="Segoe UI Light" w:eastAsia="Calibri" w:hAnsi="Segoe UI Light" w:cs="Segoe UI Light" w:hint="eastAsia"/>
          <w:lang w:eastAsia="en-US"/>
        </w:rPr>
        <w:t>ó</w:t>
      </w:r>
      <w:r w:rsidRPr="00AF0F0B">
        <w:rPr>
          <w:rFonts w:ascii="Segoe UI Light" w:eastAsia="Calibri" w:hAnsi="Segoe UI Light" w:cs="Segoe UI Light"/>
          <w:lang w:eastAsia="en-US"/>
        </w:rPr>
        <w:t>rego dotyczą braki w dokumentacji.</w:t>
      </w:r>
    </w:p>
    <w:p w14:paraId="6D03E991" w14:textId="77777777" w:rsidR="00AF0F0B" w:rsidRPr="00B11868" w:rsidRDefault="00AF0F0B" w:rsidP="00B11868">
      <w:pPr>
        <w:numPr>
          <w:ilvl w:val="1"/>
          <w:numId w:val="14"/>
        </w:numPr>
        <w:ind w:left="709" w:hanging="567"/>
        <w:rPr>
          <w:rFonts w:ascii="Segoe UI Light" w:hAnsi="Segoe UI Light"/>
          <w:sz w:val="20"/>
        </w:rPr>
      </w:pPr>
      <w:r w:rsidRPr="00B11868">
        <w:rPr>
          <w:rFonts w:ascii="Segoe UI Light" w:hAnsi="Segoe UI Light"/>
          <w:sz w:val="20"/>
        </w:rPr>
        <w:t>Zamawiający w terminie 7 dni sprawdzi przedstawione rozliczenie i dokona jego akceptacji bądź wniesie uwagi.</w:t>
      </w:r>
    </w:p>
    <w:p w14:paraId="1DCF22E8" w14:textId="77777777" w:rsidR="00AF0F0B" w:rsidRPr="00E765A1" w:rsidRDefault="00AF0F0B" w:rsidP="00B11868">
      <w:pPr>
        <w:pStyle w:val="Standard"/>
        <w:numPr>
          <w:ilvl w:val="1"/>
          <w:numId w:val="14"/>
        </w:numPr>
        <w:spacing w:after="200" w:line="276" w:lineRule="auto"/>
        <w:ind w:left="709" w:hanging="567"/>
        <w:contextualSpacing/>
        <w:jc w:val="both"/>
        <w:rPr>
          <w:rFonts w:ascii="Segoe UI Light" w:eastAsia="Calibri" w:hAnsi="Segoe UI Light" w:cs="Segoe UI Light"/>
          <w:b/>
          <w:lang w:eastAsia="en-US"/>
        </w:rPr>
      </w:pPr>
      <w:r w:rsidRPr="00E765A1">
        <w:rPr>
          <w:rFonts w:ascii="Segoe UI Light" w:eastAsia="Calibri" w:hAnsi="Segoe UI Light" w:cs="Segoe UI Light"/>
          <w:lang w:eastAsia="en-US"/>
        </w:rPr>
        <w:t>Odbiór końcowy robót dokonywany będzie komisyjnie. Przedmiotem odbioru może być tylko całkowicie zrealizowany zakres robót, polegający na ocenie ilości i jakości całości wykonanych robót oraz ustaleniu końcowego wynagrodzenia za ich wykonanie.</w:t>
      </w:r>
    </w:p>
    <w:p w14:paraId="2E7AF307" w14:textId="77777777" w:rsidR="00AF0F0B" w:rsidRPr="00E765A1" w:rsidRDefault="00AF0F0B" w:rsidP="00AF0F0B">
      <w:pPr>
        <w:pStyle w:val="Standard"/>
        <w:numPr>
          <w:ilvl w:val="1"/>
          <w:numId w:val="14"/>
        </w:numPr>
        <w:spacing w:after="200" w:line="276" w:lineRule="auto"/>
        <w:ind w:left="709" w:hanging="567"/>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t>Z końcowego odbioru przedmiotu umowy będzie sporządzony protokół zawierający wszelkie ustalenia dokonane w czasie odbioru.</w:t>
      </w:r>
    </w:p>
    <w:p w14:paraId="3DCA17BA" w14:textId="29EA3F45" w:rsidR="00AF0F0B" w:rsidRPr="00E765A1" w:rsidRDefault="00AF0F0B" w:rsidP="00AF0F0B">
      <w:pPr>
        <w:pStyle w:val="Standard"/>
        <w:numPr>
          <w:ilvl w:val="1"/>
          <w:numId w:val="14"/>
        </w:numPr>
        <w:spacing w:after="200" w:line="276" w:lineRule="auto"/>
        <w:ind w:left="709" w:hanging="567"/>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t>Jeżeli w toku czynności odbioru końcowego zostaną stwierdzone wady, usterki lub braki w dokumentacji powykonawczej, Zamawiający przerwie czynności odbioru końcowego i w przypadku:</w:t>
      </w:r>
    </w:p>
    <w:p w14:paraId="0CFD1FA7" w14:textId="4A672E7F" w:rsidR="00AF0F0B" w:rsidRPr="00E765A1" w:rsidRDefault="00AF0F0B" w:rsidP="00B11868">
      <w:pPr>
        <w:pStyle w:val="Standard"/>
        <w:numPr>
          <w:ilvl w:val="2"/>
          <w:numId w:val="14"/>
        </w:numPr>
        <w:spacing w:after="200" w:line="276" w:lineRule="auto"/>
        <w:ind w:left="1400" w:hanging="680"/>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t>wad, usterek lub braków w dokumentacji powykonawczej nadających się do usunięcia lub uzupełnienia wyznaczy termin usunięcia lub uzupełniania powyższych - data stwierdzenia usunięcia wady, usterek lub braków w dokumentacji powykonawczej jest terminem wznowienia czynności komisji odbioru końcowego Zamówienia,</w:t>
      </w:r>
    </w:p>
    <w:p w14:paraId="65B3FE6A" w14:textId="77777777" w:rsidR="00AF0F0B" w:rsidRPr="00E765A1" w:rsidRDefault="00AF0F0B" w:rsidP="00AF0F0B">
      <w:pPr>
        <w:pStyle w:val="Standard"/>
        <w:numPr>
          <w:ilvl w:val="2"/>
          <w:numId w:val="14"/>
        </w:numPr>
        <w:spacing w:after="200" w:line="276" w:lineRule="auto"/>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t>odpowiednio obniży wynagrodzenie Wykonawcy,</w:t>
      </w:r>
    </w:p>
    <w:p w14:paraId="453423EA" w14:textId="77777777" w:rsidR="00AF0F0B" w:rsidRPr="00E765A1" w:rsidRDefault="00AF0F0B" w:rsidP="00B11868">
      <w:pPr>
        <w:pStyle w:val="Standard"/>
        <w:numPr>
          <w:ilvl w:val="2"/>
          <w:numId w:val="14"/>
        </w:numPr>
        <w:spacing w:after="200" w:line="276" w:lineRule="auto"/>
        <w:ind w:left="1418" w:hanging="698"/>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t>odstąpi od umowy w całości lub w części, jeżeli wad w wykonaniu przedmiotu umowy nie da się usunąć,</w:t>
      </w:r>
    </w:p>
    <w:p w14:paraId="7C52A810" w14:textId="7EF80DF4" w:rsidR="00AF0F0B" w:rsidRPr="00E765A1" w:rsidRDefault="00AF0F0B" w:rsidP="00B11868">
      <w:pPr>
        <w:pStyle w:val="Standard"/>
        <w:numPr>
          <w:ilvl w:val="1"/>
          <w:numId w:val="14"/>
        </w:numPr>
        <w:spacing w:after="200" w:line="276" w:lineRule="auto"/>
        <w:ind w:left="709" w:hanging="567"/>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t xml:space="preserve">Jeżeli Wykonawca w ustalonym terminie zgodnie z pkt. 10.12.1 nie usunie wad, usterek lub braków </w:t>
      </w:r>
      <w:r w:rsidR="003C3D5A">
        <w:rPr>
          <w:rFonts w:ascii="Segoe UI Light" w:eastAsia="Calibri" w:hAnsi="Segoe UI Light" w:cs="Segoe UI Light"/>
          <w:lang w:eastAsia="en-US"/>
        </w:rPr>
        <w:br/>
      </w:r>
      <w:r w:rsidRPr="00E765A1">
        <w:rPr>
          <w:rFonts w:ascii="Segoe UI Light" w:eastAsia="Calibri" w:hAnsi="Segoe UI Light" w:cs="Segoe UI Light"/>
          <w:lang w:eastAsia="en-US"/>
        </w:rPr>
        <w:t>w dokumentacji powykonawczej lub nie przystąpi do ich usuwania w terminie 7 dni od daty ich zgłoszenia, Zamawiający ma prawo do zlecenia usunięcia powyższych, wykonawcy zastępczemu na koszt i ryzyko Wykonawcy. O wykonaniu zastępczym Zamawiający poinformuje Wykonawcę na piśmie, przesyłając mu kopie dokumentów potwierdzających poniesione koszty wraz z protokołem wykonania robót zgłoszonych, podpisanym przez wykonawcę zastępczego oraz Zamawiającego. Koszty wykonania zastępczego potrącane będą z wynagrodzenia Wykonawcy.</w:t>
      </w:r>
    </w:p>
    <w:p w14:paraId="0A0668C6" w14:textId="0D3C486C" w:rsidR="00AF0F0B" w:rsidRPr="00E765A1" w:rsidRDefault="00AF0F0B" w:rsidP="00AF0F0B">
      <w:pPr>
        <w:pStyle w:val="Standard"/>
        <w:numPr>
          <w:ilvl w:val="1"/>
          <w:numId w:val="14"/>
        </w:numPr>
        <w:spacing w:after="200" w:line="276" w:lineRule="auto"/>
        <w:ind w:left="709" w:hanging="567"/>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t xml:space="preserve">Jeżeli Wykonawca w ustalonym terminie zgodnie z pkt. 10.12.1 nie usunie wad, usterek lub braków </w:t>
      </w:r>
      <w:r w:rsidR="003C3D5A">
        <w:rPr>
          <w:rFonts w:ascii="Segoe UI Light" w:eastAsia="Calibri" w:hAnsi="Segoe UI Light" w:cs="Segoe UI Light"/>
          <w:lang w:eastAsia="en-US"/>
        </w:rPr>
        <w:br/>
      </w:r>
      <w:r w:rsidRPr="00E765A1">
        <w:rPr>
          <w:rFonts w:ascii="Segoe UI Light" w:eastAsia="Calibri" w:hAnsi="Segoe UI Light" w:cs="Segoe UI Light"/>
          <w:lang w:eastAsia="en-US"/>
        </w:rPr>
        <w:t xml:space="preserve">w dokumentacji powykonawczej </w:t>
      </w:r>
      <w:r w:rsidRPr="00E765A1">
        <w:rPr>
          <w:rFonts w:ascii="Segoe UI Light" w:eastAsia="Calibri" w:hAnsi="Segoe UI Light" w:cs="Segoe UI Light"/>
          <w:bCs/>
          <w:lang w:eastAsia="en-US"/>
        </w:rPr>
        <w:t>Zamawiającemu przysługiwać będzie prawo naliczania kar umownych za każdy dzień opóźnienia w stosunku do określonego terminu w umowie.</w:t>
      </w:r>
    </w:p>
    <w:p w14:paraId="32EE2A41" w14:textId="77777777" w:rsidR="00AF0F0B" w:rsidRPr="00E765A1" w:rsidRDefault="00AF0F0B" w:rsidP="00AF0F0B">
      <w:pPr>
        <w:pStyle w:val="Standard"/>
        <w:numPr>
          <w:ilvl w:val="1"/>
          <w:numId w:val="14"/>
        </w:numPr>
        <w:spacing w:after="200" w:line="276" w:lineRule="auto"/>
        <w:ind w:left="709" w:hanging="567"/>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t>Wykonawca będzie wystawiał faktury VAT na podstawie zatwierdzonych przez Zamawiającego protokołów częściowego odbioru robót.</w:t>
      </w:r>
    </w:p>
    <w:p w14:paraId="75D7CD89" w14:textId="77777777" w:rsidR="00AF0F0B" w:rsidRPr="00E765A1" w:rsidRDefault="00AF0F0B" w:rsidP="00AF0F0B">
      <w:pPr>
        <w:pStyle w:val="Standard"/>
        <w:numPr>
          <w:ilvl w:val="1"/>
          <w:numId w:val="14"/>
        </w:numPr>
        <w:spacing w:after="200" w:line="276" w:lineRule="auto"/>
        <w:ind w:left="709" w:hanging="567"/>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t>Rozliczenie końcowe za wykonanie przedmiotu umowy nastąpi na podstawie faktury VAT wystawionej przez Wykonawcę w oparciu o protokół odbioru końcowego przedmiotu umowy.</w:t>
      </w:r>
    </w:p>
    <w:p w14:paraId="72F4FD5F" w14:textId="77777777" w:rsidR="00AF0F0B" w:rsidRDefault="00AF0F0B" w:rsidP="00AF0F0B">
      <w:pPr>
        <w:pStyle w:val="Standard"/>
        <w:numPr>
          <w:ilvl w:val="1"/>
          <w:numId w:val="14"/>
        </w:numPr>
        <w:spacing w:after="200" w:line="276" w:lineRule="auto"/>
        <w:ind w:left="709" w:hanging="567"/>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t>Łączna wartość brutto robót odebranych protokołami częściowymi nie może przekroczyć 90% wartości umowy brutto.</w:t>
      </w:r>
    </w:p>
    <w:p w14:paraId="00E94277" w14:textId="77777777" w:rsidR="00AF0F0B" w:rsidRPr="00E765A1" w:rsidRDefault="00AF0F0B" w:rsidP="00AF0F0B">
      <w:pPr>
        <w:pStyle w:val="Standard"/>
        <w:numPr>
          <w:ilvl w:val="1"/>
          <w:numId w:val="14"/>
        </w:numPr>
        <w:spacing w:after="200" w:line="276" w:lineRule="auto"/>
        <w:ind w:left="709" w:hanging="567"/>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t>Pozostała część wynagrodzenia umownego brutto zostanie zapłacona Wykonawcy po podpisaniu przez strony protokołu odbioru końcowego robót.</w:t>
      </w:r>
    </w:p>
    <w:p w14:paraId="0FA77226" w14:textId="35FB81E2" w:rsidR="00AF0F0B" w:rsidRPr="00E765A1" w:rsidRDefault="00AF0F0B" w:rsidP="00AF0F0B">
      <w:pPr>
        <w:pStyle w:val="Standard"/>
        <w:numPr>
          <w:ilvl w:val="1"/>
          <w:numId w:val="14"/>
        </w:numPr>
        <w:spacing w:after="200" w:line="276" w:lineRule="auto"/>
        <w:ind w:left="709" w:hanging="567"/>
        <w:contextualSpacing/>
        <w:jc w:val="both"/>
        <w:rPr>
          <w:rFonts w:ascii="Segoe UI Light" w:eastAsia="Calibri" w:hAnsi="Segoe UI Light" w:cs="Segoe UI Light"/>
          <w:lang w:eastAsia="en-US"/>
        </w:rPr>
      </w:pPr>
      <w:r w:rsidRPr="00E765A1">
        <w:rPr>
          <w:rFonts w:ascii="Segoe UI Light" w:eastAsia="Calibri" w:hAnsi="Segoe UI Light" w:cs="Segoe UI Light"/>
          <w:lang w:eastAsia="en-US"/>
        </w:rPr>
        <w:lastRenderedPageBreak/>
        <w:t xml:space="preserve">Odmowa podpisania protokołu przez któregokolwiek z uczestników odbioru jest odnotowywana </w:t>
      </w:r>
      <w:r>
        <w:rPr>
          <w:rFonts w:ascii="Segoe UI Light" w:eastAsia="Calibri" w:hAnsi="Segoe UI Light" w:cs="Segoe UI Light"/>
          <w:lang w:eastAsia="en-US"/>
        </w:rPr>
        <w:br/>
      </w:r>
      <w:r w:rsidRPr="00E765A1">
        <w:rPr>
          <w:rFonts w:ascii="Segoe UI Light" w:eastAsia="Calibri" w:hAnsi="Segoe UI Light" w:cs="Segoe UI Light"/>
          <w:lang w:eastAsia="en-US"/>
        </w:rPr>
        <w:t>w protokole. Pomimo braku podpisu, odbiór uważa się za skutecznie dokonany.</w:t>
      </w:r>
    </w:p>
    <w:p w14:paraId="78E7BE9E" w14:textId="77777777" w:rsidR="00520D6B" w:rsidRPr="002C49EC" w:rsidRDefault="00520D6B" w:rsidP="00520D6B">
      <w:pPr>
        <w:pStyle w:val="Standard"/>
        <w:spacing w:after="200" w:line="276" w:lineRule="auto"/>
        <w:contextualSpacing/>
        <w:jc w:val="both"/>
        <w:rPr>
          <w:rFonts w:ascii="Segoe UI Light" w:eastAsia="Calibri" w:hAnsi="Segoe UI Light" w:cs="Segoe UI Light"/>
          <w:lang w:eastAsia="en-US"/>
        </w:rPr>
      </w:pPr>
    </w:p>
    <w:p w14:paraId="6D88B41F" w14:textId="77777777" w:rsidR="00964993" w:rsidRPr="002C49EC" w:rsidRDefault="00964993" w:rsidP="00964993">
      <w:pPr>
        <w:pStyle w:val="Standard"/>
        <w:numPr>
          <w:ilvl w:val="0"/>
          <w:numId w:val="14"/>
        </w:numPr>
        <w:spacing w:after="200" w:line="276" w:lineRule="auto"/>
        <w:jc w:val="both"/>
        <w:rPr>
          <w:rFonts w:ascii="Segoe UI Light" w:eastAsia="Calibri" w:hAnsi="Segoe UI Light" w:cs="Segoe UI Light"/>
          <w:b/>
          <w:lang w:eastAsia="en-US"/>
        </w:rPr>
      </w:pPr>
      <w:r w:rsidRPr="002C49EC">
        <w:rPr>
          <w:rFonts w:ascii="Segoe UI Light" w:eastAsia="Calibri" w:hAnsi="Segoe UI Light" w:cs="Segoe UI Light"/>
          <w:b/>
          <w:lang w:eastAsia="en-US"/>
        </w:rPr>
        <w:t>Wynagrodzenie za wykonanie Zamówienia.</w:t>
      </w:r>
    </w:p>
    <w:p w14:paraId="30730BDD" w14:textId="77777777" w:rsidR="00964993" w:rsidRPr="002C49EC" w:rsidRDefault="00964993" w:rsidP="00B11868">
      <w:pPr>
        <w:pStyle w:val="Standard"/>
        <w:numPr>
          <w:ilvl w:val="1"/>
          <w:numId w:val="14"/>
        </w:numPr>
        <w:spacing w:after="200" w:line="276" w:lineRule="auto"/>
        <w:ind w:left="709" w:hanging="425"/>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 xml:space="preserve">Wynagrodzenie za wykonanie przedmiotu umowy ustala się w wysokości wynikającej </w:t>
      </w:r>
      <w:r w:rsidR="00574AD8" w:rsidRPr="002C49EC">
        <w:rPr>
          <w:rFonts w:ascii="Segoe UI Light" w:eastAsia="Calibri" w:hAnsi="Segoe UI Light" w:cs="Segoe UI Light"/>
          <w:lang w:eastAsia="en-US"/>
        </w:rPr>
        <w:t>z oferty</w:t>
      </w:r>
      <w:r w:rsidRPr="002C49EC">
        <w:rPr>
          <w:rFonts w:ascii="Segoe UI Light" w:eastAsia="Calibri" w:hAnsi="Segoe UI Light" w:cs="Segoe UI Light"/>
          <w:lang w:eastAsia="en-US"/>
        </w:rPr>
        <w:t xml:space="preserve"> Wykonawcy.</w:t>
      </w:r>
    </w:p>
    <w:p w14:paraId="489AE7D7" w14:textId="77777777" w:rsidR="00964993" w:rsidRPr="002C49EC" w:rsidRDefault="00964993" w:rsidP="0073561B">
      <w:pPr>
        <w:pStyle w:val="Standard"/>
        <w:numPr>
          <w:ilvl w:val="1"/>
          <w:numId w:val="14"/>
        </w:numPr>
        <w:spacing w:after="200" w:line="276" w:lineRule="auto"/>
        <w:ind w:left="709" w:hanging="425"/>
        <w:contextualSpacing/>
        <w:jc w:val="both"/>
        <w:rPr>
          <w:rFonts w:ascii="Segoe UI Light" w:eastAsia="Calibri" w:hAnsi="Segoe UI Light" w:cs="Segoe UI Light"/>
          <w:b/>
          <w:lang w:eastAsia="en-US"/>
        </w:rPr>
      </w:pPr>
      <w:r w:rsidRPr="002C49EC">
        <w:rPr>
          <w:rFonts w:ascii="Segoe UI Light" w:eastAsia="Calibri" w:hAnsi="Segoe UI Light" w:cs="Segoe UI Light"/>
          <w:lang w:eastAsia="en-US"/>
        </w:rPr>
        <w:t>Wykonawca ponosi ryzyko prawidłowej kalkulacji ceny dokonanej na podstawie otrzymanego przez Zamawiającego projektu, Specyfikacji technicznej i warunków umowy.</w:t>
      </w:r>
    </w:p>
    <w:p w14:paraId="79BCF2AD" w14:textId="77777777" w:rsidR="00CF28BD" w:rsidRPr="002C49EC" w:rsidRDefault="00964993" w:rsidP="0073561B">
      <w:pPr>
        <w:pStyle w:val="Standard"/>
        <w:numPr>
          <w:ilvl w:val="1"/>
          <w:numId w:val="14"/>
        </w:numPr>
        <w:spacing w:after="200" w:line="276" w:lineRule="auto"/>
        <w:ind w:left="709" w:hanging="425"/>
        <w:contextualSpacing/>
        <w:jc w:val="both"/>
        <w:rPr>
          <w:rFonts w:ascii="Segoe UI Light" w:eastAsia="Calibri" w:hAnsi="Segoe UI Light" w:cs="Segoe UI Light"/>
          <w:lang w:eastAsia="en-US"/>
        </w:rPr>
      </w:pPr>
      <w:r w:rsidRPr="002C49EC">
        <w:rPr>
          <w:rFonts w:ascii="Segoe UI Light" w:eastAsia="Calibri" w:hAnsi="Segoe UI Light" w:cs="Segoe UI Light"/>
          <w:lang w:eastAsia="en-US"/>
        </w:rPr>
        <w:t>W przypadku wystąpienia robót, których wykonanie stało się konieczne na skutek sytuacji, których nie można było przewidzieć wcześniej, Zamawiający indywidualnie rozpatrzy możliwość zlecenia wykonania robót dodatkowych temu samemu Wykonawcy.</w:t>
      </w:r>
    </w:p>
    <w:p w14:paraId="60B6D34D" w14:textId="77777777" w:rsidR="009F3530" w:rsidRPr="001B425F" w:rsidRDefault="009F3530" w:rsidP="00964993">
      <w:pPr>
        <w:pStyle w:val="Standard"/>
        <w:spacing w:after="200" w:line="276" w:lineRule="auto"/>
        <w:jc w:val="both"/>
        <w:rPr>
          <w:rFonts w:ascii="Segoe UI Light" w:eastAsia="Calibri" w:hAnsi="Segoe UI Light" w:cs="Segoe UI Light"/>
          <w:lang w:eastAsia="en-US"/>
        </w:rPr>
      </w:pPr>
    </w:p>
    <w:p w14:paraId="60D525EF" w14:textId="77777777" w:rsidR="005F4F66" w:rsidRPr="001B425F" w:rsidRDefault="005F4F66">
      <w:pPr>
        <w:pStyle w:val="Standard"/>
        <w:spacing w:after="200" w:line="276" w:lineRule="auto"/>
        <w:jc w:val="both"/>
        <w:rPr>
          <w:rFonts w:ascii="Segoe UI Light" w:eastAsia="Calibri" w:hAnsi="Segoe UI Light" w:cs="Segoe UI Light"/>
          <w:lang w:eastAsia="en-US"/>
        </w:rPr>
      </w:pPr>
    </w:p>
    <w:sectPr w:rsidR="005F4F66" w:rsidRPr="001B425F" w:rsidSect="00B11868">
      <w:headerReference w:type="default" r:id="rId8"/>
      <w:footerReference w:type="default" r:id="rId9"/>
      <w:pgSz w:w="11906" w:h="16838"/>
      <w:pgMar w:top="1417" w:right="1417" w:bottom="1417" w:left="1417"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B5472" w14:textId="77777777" w:rsidR="003C3D5A" w:rsidRDefault="003C3D5A">
      <w:pPr>
        <w:rPr>
          <w:rFonts w:hint="eastAsia"/>
        </w:rPr>
      </w:pPr>
      <w:r>
        <w:separator/>
      </w:r>
    </w:p>
  </w:endnote>
  <w:endnote w:type="continuationSeparator" w:id="0">
    <w:p w14:paraId="23E0ECBD" w14:textId="77777777" w:rsidR="003C3D5A" w:rsidRDefault="003C3D5A">
      <w:pPr>
        <w:rPr>
          <w:rFonts w:hint="eastAsia"/>
        </w:rPr>
      </w:pPr>
      <w:r>
        <w:continuationSeparator/>
      </w:r>
    </w:p>
  </w:endnote>
  <w:endnote w:type="continuationNotice" w:id="1">
    <w:p w14:paraId="5F6496DB" w14:textId="77777777" w:rsidR="003C3D5A" w:rsidRDefault="003C3D5A">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D306A" w14:textId="77777777" w:rsidR="00016BB6" w:rsidRDefault="00016BB6">
    <w:pPr>
      <w:pStyle w:val="Stopka"/>
      <w:jc w:val="right"/>
    </w:pPr>
    <w:r>
      <w:fldChar w:fldCharType="begin"/>
    </w:r>
    <w:r>
      <w:instrText>PAGE   \* MERGEFORMAT</w:instrText>
    </w:r>
    <w:r>
      <w:fldChar w:fldCharType="separate"/>
    </w:r>
    <w:r w:rsidR="0093087F">
      <w:rPr>
        <w:noProof/>
      </w:rPr>
      <w:t>11</w:t>
    </w:r>
    <w:r>
      <w:fldChar w:fldCharType="end"/>
    </w:r>
  </w:p>
  <w:p w14:paraId="36D7569B" w14:textId="77777777" w:rsidR="0000417C" w:rsidRPr="00B11868" w:rsidRDefault="000041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FC422" w14:textId="77777777" w:rsidR="003C3D5A" w:rsidRDefault="003C3D5A">
      <w:pPr>
        <w:rPr>
          <w:rFonts w:hint="eastAsia"/>
        </w:rPr>
      </w:pPr>
      <w:r>
        <w:separator/>
      </w:r>
    </w:p>
  </w:footnote>
  <w:footnote w:type="continuationSeparator" w:id="0">
    <w:p w14:paraId="53CA37C9" w14:textId="77777777" w:rsidR="003C3D5A" w:rsidRDefault="003C3D5A">
      <w:pPr>
        <w:rPr>
          <w:rFonts w:hint="eastAsia"/>
        </w:rPr>
      </w:pPr>
      <w:r>
        <w:continuationSeparator/>
      </w:r>
    </w:p>
  </w:footnote>
  <w:footnote w:type="continuationNotice" w:id="1">
    <w:p w14:paraId="7BD4043B" w14:textId="77777777" w:rsidR="003C3D5A" w:rsidRDefault="003C3D5A">
      <w:pPr>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68942" w14:textId="77777777" w:rsidR="009D6003" w:rsidRDefault="009D600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val="0"/>
        <w:color w:val="00000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hAnsi="Times New Roman" w:cs="Times New Roman" w:hint="default"/>
        <w:sz w:val="20"/>
        <w:szCs w:val="20"/>
      </w:rPr>
    </w:lvl>
    <w:lvl w:ilvl="2">
      <w:start w:val="1"/>
      <w:numFmt w:val="decimal"/>
      <w:lvlText w:val="%3."/>
      <w:lvlJc w:val="left"/>
      <w:pPr>
        <w:tabs>
          <w:tab w:val="num" w:pos="2340"/>
        </w:tabs>
        <w:ind w:left="2340" w:hanging="360"/>
      </w:pPr>
    </w:lvl>
    <w:lvl w:ilvl="3">
      <w:start w:val="4"/>
      <w:numFmt w:val="upperRoman"/>
      <w:lvlText w:val="%4."/>
      <w:lvlJc w:val="left"/>
      <w:pPr>
        <w:tabs>
          <w:tab w:val="num" w:pos="3240"/>
        </w:tabs>
        <w:ind w:left="3240" w:hanging="720"/>
      </w:pPr>
      <w:rPr>
        <w:rFonts w:hint="default"/>
      </w:rPr>
    </w:lvl>
    <w:lvl w:ilvl="4">
      <w:start w:val="1"/>
      <w:numFmt w:val="decimal"/>
      <w:lvlText w:val="%5."/>
      <w:lvlJc w:val="left"/>
      <w:pPr>
        <w:tabs>
          <w:tab w:val="num" w:pos="360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5"/>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4" w15:restartNumberingAfterBreak="0">
    <w:nsid w:val="00000005"/>
    <w:multiLevelType w:val="multilevel"/>
    <w:tmpl w:val="00000005"/>
    <w:name w:val="WW8Num9"/>
    <w:lvl w:ilvl="0">
      <w:start w:val="2"/>
      <w:numFmt w:val="decimal"/>
      <w:lvlText w:val="%1."/>
      <w:lvlJc w:val="left"/>
      <w:pPr>
        <w:tabs>
          <w:tab w:val="num" w:pos="0"/>
        </w:tabs>
        <w:ind w:left="0" w:firstLine="0"/>
      </w:pPr>
    </w:lvl>
    <w:lvl w:ilvl="1">
      <w:start w:val="1"/>
      <w:numFmt w:val="decimal"/>
      <w:lvlText w:val="%1.%2."/>
      <w:lvlJc w:val="left"/>
      <w:pPr>
        <w:tabs>
          <w:tab w:val="num" w:pos="0"/>
        </w:tabs>
        <w:ind w:left="0" w:firstLine="0"/>
      </w:pPr>
      <w:rPr>
        <w:rFonts w:eastAsia="Calibri"/>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00000006"/>
    <w:multiLevelType w:val="multilevel"/>
    <w:tmpl w:val="00000006"/>
    <w:name w:val="WW8Num19"/>
    <w:lvl w:ilvl="0">
      <w:start w:val="1"/>
      <w:numFmt w:val="decimal"/>
      <w:lvlText w:val="%1"/>
      <w:lvlJc w:val="left"/>
      <w:pPr>
        <w:tabs>
          <w:tab w:val="num" w:pos="0"/>
        </w:tabs>
        <w:ind w:left="0" w:firstLine="0"/>
      </w:pPr>
    </w:lvl>
    <w:lvl w:ilvl="1">
      <w:start w:val="5"/>
      <w:numFmt w:val="decimal"/>
      <w:lvlText w:val="%1.%2"/>
      <w:lvlJc w:val="left"/>
      <w:pPr>
        <w:tabs>
          <w:tab w:val="num" w:pos="0"/>
        </w:tabs>
        <w:ind w:left="0" w:firstLine="0"/>
      </w:pPr>
      <w:rPr>
        <w:rFonts w:eastAsia="Calibri"/>
        <w:bCs/>
        <w:lang w:eastAsia="en-US"/>
      </w:rPr>
    </w:lvl>
    <w:lvl w:ilvl="2">
      <w:start w:val="1"/>
      <w:numFmt w:val="decimal"/>
      <w:lvlText w:val="%1.%2.%3"/>
      <w:lvlJc w:val="left"/>
      <w:pPr>
        <w:tabs>
          <w:tab w:val="num" w:pos="0"/>
        </w:tabs>
        <w:ind w:left="0" w:firstLine="0"/>
      </w:pPr>
      <w:rPr>
        <w:iCs/>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7"/>
    <w:multiLevelType w:val="multilevel"/>
    <w:tmpl w:val="00000007"/>
    <w:name w:val="WW8Num20"/>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rPr>
        <w:rFonts w:eastAsia="Calibri"/>
        <w:lang w:eastAsia="en-US"/>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8"/>
    <w:multiLevelType w:val="multilevel"/>
    <w:tmpl w:val="00000008"/>
    <w:name w:val="WW8Num24"/>
    <w:lvl w:ilvl="0">
      <w:start w:val="4"/>
      <w:numFmt w:val="decimal"/>
      <w:lvlText w:val="%1."/>
      <w:lvlJc w:val="left"/>
      <w:pPr>
        <w:tabs>
          <w:tab w:val="num" w:pos="0"/>
        </w:tabs>
        <w:ind w:left="0" w:firstLine="0"/>
      </w:pPr>
    </w:lvl>
    <w:lvl w:ilvl="1">
      <w:start w:val="1"/>
      <w:numFmt w:val="decimal"/>
      <w:lvlText w:val="%1.%2"/>
      <w:lvlJc w:val="left"/>
      <w:pPr>
        <w:tabs>
          <w:tab w:val="num" w:pos="0"/>
        </w:tabs>
        <w:ind w:left="0" w:firstLine="0"/>
      </w:pPr>
      <w:rPr>
        <w:rFonts w:eastAsia="Calibri"/>
        <w:bCs/>
        <w:color w:val="000000"/>
      </w:rPr>
    </w:lvl>
    <w:lvl w:ilvl="2">
      <w:start w:val="1"/>
      <w:numFmt w:val="decimal"/>
      <w:lvlText w:val="%1.%2.%3"/>
      <w:lvlJc w:val="left"/>
      <w:pPr>
        <w:tabs>
          <w:tab w:val="num" w:pos="0"/>
        </w:tabs>
        <w:ind w:left="0" w:firstLine="0"/>
      </w:pPr>
      <w:rPr>
        <w:rFonts w:eastAsia="Calibri"/>
        <w:bCs/>
        <w:color w:val="000000"/>
      </w:rPr>
    </w:lvl>
    <w:lvl w:ilvl="3">
      <w:start w:val="1"/>
      <w:numFmt w:val="decimal"/>
      <w:lvlText w:val="%1.%2.%3.%4"/>
      <w:lvlJc w:val="left"/>
      <w:pPr>
        <w:tabs>
          <w:tab w:val="num" w:pos="0"/>
        </w:tabs>
        <w:ind w:left="0" w:firstLine="0"/>
      </w:pPr>
      <w:rPr>
        <w:rFonts w:eastAsia="Calibri"/>
        <w:bCs/>
        <w:color w:val="000000"/>
      </w:rPr>
    </w:lvl>
    <w:lvl w:ilvl="4">
      <w:start w:val="1"/>
      <w:numFmt w:val="decimal"/>
      <w:lvlText w:val="%1.%2.%3.%4.%5"/>
      <w:lvlJc w:val="left"/>
      <w:pPr>
        <w:tabs>
          <w:tab w:val="num" w:pos="0"/>
        </w:tabs>
        <w:ind w:left="0" w:firstLine="0"/>
      </w:pPr>
      <w:rPr>
        <w:rFonts w:eastAsia="Calibri"/>
        <w:bCs/>
        <w:color w:val="000000"/>
      </w:rPr>
    </w:lvl>
    <w:lvl w:ilvl="5">
      <w:start w:val="1"/>
      <w:numFmt w:val="decimal"/>
      <w:lvlText w:val="%1.%2.%3.%4.%5.%6"/>
      <w:lvlJc w:val="left"/>
      <w:pPr>
        <w:tabs>
          <w:tab w:val="num" w:pos="0"/>
        </w:tabs>
        <w:ind w:left="0" w:firstLine="0"/>
      </w:pPr>
      <w:rPr>
        <w:rFonts w:eastAsia="Calibri"/>
        <w:bCs/>
        <w:color w:val="000000"/>
      </w:rPr>
    </w:lvl>
    <w:lvl w:ilvl="6">
      <w:start w:val="1"/>
      <w:numFmt w:val="decimal"/>
      <w:lvlText w:val="%1.%2.%3.%4.%5.%6.%7"/>
      <w:lvlJc w:val="left"/>
      <w:pPr>
        <w:tabs>
          <w:tab w:val="num" w:pos="0"/>
        </w:tabs>
        <w:ind w:left="0" w:firstLine="0"/>
      </w:pPr>
      <w:rPr>
        <w:rFonts w:eastAsia="Calibri"/>
        <w:bCs/>
        <w:color w:val="000000"/>
      </w:rPr>
    </w:lvl>
    <w:lvl w:ilvl="7">
      <w:start w:val="1"/>
      <w:numFmt w:val="decimal"/>
      <w:lvlText w:val="%1.%2.%3.%4.%5.%6.%7.%8"/>
      <w:lvlJc w:val="left"/>
      <w:pPr>
        <w:tabs>
          <w:tab w:val="num" w:pos="0"/>
        </w:tabs>
        <w:ind w:left="0" w:firstLine="0"/>
      </w:pPr>
      <w:rPr>
        <w:rFonts w:eastAsia="Calibri"/>
        <w:bCs/>
        <w:color w:val="000000"/>
      </w:rPr>
    </w:lvl>
    <w:lvl w:ilvl="8">
      <w:start w:val="1"/>
      <w:numFmt w:val="decimal"/>
      <w:lvlText w:val="%1.%2.%3.%4.%5.%6.%7.%8.%9"/>
      <w:lvlJc w:val="left"/>
      <w:pPr>
        <w:tabs>
          <w:tab w:val="num" w:pos="0"/>
        </w:tabs>
        <w:ind w:left="0" w:firstLine="0"/>
      </w:pPr>
      <w:rPr>
        <w:rFonts w:eastAsia="Calibri"/>
        <w:bCs/>
        <w:color w:val="000000"/>
      </w:rPr>
    </w:lvl>
  </w:abstractNum>
  <w:abstractNum w:abstractNumId="8" w15:restartNumberingAfterBreak="0">
    <w:nsid w:val="00000009"/>
    <w:multiLevelType w:val="multilevel"/>
    <w:tmpl w:val="00000009"/>
    <w:name w:val="WW8Num27"/>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0000000A"/>
    <w:multiLevelType w:val="multilevel"/>
    <w:tmpl w:val="0000000A"/>
    <w:name w:val="WW8Num30"/>
    <w:lvl w:ilvl="0">
      <w:start w:val="7"/>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rFonts w:eastAsia="Calibri"/>
        <w:b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0000000B"/>
    <w:multiLevelType w:val="multilevel"/>
    <w:tmpl w:val="0000000B"/>
    <w:name w:val="WW8Num35"/>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eastAsia="Calibri"/>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0000000C"/>
    <w:multiLevelType w:val="multilevel"/>
    <w:tmpl w:val="0000000C"/>
    <w:name w:val="WW8Num47"/>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0000000D"/>
    <w:multiLevelType w:val="multilevel"/>
    <w:tmpl w:val="0000000D"/>
    <w:name w:val="WW8Num50"/>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3" w15:restartNumberingAfterBreak="0">
    <w:nsid w:val="0000000E"/>
    <w:multiLevelType w:val="multilevel"/>
    <w:tmpl w:val="0000000E"/>
    <w:name w:val="WW8Num53"/>
    <w:lvl w:ilvl="0">
      <w:start w:val="1"/>
      <w:numFmt w:val="decimal"/>
      <w:lvlText w:val="%1)"/>
      <w:lvlJc w:val="left"/>
      <w:pPr>
        <w:tabs>
          <w:tab w:val="num" w:pos="0"/>
        </w:tabs>
        <w:ind w:left="0" w:firstLine="0"/>
      </w:pPr>
      <w:rPr>
        <w:rFonts w:eastAsia="Calibri"/>
        <w:b w:val="0"/>
        <w:i w:val="0"/>
      </w:rPr>
    </w:lvl>
    <w:lvl w:ilvl="1">
      <w:start w:val="1"/>
      <w:numFmt w:val="lowerLetter"/>
      <w:lvlText w:val="%2)"/>
      <w:lvlJc w:val="left"/>
      <w:pPr>
        <w:tabs>
          <w:tab w:val="num" w:pos="0"/>
        </w:tabs>
        <w:ind w:left="0" w:firstLine="0"/>
      </w:pPr>
      <w:rPr>
        <w:b/>
      </w:r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4" w15:restartNumberingAfterBreak="0">
    <w:nsid w:val="0000000F"/>
    <w:multiLevelType w:val="multilevel"/>
    <w:tmpl w:val="0000000F"/>
    <w:name w:val="WW8Num59"/>
    <w:lvl w:ilvl="0">
      <w:start w:val="8"/>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Calibri" w:hAnsi="Times New Roman" w:cs="Times New Roman"/>
        <w:b w:val="0"/>
        <w:bCs/>
        <w:sz w:val="20"/>
        <w:szCs w:val="20"/>
      </w:rPr>
    </w:lvl>
    <w:lvl w:ilvl="2">
      <w:start w:val="1"/>
      <w:numFmt w:val="decimal"/>
      <w:lvlText w:val="%1.%2.%3"/>
      <w:lvlJc w:val="left"/>
      <w:pPr>
        <w:tabs>
          <w:tab w:val="num" w:pos="0"/>
        </w:tabs>
        <w:ind w:left="0" w:firstLine="0"/>
      </w:pPr>
      <w:rPr>
        <w:rFonts w:ascii="Helvetica" w:hAnsi="Helvetica" w:cs="Helvetica"/>
        <w:sz w:val="21"/>
      </w:rPr>
    </w:lvl>
    <w:lvl w:ilvl="3">
      <w:start w:val="1"/>
      <w:numFmt w:val="decimal"/>
      <w:lvlText w:val="%1.%2.%3.%4"/>
      <w:lvlJc w:val="left"/>
      <w:pPr>
        <w:tabs>
          <w:tab w:val="num" w:pos="0"/>
        </w:tabs>
        <w:ind w:left="0" w:firstLine="0"/>
      </w:pPr>
      <w:rPr>
        <w:rFonts w:ascii="Times New Roman" w:hAnsi="Times New Roman" w:cs="Times New Roman"/>
        <w:sz w:val="20"/>
        <w:szCs w:val="20"/>
      </w:rPr>
    </w:lvl>
    <w:lvl w:ilvl="4">
      <w:start w:val="1"/>
      <w:numFmt w:val="decimal"/>
      <w:lvlText w:val="%1.%2.%3.%4.%5"/>
      <w:lvlJc w:val="left"/>
      <w:pPr>
        <w:tabs>
          <w:tab w:val="num" w:pos="0"/>
        </w:tabs>
        <w:ind w:left="0" w:firstLine="0"/>
      </w:pPr>
      <w:rPr>
        <w:rFonts w:ascii="Helvetica" w:hAnsi="Helvetica" w:cs="Helvetica"/>
        <w:sz w:val="21"/>
      </w:rPr>
    </w:lvl>
    <w:lvl w:ilvl="5">
      <w:start w:val="1"/>
      <w:numFmt w:val="decimal"/>
      <w:lvlText w:val="%1.%2.%3.%4.%5.%6"/>
      <w:lvlJc w:val="left"/>
      <w:pPr>
        <w:tabs>
          <w:tab w:val="num" w:pos="0"/>
        </w:tabs>
        <w:ind w:left="0" w:firstLine="0"/>
      </w:pPr>
      <w:rPr>
        <w:rFonts w:ascii="Helvetica" w:hAnsi="Helvetica" w:cs="Helvetica"/>
        <w:sz w:val="21"/>
      </w:rPr>
    </w:lvl>
    <w:lvl w:ilvl="6">
      <w:start w:val="1"/>
      <w:numFmt w:val="decimal"/>
      <w:lvlText w:val="%1.%2.%3.%4.%5.%6.%7"/>
      <w:lvlJc w:val="left"/>
      <w:pPr>
        <w:tabs>
          <w:tab w:val="num" w:pos="0"/>
        </w:tabs>
        <w:ind w:left="0" w:firstLine="0"/>
      </w:pPr>
      <w:rPr>
        <w:rFonts w:ascii="Helvetica" w:hAnsi="Helvetica" w:cs="Helvetica"/>
        <w:sz w:val="21"/>
      </w:rPr>
    </w:lvl>
    <w:lvl w:ilvl="7">
      <w:start w:val="1"/>
      <w:numFmt w:val="decimal"/>
      <w:lvlText w:val="%1.%2.%3.%4.%5.%6.%7.%8"/>
      <w:lvlJc w:val="left"/>
      <w:pPr>
        <w:tabs>
          <w:tab w:val="num" w:pos="0"/>
        </w:tabs>
        <w:ind w:left="0" w:firstLine="0"/>
      </w:pPr>
      <w:rPr>
        <w:rFonts w:ascii="Helvetica" w:hAnsi="Helvetica" w:cs="Helvetica"/>
        <w:sz w:val="21"/>
      </w:rPr>
    </w:lvl>
    <w:lvl w:ilvl="8">
      <w:start w:val="1"/>
      <w:numFmt w:val="decimal"/>
      <w:lvlText w:val="%1.%2.%3.%4.%5.%6.%7.%8.%9"/>
      <w:lvlJc w:val="left"/>
      <w:pPr>
        <w:tabs>
          <w:tab w:val="num" w:pos="0"/>
        </w:tabs>
        <w:ind w:left="0" w:firstLine="0"/>
      </w:pPr>
      <w:rPr>
        <w:rFonts w:ascii="Helvetica" w:hAnsi="Helvetica" w:cs="Helvetica"/>
        <w:sz w:val="21"/>
      </w:rPr>
    </w:lvl>
  </w:abstractNum>
  <w:abstractNum w:abstractNumId="15" w15:restartNumberingAfterBreak="0">
    <w:nsid w:val="00000010"/>
    <w:multiLevelType w:val="multilevel"/>
    <w:tmpl w:val="00000010"/>
    <w:name w:val="WW8Num61"/>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6" w15:restartNumberingAfterBreak="0">
    <w:nsid w:val="00000011"/>
    <w:multiLevelType w:val="multilevel"/>
    <w:tmpl w:val="00000011"/>
    <w:name w:val="WW8Num62"/>
    <w:lvl w:ilvl="0">
      <w:start w:val="2"/>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00000012"/>
    <w:multiLevelType w:val="multilevel"/>
    <w:tmpl w:val="00000012"/>
    <w:name w:val="WW8Num65"/>
    <w:lvl w:ilvl="0">
      <w:numFmt w:val="bullet"/>
      <w:pStyle w:val="Listapunktowana41"/>
      <w:lvlText w:val=""/>
      <w:lvlJc w:val="left"/>
      <w:pPr>
        <w:tabs>
          <w:tab w:val="num" w:pos="0"/>
        </w:tabs>
        <w:ind w:left="0" w:firstLine="0"/>
      </w:pPr>
      <w:rPr>
        <w:rFonts w:ascii="Symbol" w:hAnsi="Symbol" w:cs="Symbol"/>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8" w15:restartNumberingAfterBreak="0">
    <w:nsid w:val="00000013"/>
    <w:multiLevelType w:val="multilevel"/>
    <w:tmpl w:val="00000013"/>
    <w:name w:val="WW8Num6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9" w15:restartNumberingAfterBreak="0">
    <w:nsid w:val="00000014"/>
    <w:multiLevelType w:val="singleLevel"/>
    <w:tmpl w:val="00000014"/>
    <w:name w:val="WW8Num67"/>
    <w:lvl w:ilvl="0">
      <w:start w:val="4"/>
      <w:numFmt w:val="bullet"/>
      <w:lvlText w:val="-"/>
      <w:lvlJc w:val="left"/>
      <w:pPr>
        <w:tabs>
          <w:tab w:val="num" w:pos="0"/>
        </w:tabs>
        <w:ind w:left="720" w:hanging="360"/>
      </w:pPr>
      <w:rPr>
        <w:rFonts w:ascii="Times New Roman" w:hAnsi="Times New Roman" w:cs="Helvetica" w:hint="default"/>
      </w:rPr>
    </w:lvl>
  </w:abstractNum>
  <w:abstractNum w:abstractNumId="20" w15:restartNumberingAfterBreak="0">
    <w:nsid w:val="00000015"/>
    <w:multiLevelType w:val="multilevel"/>
    <w:tmpl w:val="00000015"/>
    <w:name w:val="WW8Num74"/>
    <w:lvl w:ilvl="0">
      <w:start w:val="1"/>
      <w:numFmt w:val="decimal"/>
      <w:lvlText w:val="%1."/>
      <w:lvlJc w:val="left"/>
      <w:pPr>
        <w:tabs>
          <w:tab w:val="num" w:pos="0"/>
        </w:tabs>
        <w:ind w:left="0" w:firstLine="0"/>
      </w:pPr>
      <w:rPr>
        <w:rFonts w:cs="Times New Roman"/>
        <w:b/>
        <w:i w:val="0"/>
      </w:rPr>
    </w:lvl>
    <w:lvl w:ilvl="1">
      <w:start w:val="1"/>
      <w:numFmt w:val="decimal"/>
      <w:lvlText w:val="%1.%2."/>
      <w:lvlJc w:val="left"/>
      <w:pPr>
        <w:tabs>
          <w:tab w:val="num" w:pos="0"/>
        </w:tabs>
        <w:ind w:left="0" w:firstLine="0"/>
      </w:pPr>
      <w:rPr>
        <w:rFonts w:eastAsia="Calibri" w:cs="Times New Roman"/>
        <w:bCs/>
        <w:lang w:eastAsia="en-US"/>
      </w:rPr>
    </w:lvl>
    <w:lvl w:ilvl="2">
      <w:start w:val="1"/>
      <w:numFmt w:val="decimal"/>
      <w:lvlText w:val="%1.%2.%3."/>
      <w:lvlJc w:val="left"/>
      <w:pPr>
        <w:tabs>
          <w:tab w:val="num" w:pos="0"/>
        </w:tabs>
        <w:ind w:left="0" w:firstLine="0"/>
      </w:pPr>
      <w:rPr>
        <w:rFonts w:eastAsia="Calibri" w:cs="Times New Roman"/>
        <w:bCs/>
        <w:lang w:eastAsia="en-US"/>
      </w:rPr>
    </w:lvl>
    <w:lvl w:ilvl="3">
      <w:start w:val="1"/>
      <w:numFmt w:val="decimal"/>
      <w:lvlText w:val="%1.%2.%3.%4."/>
      <w:lvlJc w:val="left"/>
      <w:pPr>
        <w:tabs>
          <w:tab w:val="num" w:pos="0"/>
        </w:tabs>
        <w:ind w:left="0" w:firstLine="0"/>
      </w:pPr>
      <w:rPr>
        <w:rFonts w:eastAsia="Calibri" w:cs="Times New Roman"/>
        <w:bCs/>
        <w:lang w:eastAsia="en-US"/>
      </w:rPr>
    </w:lvl>
    <w:lvl w:ilvl="4">
      <w:start w:val="1"/>
      <w:numFmt w:val="decimal"/>
      <w:lvlText w:val="%1.%2.%3.%4.%5."/>
      <w:lvlJc w:val="left"/>
      <w:pPr>
        <w:tabs>
          <w:tab w:val="num" w:pos="0"/>
        </w:tabs>
        <w:ind w:left="0" w:firstLine="0"/>
      </w:pPr>
      <w:rPr>
        <w:rFonts w:eastAsia="Calibri" w:cs="Times New Roman"/>
        <w:bCs/>
        <w:lang w:eastAsia="en-US"/>
      </w:rPr>
    </w:lvl>
    <w:lvl w:ilvl="5">
      <w:start w:val="1"/>
      <w:numFmt w:val="decimal"/>
      <w:lvlText w:val="%1.%2.%3.%4.%5.%6."/>
      <w:lvlJc w:val="left"/>
      <w:pPr>
        <w:tabs>
          <w:tab w:val="num" w:pos="0"/>
        </w:tabs>
        <w:ind w:left="0" w:firstLine="0"/>
      </w:pPr>
      <w:rPr>
        <w:rFonts w:eastAsia="Calibri" w:cs="Times New Roman"/>
        <w:bCs/>
        <w:lang w:eastAsia="en-US"/>
      </w:rPr>
    </w:lvl>
    <w:lvl w:ilvl="6">
      <w:start w:val="1"/>
      <w:numFmt w:val="decimal"/>
      <w:lvlText w:val="%1.%2.%3.%4.%5.%6.%7."/>
      <w:lvlJc w:val="left"/>
      <w:pPr>
        <w:tabs>
          <w:tab w:val="num" w:pos="0"/>
        </w:tabs>
        <w:ind w:left="0" w:firstLine="0"/>
      </w:pPr>
      <w:rPr>
        <w:rFonts w:eastAsia="Calibri" w:cs="Times New Roman"/>
        <w:bCs/>
        <w:lang w:eastAsia="en-US"/>
      </w:rPr>
    </w:lvl>
    <w:lvl w:ilvl="7">
      <w:start w:val="1"/>
      <w:numFmt w:val="decimal"/>
      <w:lvlText w:val="%1.%2.%3.%4.%5.%6.%7.%8."/>
      <w:lvlJc w:val="left"/>
      <w:pPr>
        <w:tabs>
          <w:tab w:val="num" w:pos="0"/>
        </w:tabs>
        <w:ind w:left="0" w:firstLine="0"/>
      </w:pPr>
      <w:rPr>
        <w:rFonts w:eastAsia="Calibri" w:cs="Times New Roman"/>
        <w:bCs/>
        <w:lang w:eastAsia="en-US"/>
      </w:rPr>
    </w:lvl>
    <w:lvl w:ilvl="8">
      <w:start w:val="1"/>
      <w:numFmt w:val="decimal"/>
      <w:lvlText w:val="%1.%2.%3.%4.%5.%6.%7.%8.%9."/>
      <w:lvlJc w:val="left"/>
      <w:pPr>
        <w:tabs>
          <w:tab w:val="num" w:pos="0"/>
        </w:tabs>
        <w:ind w:left="0" w:firstLine="0"/>
      </w:pPr>
      <w:rPr>
        <w:rFonts w:eastAsia="Calibri" w:cs="Times New Roman"/>
        <w:bCs/>
        <w:lang w:eastAsia="en-US"/>
      </w:rPr>
    </w:lvl>
  </w:abstractNum>
  <w:abstractNum w:abstractNumId="21" w15:restartNumberingAfterBreak="0">
    <w:nsid w:val="00000016"/>
    <w:multiLevelType w:val="multilevel"/>
    <w:tmpl w:val="00000016"/>
    <w:name w:val="WW8Num75"/>
    <w:lvl w:ilvl="0">
      <w:start w:val="5"/>
      <w:numFmt w:val="decimal"/>
      <w:lvlText w:val="%1."/>
      <w:lvlJc w:val="left"/>
      <w:pPr>
        <w:tabs>
          <w:tab w:val="num" w:pos="0"/>
        </w:tabs>
        <w:ind w:left="0" w:firstLine="0"/>
      </w:pPr>
    </w:lvl>
    <w:lvl w:ilvl="1">
      <w:start w:val="4"/>
      <w:numFmt w:val="decimal"/>
      <w:lvlText w:val="%1.%2"/>
      <w:lvlJc w:val="left"/>
      <w:pPr>
        <w:tabs>
          <w:tab w:val="num" w:pos="0"/>
        </w:tabs>
        <w:ind w:left="0" w:firstLine="0"/>
      </w:pPr>
      <w:rPr>
        <w:b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15:restartNumberingAfterBreak="0">
    <w:nsid w:val="00000017"/>
    <w:multiLevelType w:val="multilevel"/>
    <w:tmpl w:val="00000017"/>
    <w:name w:val="WW8Num78"/>
    <w:lvl w:ilvl="0">
      <w:start w:val="2"/>
      <w:numFmt w:val="decimal"/>
      <w:lvlText w:val="%1"/>
      <w:lvlJc w:val="left"/>
      <w:pPr>
        <w:tabs>
          <w:tab w:val="num" w:pos="0"/>
        </w:tabs>
        <w:ind w:left="0" w:firstLine="0"/>
      </w:pPr>
    </w:lvl>
    <w:lvl w:ilvl="1">
      <w:start w:val="1"/>
      <w:numFmt w:val="decimal"/>
      <w:lvlText w:val="%1.%2"/>
      <w:lvlJc w:val="left"/>
      <w:pPr>
        <w:tabs>
          <w:tab w:val="num" w:pos="0"/>
        </w:tabs>
        <w:ind w:left="0" w:firstLine="0"/>
      </w:pPr>
      <w:rPr>
        <w:rFonts w:eastAsia="Calibri"/>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00000018"/>
    <w:multiLevelType w:val="multilevel"/>
    <w:tmpl w:val="00000018"/>
    <w:name w:val="WW8Num81"/>
    <w:lvl w:ilvl="0">
      <w:start w:val="1"/>
      <w:numFmt w:val="upperRoman"/>
      <w:lvlText w:val="%1."/>
      <w:lvlJc w:val="left"/>
      <w:pPr>
        <w:tabs>
          <w:tab w:val="num" w:pos="0"/>
        </w:tabs>
        <w:ind w:left="0" w:firstLine="0"/>
      </w:pPr>
    </w:lvl>
    <w:lvl w:ilvl="1">
      <w:start w:val="1"/>
      <w:numFmt w:val="decimal"/>
      <w:lvlText w:val="%2."/>
      <w:lvlJc w:val="left"/>
      <w:pPr>
        <w:tabs>
          <w:tab w:val="num" w:pos="0"/>
        </w:tabs>
        <w:ind w:left="0" w:firstLine="0"/>
      </w:pPr>
      <w:rPr>
        <w:rFonts w:ascii="Times New Roman" w:eastAsia="Calibri" w:hAnsi="Times New Roman" w:cs="Times New Roman"/>
        <w:b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15:restartNumberingAfterBreak="0">
    <w:nsid w:val="00000019"/>
    <w:multiLevelType w:val="multilevel"/>
    <w:tmpl w:val="00000019"/>
    <w:name w:val="WW8Num85"/>
    <w:lvl w:ilvl="0">
      <w:numFmt w:val="bullet"/>
      <w:pStyle w:val="Listapunktowana51"/>
      <w:lvlText w:val=""/>
      <w:lvlJc w:val="left"/>
      <w:pPr>
        <w:tabs>
          <w:tab w:val="num" w:pos="0"/>
        </w:tabs>
        <w:ind w:left="0" w:firstLine="0"/>
      </w:pPr>
      <w:rPr>
        <w:rFonts w:ascii="Symbol" w:hAnsi="Symbol" w:cs="Symbol"/>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5" w15:restartNumberingAfterBreak="0">
    <w:nsid w:val="0000001C"/>
    <w:multiLevelType w:val="multilevel"/>
    <w:tmpl w:val="0000001C"/>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6" w15:restartNumberingAfterBreak="0">
    <w:nsid w:val="050F4538"/>
    <w:multiLevelType w:val="multilevel"/>
    <w:tmpl w:val="1BA01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1ED7118"/>
    <w:multiLevelType w:val="hybridMultilevel"/>
    <w:tmpl w:val="904AE30C"/>
    <w:lvl w:ilvl="0" w:tplc="6BD06452">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4E677A6"/>
    <w:multiLevelType w:val="hybridMultilevel"/>
    <w:tmpl w:val="0A14FC2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9C66B0F"/>
    <w:multiLevelType w:val="hybridMultilevel"/>
    <w:tmpl w:val="F8243B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C5E0103"/>
    <w:multiLevelType w:val="hybridMultilevel"/>
    <w:tmpl w:val="248EB0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2FC6358"/>
    <w:multiLevelType w:val="multilevel"/>
    <w:tmpl w:val="5BECD000"/>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4FD3BDE"/>
    <w:multiLevelType w:val="hybridMultilevel"/>
    <w:tmpl w:val="E7DA4E3C"/>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3" w15:restartNumberingAfterBreak="0">
    <w:nsid w:val="2DCD54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EAB22DF"/>
    <w:multiLevelType w:val="multilevel"/>
    <w:tmpl w:val="19205B90"/>
    <w:lvl w:ilvl="0">
      <w:start w:val="58"/>
      <w:numFmt w:val="decimal"/>
      <w:lvlText w:val="%1"/>
      <w:lvlJc w:val="left"/>
      <w:pPr>
        <w:ind w:left="465" w:hanging="465"/>
      </w:pPr>
      <w:rPr>
        <w:rFonts w:hint="default"/>
        <w:b/>
      </w:rPr>
    </w:lvl>
    <w:lvl w:ilvl="1">
      <w:start w:val="3"/>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3672768E"/>
    <w:multiLevelType w:val="hybridMultilevel"/>
    <w:tmpl w:val="08EA6C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8DA42FE"/>
    <w:multiLevelType w:val="hybridMultilevel"/>
    <w:tmpl w:val="932202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1C260D"/>
    <w:multiLevelType w:val="multilevel"/>
    <w:tmpl w:val="A98292B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32759D"/>
    <w:multiLevelType w:val="multilevel"/>
    <w:tmpl w:val="0415001F"/>
    <w:lvl w:ilvl="0">
      <w:start w:val="1"/>
      <w:numFmt w:val="decimal"/>
      <w:lvlText w:val="%1."/>
      <w:lvlJc w:val="left"/>
      <w:pPr>
        <w:ind w:left="720" w:hanging="360"/>
      </w:pPr>
    </w:lvl>
    <w:lvl w:ilvl="1">
      <w:start w:val="1"/>
      <w:numFmt w:val="decimal"/>
      <w:lvlText w:val="%1.%2."/>
      <w:lvlJc w:val="left"/>
      <w:pPr>
        <w:ind w:left="2134"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4E25253B"/>
    <w:multiLevelType w:val="hybridMultilevel"/>
    <w:tmpl w:val="B6243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F924CE6"/>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15:restartNumberingAfterBreak="0">
    <w:nsid w:val="5C2D7F77"/>
    <w:multiLevelType w:val="multilevel"/>
    <w:tmpl w:val="A98292B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562C51"/>
    <w:multiLevelType w:val="hybridMultilevel"/>
    <w:tmpl w:val="BF20B82A"/>
    <w:lvl w:ilvl="0" w:tplc="91A620B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17F12FC"/>
    <w:multiLevelType w:val="hybridMultilevel"/>
    <w:tmpl w:val="941A187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4" w15:restartNumberingAfterBreak="0">
    <w:nsid w:val="6D202AB8"/>
    <w:multiLevelType w:val="multilevel"/>
    <w:tmpl w:val="C5EA3A76"/>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1150A18"/>
    <w:multiLevelType w:val="multilevel"/>
    <w:tmpl w:val="F5960DF2"/>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307D1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71E11C0"/>
    <w:multiLevelType w:val="hybridMultilevel"/>
    <w:tmpl w:val="21E224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A525D37"/>
    <w:multiLevelType w:val="hybridMultilevel"/>
    <w:tmpl w:val="447A4736"/>
    <w:lvl w:ilvl="0" w:tplc="2876A428">
      <w:start w:val="1"/>
      <w:numFmt w:val="decimal"/>
      <w:lvlText w:val="%1)"/>
      <w:lvlJc w:val="left"/>
      <w:pPr>
        <w:ind w:left="1584" w:hanging="360"/>
      </w:pPr>
      <w:rPr>
        <w:rFonts w:hint="default"/>
        <w:b w:val="0"/>
      </w:r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49" w15:restartNumberingAfterBreak="0">
    <w:nsid w:val="7B177CD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7"/>
  </w:num>
  <w:num w:numId="3">
    <w:abstractNumId w:val="24"/>
  </w:num>
  <w:num w:numId="4">
    <w:abstractNumId w:val="25"/>
  </w:num>
  <w:num w:numId="5">
    <w:abstractNumId w:val="43"/>
  </w:num>
  <w:num w:numId="6">
    <w:abstractNumId w:val="36"/>
  </w:num>
  <w:num w:numId="7">
    <w:abstractNumId w:val="40"/>
  </w:num>
  <w:num w:numId="8">
    <w:abstractNumId w:val="38"/>
  </w:num>
  <w:num w:numId="9">
    <w:abstractNumId w:val="33"/>
  </w:num>
  <w:num w:numId="10">
    <w:abstractNumId w:val="32"/>
  </w:num>
  <w:num w:numId="11">
    <w:abstractNumId w:val="47"/>
  </w:num>
  <w:num w:numId="12">
    <w:abstractNumId w:val="47"/>
  </w:num>
  <w:num w:numId="13">
    <w:abstractNumId w:val="26"/>
  </w:num>
  <w:num w:numId="14">
    <w:abstractNumId w:val="31"/>
  </w:num>
  <w:num w:numId="15">
    <w:abstractNumId w:val="48"/>
  </w:num>
  <w:num w:numId="16">
    <w:abstractNumId w:val="29"/>
  </w:num>
  <w:num w:numId="17">
    <w:abstractNumId w:val="49"/>
  </w:num>
  <w:num w:numId="18">
    <w:abstractNumId w:val="30"/>
  </w:num>
  <w:num w:numId="19">
    <w:abstractNumId w:val="44"/>
  </w:num>
  <w:num w:numId="20">
    <w:abstractNumId w:val="28"/>
  </w:num>
  <w:num w:numId="21">
    <w:abstractNumId w:val="46"/>
  </w:num>
  <w:num w:numId="22">
    <w:abstractNumId w:val="41"/>
  </w:num>
  <w:num w:numId="23">
    <w:abstractNumId w:val="37"/>
  </w:num>
  <w:num w:numId="24">
    <w:abstractNumId w:val="45"/>
  </w:num>
  <w:num w:numId="25">
    <w:abstractNumId w:val="34"/>
  </w:num>
  <w:num w:numId="26">
    <w:abstractNumId w:val="42"/>
  </w:num>
  <w:num w:numId="27">
    <w:abstractNumId w:val="39"/>
  </w:num>
  <w:num w:numId="28">
    <w:abstractNumId w:val="35"/>
  </w:num>
  <w:num w:numId="29">
    <w:abstractNumId w:val="27"/>
  </w:num>
  <w:num w:numId="30">
    <w:abstractNumId w:val="4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26"/>
    <w:rsid w:val="0000417C"/>
    <w:rsid w:val="00006C07"/>
    <w:rsid w:val="00011F90"/>
    <w:rsid w:val="00016BB6"/>
    <w:rsid w:val="00030069"/>
    <w:rsid w:val="00035788"/>
    <w:rsid w:val="0006143B"/>
    <w:rsid w:val="0009119D"/>
    <w:rsid w:val="000956B2"/>
    <w:rsid w:val="000A66DD"/>
    <w:rsid w:val="000A675E"/>
    <w:rsid w:val="000B1931"/>
    <w:rsid w:val="000B37DE"/>
    <w:rsid w:val="000B43D5"/>
    <w:rsid w:val="000B5E12"/>
    <w:rsid w:val="000C4CD0"/>
    <w:rsid w:val="000D101F"/>
    <w:rsid w:val="00107894"/>
    <w:rsid w:val="00115BFC"/>
    <w:rsid w:val="001239DE"/>
    <w:rsid w:val="001251CA"/>
    <w:rsid w:val="0014430B"/>
    <w:rsid w:val="001455E9"/>
    <w:rsid w:val="0014584A"/>
    <w:rsid w:val="0019429F"/>
    <w:rsid w:val="00195C94"/>
    <w:rsid w:val="001B425F"/>
    <w:rsid w:val="001C375C"/>
    <w:rsid w:val="001C60E1"/>
    <w:rsid w:val="001D55EF"/>
    <w:rsid w:val="001E156C"/>
    <w:rsid w:val="001F124E"/>
    <w:rsid w:val="001F21D3"/>
    <w:rsid w:val="002015D6"/>
    <w:rsid w:val="00203192"/>
    <w:rsid w:val="00204023"/>
    <w:rsid w:val="00216266"/>
    <w:rsid w:val="00226D62"/>
    <w:rsid w:val="00234C95"/>
    <w:rsid w:val="0024533C"/>
    <w:rsid w:val="00250CF2"/>
    <w:rsid w:val="0025278B"/>
    <w:rsid w:val="00252863"/>
    <w:rsid w:val="0025395C"/>
    <w:rsid w:val="00283D0C"/>
    <w:rsid w:val="00284471"/>
    <w:rsid w:val="00285571"/>
    <w:rsid w:val="00294244"/>
    <w:rsid w:val="002A1436"/>
    <w:rsid w:val="002A1C47"/>
    <w:rsid w:val="002C0545"/>
    <w:rsid w:val="002C49EC"/>
    <w:rsid w:val="002D1BA6"/>
    <w:rsid w:val="002E7271"/>
    <w:rsid w:val="002F522C"/>
    <w:rsid w:val="002F64F9"/>
    <w:rsid w:val="002F6CFE"/>
    <w:rsid w:val="003066EB"/>
    <w:rsid w:val="00307580"/>
    <w:rsid w:val="00321666"/>
    <w:rsid w:val="00324E5E"/>
    <w:rsid w:val="003273EB"/>
    <w:rsid w:val="00330125"/>
    <w:rsid w:val="00331751"/>
    <w:rsid w:val="00354066"/>
    <w:rsid w:val="00363519"/>
    <w:rsid w:val="00380F64"/>
    <w:rsid w:val="00385EE6"/>
    <w:rsid w:val="003A3BF3"/>
    <w:rsid w:val="003B1FB6"/>
    <w:rsid w:val="003C0AAA"/>
    <w:rsid w:val="003C3D5A"/>
    <w:rsid w:val="003D131B"/>
    <w:rsid w:val="003F1D46"/>
    <w:rsid w:val="003F2366"/>
    <w:rsid w:val="003F7C8E"/>
    <w:rsid w:val="00410249"/>
    <w:rsid w:val="00434D74"/>
    <w:rsid w:val="00434DB4"/>
    <w:rsid w:val="00451358"/>
    <w:rsid w:val="00453346"/>
    <w:rsid w:val="00465440"/>
    <w:rsid w:val="0047131F"/>
    <w:rsid w:val="00472476"/>
    <w:rsid w:val="00474A6D"/>
    <w:rsid w:val="00493D5C"/>
    <w:rsid w:val="004A2688"/>
    <w:rsid w:val="004A51D2"/>
    <w:rsid w:val="004A5264"/>
    <w:rsid w:val="004A66CA"/>
    <w:rsid w:val="004B7CF7"/>
    <w:rsid w:val="004C642F"/>
    <w:rsid w:val="004E6146"/>
    <w:rsid w:val="004F0279"/>
    <w:rsid w:val="004F0E5E"/>
    <w:rsid w:val="0051560C"/>
    <w:rsid w:val="00520D6B"/>
    <w:rsid w:val="00521A5E"/>
    <w:rsid w:val="005518E2"/>
    <w:rsid w:val="00556F6C"/>
    <w:rsid w:val="00565E53"/>
    <w:rsid w:val="005747AC"/>
    <w:rsid w:val="00574AD8"/>
    <w:rsid w:val="00575E62"/>
    <w:rsid w:val="0058590B"/>
    <w:rsid w:val="00587B2C"/>
    <w:rsid w:val="0059002C"/>
    <w:rsid w:val="00592F7D"/>
    <w:rsid w:val="005B4AC5"/>
    <w:rsid w:val="005D0923"/>
    <w:rsid w:val="005D10EA"/>
    <w:rsid w:val="005D3034"/>
    <w:rsid w:val="005D59C4"/>
    <w:rsid w:val="005D72C6"/>
    <w:rsid w:val="005E7124"/>
    <w:rsid w:val="005F1842"/>
    <w:rsid w:val="005F486D"/>
    <w:rsid w:val="005F4F66"/>
    <w:rsid w:val="00610DB6"/>
    <w:rsid w:val="00625518"/>
    <w:rsid w:val="00625F71"/>
    <w:rsid w:val="00633A37"/>
    <w:rsid w:val="006474F2"/>
    <w:rsid w:val="00655D91"/>
    <w:rsid w:val="00666D83"/>
    <w:rsid w:val="00681952"/>
    <w:rsid w:val="00697591"/>
    <w:rsid w:val="006D3C22"/>
    <w:rsid w:val="006F3BA6"/>
    <w:rsid w:val="00715077"/>
    <w:rsid w:val="00722422"/>
    <w:rsid w:val="00731D76"/>
    <w:rsid w:val="0073561B"/>
    <w:rsid w:val="00736FBF"/>
    <w:rsid w:val="00752AB4"/>
    <w:rsid w:val="00762A1A"/>
    <w:rsid w:val="00782703"/>
    <w:rsid w:val="00786B67"/>
    <w:rsid w:val="0079590E"/>
    <w:rsid w:val="007A0964"/>
    <w:rsid w:val="007A0AA6"/>
    <w:rsid w:val="007A4493"/>
    <w:rsid w:val="007A73BA"/>
    <w:rsid w:val="007D2E25"/>
    <w:rsid w:val="007E4B66"/>
    <w:rsid w:val="008031A3"/>
    <w:rsid w:val="00804CA6"/>
    <w:rsid w:val="00804D8E"/>
    <w:rsid w:val="00814CE9"/>
    <w:rsid w:val="00815293"/>
    <w:rsid w:val="00822094"/>
    <w:rsid w:val="008256E7"/>
    <w:rsid w:val="00831C08"/>
    <w:rsid w:val="00841215"/>
    <w:rsid w:val="00841385"/>
    <w:rsid w:val="0087226A"/>
    <w:rsid w:val="00875A28"/>
    <w:rsid w:val="00881904"/>
    <w:rsid w:val="008954AC"/>
    <w:rsid w:val="00897FE5"/>
    <w:rsid w:val="008B195F"/>
    <w:rsid w:val="008B3F78"/>
    <w:rsid w:val="008C4FB4"/>
    <w:rsid w:val="008E346E"/>
    <w:rsid w:val="009049CB"/>
    <w:rsid w:val="00926018"/>
    <w:rsid w:val="00926168"/>
    <w:rsid w:val="0093087F"/>
    <w:rsid w:val="00950BDA"/>
    <w:rsid w:val="009573F5"/>
    <w:rsid w:val="00964993"/>
    <w:rsid w:val="009946E8"/>
    <w:rsid w:val="009B1974"/>
    <w:rsid w:val="009B4CA6"/>
    <w:rsid w:val="009B59B3"/>
    <w:rsid w:val="009B635C"/>
    <w:rsid w:val="009D04E6"/>
    <w:rsid w:val="009D2F91"/>
    <w:rsid w:val="009D6003"/>
    <w:rsid w:val="009F2F08"/>
    <w:rsid w:val="009F3530"/>
    <w:rsid w:val="00A56F32"/>
    <w:rsid w:val="00A605E7"/>
    <w:rsid w:val="00A6334F"/>
    <w:rsid w:val="00A91AFF"/>
    <w:rsid w:val="00AB2F50"/>
    <w:rsid w:val="00AD145E"/>
    <w:rsid w:val="00AD30FD"/>
    <w:rsid w:val="00AD3DA8"/>
    <w:rsid w:val="00AF09E8"/>
    <w:rsid w:val="00AF0F0B"/>
    <w:rsid w:val="00B060A7"/>
    <w:rsid w:val="00B06DD1"/>
    <w:rsid w:val="00B11868"/>
    <w:rsid w:val="00B15A68"/>
    <w:rsid w:val="00B325C7"/>
    <w:rsid w:val="00B405C2"/>
    <w:rsid w:val="00B47A82"/>
    <w:rsid w:val="00B6058C"/>
    <w:rsid w:val="00B666D5"/>
    <w:rsid w:val="00B77523"/>
    <w:rsid w:val="00B800E5"/>
    <w:rsid w:val="00B940E5"/>
    <w:rsid w:val="00BB4EE5"/>
    <w:rsid w:val="00BC2207"/>
    <w:rsid w:val="00BD0941"/>
    <w:rsid w:val="00BE2EA0"/>
    <w:rsid w:val="00C1094D"/>
    <w:rsid w:val="00C36D23"/>
    <w:rsid w:val="00C36EA1"/>
    <w:rsid w:val="00C419AE"/>
    <w:rsid w:val="00C4228B"/>
    <w:rsid w:val="00C45AF2"/>
    <w:rsid w:val="00C522E2"/>
    <w:rsid w:val="00C56A2A"/>
    <w:rsid w:val="00C61F30"/>
    <w:rsid w:val="00C632F9"/>
    <w:rsid w:val="00C64F3B"/>
    <w:rsid w:val="00C70CFC"/>
    <w:rsid w:val="00C71F74"/>
    <w:rsid w:val="00C85A31"/>
    <w:rsid w:val="00C9547D"/>
    <w:rsid w:val="00CC5010"/>
    <w:rsid w:val="00CD2303"/>
    <w:rsid w:val="00CE1526"/>
    <w:rsid w:val="00CF0419"/>
    <w:rsid w:val="00CF1092"/>
    <w:rsid w:val="00CF28BD"/>
    <w:rsid w:val="00D05957"/>
    <w:rsid w:val="00D16ABC"/>
    <w:rsid w:val="00D339FA"/>
    <w:rsid w:val="00D42A84"/>
    <w:rsid w:val="00D45475"/>
    <w:rsid w:val="00D5606D"/>
    <w:rsid w:val="00D62D3C"/>
    <w:rsid w:val="00D75A9B"/>
    <w:rsid w:val="00D77131"/>
    <w:rsid w:val="00D80A6A"/>
    <w:rsid w:val="00D82045"/>
    <w:rsid w:val="00D90397"/>
    <w:rsid w:val="00DA69BF"/>
    <w:rsid w:val="00DB4359"/>
    <w:rsid w:val="00DB7668"/>
    <w:rsid w:val="00DD4024"/>
    <w:rsid w:val="00DD54EE"/>
    <w:rsid w:val="00DE0B9D"/>
    <w:rsid w:val="00E01D17"/>
    <w:rsid w:val="00E239CF"/>
    <w:rsid w:val="00E5139D"/>
    <w:rsid w:val="00E712CA"/>
    <w:rsid w:val="00E74D73"/>
    <w:rsid w:val="00E765A1"/>
    <w:rsid w:val="00EA1F8B"/>
    <w:rsid w:val="00EC1737"/>
    <w:rsid w:val="00EC2B1F"/>
    <w:rsid w:val="00EE1706"/>
    <w:rsid w:val="00F249D7"/>
    <w:rsid w:val="00F3668C"/>
    <w:rsid w:val="00F41141"/>
    <w:rsid w:val="00F64218"/>
    <w:rsid w:val="00F67AE3"/>
    <w:rsid w:val="00F726F0"/>
    <w:rsid w:val="00F81BC8"/>
    <w:rsid w:val="00F867D2"/>
    <w:rsid w:val="00F91E45"/>
    <w:rsid w:val="00FA7231"/>
    <w:rsid w:val="00FA79B8"/>
    <w:rsid w:val="00FC327E"/>
    <w:rsid w:val="00FD5DF0"/>
    <w:rsid w:val="00FD5F19"/>
    <w:rsid w:val="00FE698D"/>
    <w:rsid w:val="00FF2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FBFC9EBF-E28D-4AEE-839C-CC9A88ED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textAlignment w:val="baseline"/>
    </w:pPr>
    <w:rPr>
      <w:rFonts w:ascii="Liberation Serif" w:hAnsi="Liberation Serif" w:cs="Mangal"/>
      <w:kern w:val="1"/>
      <w:sz w:val="24"/>
      <w:szCs w:val="24"/>
      <w:lang w:eastAsia="zh-CN" w:bidi="hi-IN"/>
    </w:rPr>
  </w:style>
  <w:style w:type="paragraph" w:styleId="Nagwek1">
    <w:name w:val="heading 1"/>
    <w:basedOn w:val="Standard"/>
    <w:next w:val="Standard"/>
    <w:qFormat/>
    <w:rsid w:val="003C3D5A"/>
    <w:pPr>
      <w:keepNext/>
      <w:numPr>
        <w:numId w:val="1"/>
      </w:numPr>
      <w:jc w:val="both"/>
      <w:outlineLvl w:val="0"/>
    </w:pPr>
    <w:rPr>
      <w:sz w:val="24"/>
    </w:rPr>
  </w:style>
  <w:style w:type="paragraph" w:styleId="Nagwek2">
    <w:name w:val="heading 2"/>
    <w:basedOn w:val="Standard"/>
    <w:next w:val="Standard"/>
    <w:qFormat/>
    <w:rsid w:val="003C3D5A"/>
    <w:pPr>
      <w:keepNext/>
      <w:numPr>
        <w:ilvl w:val="1"/>
        <w:numId w:val="1"/>
      </w:numPr>
      <w:ind w:left="720" w:firstLine="0"/>
      <w:outlineLvl w:val="1"/>
    </w:pPr>
    <w:rPr>
      <w:sz w:val="24"/>
      <w:u w:val="single"/>
    </w:rPr>
  </w:style>
  <w:style w:type="paragraph" w:styleId="Nagwek3">
    <w:name w:val="heading 3"/>
    <w:basedOn w:val="Standard"/>
    <w:next w:val="Standard"/>
    <w:qFormat/>
    <w:pPr>
      <w:keepNext/>
      <w:numPr>
        <w:ilvl w:val="2"/>
        <w:numId w:val="1"/>
      </w:numPr>
      <w:jc w:val="both"/>
      <w:outlineLvl w:val="2"/>
    </w:pPr>
    <w:rPr>
      <w:i/>
      <w:sz w:val="24"/>
    </w:rPr>
  </w:style>
  <w:style w:type="paragraph" w:styleId="Nagwek4">
    <w:name w:val="heading 4"/>
    <w:basedOn w:val="Standard"/>
    <w:next w:val="Standard"/>
    <w:qFormat/>
    <w:pPr>
      <w:keepNext/>
      <w:numPr>
        <w:ilvl w:val="3"/>
        <w:numId w:val="1"/>
      </w:numPr>
      <w:outlineLvl w:val="3"/>
    </w:pPr>
    <w:rPr>
      <w:sz w:val="24"/>
    </w:rPr>
  </w:style>
  <w:style w:type="paragraph" w:styleId="Nagwek5">
    <w:name w:val="heading 5"/>
    <w:basedOn w:val="Standard"/>
    <w:next w:val="Standard"/>
    <w:qFormat/>
    <w:pPr>
      <w:keepNext/>
      <w:numPr>
        <w:ilvl w:val="4"/>
        <w:numId w:val="1"/>
      </w:numPr>
      <w:outlineLvl w:val="4"/>
    </w:pPr>
    <w:rPr>
      <w:b/>
      <w:bCs/>
    </w:rPr>
  </w:style>
  <w:style w:type="paragraph" w:styleId="Nagwek6">
    <w:name w:val="heading 6"/>
    <w:basedOn w:val="Standard"/>
    <w:next w:val="Standard"/>
    <w:qFormat/>
    <w:pPr>
      <w:keepNext/>
      <w:numPr>
        <w:ilvl w:val="5"/>
        <w:numId w:val="1"/>
      </w:numPr>
      <w:jc w:val="center"/>
      <w:outlineLvl w:val="5"/>
    </w:pPr>
    <w:rPr>
      <w:b/>
      <w:bCs/>
      <w:sz w:val="28"/>
    </w:rPr>
  </w:style>
  <w:style w:type="paragraph" w:styleId="Nagwek7">
    <w:name w:val="heading 7"/>
    <w:basedOn w:val="Standard"/>
    <w:next w:val="Standard"/>
    <w:qFormat/>
    <w:rsid w:val="003C3D5A"/>
    <w:pPr>
      <w:keepNext/>
      <w:numPr>
        <w:ilvl w:val="6"/>
        <w:numId w:val="1"/>
      </w:numPr>
      <w:jc w:val="center"/>
      <w:outlineLvl w:val="6"/>
    </w:pPr>
    <w:rPr>
      <w:rFonts w:ascii="Verdana" w:hAnsi="Verdana" w:cs="Verdana"/>
      <w:szCs w:val="24"/>
      <w:u w:val="single"/>
    </w:rPr>
  </w:style>
  <w:style w:type="paragraph" w:styleId="Nagwek8">
    <w:name w:val="heading 8"/>
    <w:basedOn w:val="Standard"/>
    <w:next w:val="Standard"/>
    <w:qFormat/>
    <w:pPr>
      <w:keepNext/>
      <w:numPr>
        <w:ilvl w:val="7"/>
        <w:numId w:val="1"/>
      </w:numPr>
      <w:jc w:val="right"/>
      <w:outlineLvl w:val="7"/>
    </w:pPr>
    <w:rPr>
      <w:sz w:val="24"/>
    </w:rPr>
  </w:style>
  <w:style w:type="paragraph" w:styleId="Nagwek9">
    <w:name w:val="heading 9"/>
    <w:basedOn w:val="Standard"/>
    <w:next w:val="Standard"/>
    <w:qFormat/>
    <w:pPr>
      <w:keepNext/>
      <w:numPr>
        <w:ilvl w:val="8"/>
        <w:numId w:val="1"/>
      </w:numPr>
      <w:ind w:left="708" w:firstLine="0"/>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b/>
      <w:bCs/>
      <w:color w:val="000000"/>
    </w:rPr>
  </w:style>
  <w:style w:type="character" w:customStyle="1" w:styleId="WW8Num1z3">
    <w:name w:val="WW8Num1z3"/>
    <w:rPr>
      <w:b/>
      <w:bC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color w:val="00000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Times New Roman" w:eastAsia="Calibri" w:hAnsi="Times New Roman" w:cs="Times New Roman" w:hint="default"/>
      <w:sz w:val="20"/>
      <w:szCs w:val="20"/>
    </w:rPr>
  </w:style>
  <w:style w:type="character" w:customStyle="1" w:styleId="WW8Num4z2">
    <w:name w:val="WW8Num4z2"/>
  </w:style>
  <w:style w:type="character" w:customStyle="1" w:styleId="WW8Num4z3">
    <w:name w:val="WW8Num4z3"/>
    <w:rPr>
      <w:rFonts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eastAsia="Calibri"/>
      <w:b w:val="0"/>
      <w:i w:val="0"/>
      <w:sz w:val="20"/>
      <w:szCs w:val="20"/>
    </w:rPr>
  </w:style>
  <w:style w:type="character" w:customStyle="1" w:styleId="WW8Num6z1">
    <w:name w:val="WW8Num6z1"/>
    <w:rPr>
      <w:b w:val="0"/>
      <w:i w:val="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rPr>
      <w:rFonts w:eastAsia="Calibri"/>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color w:val="000000"/>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rPr>
      <w:rFonts w:eastAsia="Calibri"/>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eastAsia="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eastAsia="Calibri"/>
      <w:bCs/>
      <w:lang w:eastAsia="en-US"/>
    </w:rPr>
  </w:style>
  <w:style w:type="character" w:customStyle="1" w:styleId="WW8Num19z2">
    <w:name w:val="WW8Num19z2"/>
    <w:rPr>
      <w:iC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rPr>
      <w:rFonts w:eastAsia="Calibri"/>
      <w:lang w:eastAsia="en-US"/>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pacing w:val="0"/>
      <w:kern w:val="1"/>
      <w:sz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0">
    <w:name w:val="WW8Num24z0"/>
  </w:style>
  <w:style w:type="character" w:customStyle="1" w:styleId="WW8Num24z1">
    <w:name w:val="WW8Num24z1"/>
    <w:rPr>
      <w:rFonts w:eastAsia="Calibri"/>
      <w:bCs/>
      <w:color w:val="000000"/>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b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rPr>
      <w:rFonts w:eastAsia="Calibri"/>
      <w:b w:val="0"/>
    </w:rPr>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Wingdings" w:hAnsi="Wingdings" w:cs="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Wingdings" w:hAnsi="Wingdings" w:cs="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cs="Symbol"/>
    </w:rPr>
  </w:style>
  <w:style w:type="character" w:customStyle="1" w:styleId="WW8Num35z0">
    <w:name w:val="WW8Num35z0"/>
  </w:style>
  <w:style w:type="character" w:customStyle="1" w:styleId="WW8Num35z1">
    <w:name w:val="WW8Num35z1"/>
    <w:rPr>
      <w:rFonts w:eastAsia="Calibri"/>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spacing w:val="0"/>
      <w:kern w:val="1"/>
      <w:sz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Wingdings" w:hAnsi="Wingdings" w:cs="Wingding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 w:val="0"/>
      <w:bCs/>
      <w:i w:val="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Wingdings" w:hAnsi="Wingdings" w:cs="Wingding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b/>
      <w:i w:val="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rPr>
      <w:b/>
      <w:bCs/>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val="0"/>
      <w:i w:val="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imes New Roman" w:hAnsi="Times New Roman" w:cs="Times New Roman"/>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Wingdings" w:hAnsi="Wingdings" w:cs="Wingdings"/>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bCs/>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Wingdings" w:hAnsi="Wingdings" w:cs="Wingdings"/>
      <w:sz w:val="20"/>
      <w:szCs w:val="20"/>
    </w:rPr>
  </w:style>
  <w:style w:type="character" w:customStyle="1" w:styleId="WW8Num51z1">
    <w:name w:val="WW8Num51z1"/>
    <w:rPr>
      <w:rFonts w:ascii="Times New Roman" w:eastAsia="Times New Roman" w:hAnsi="Times New Roman" w:cs="Times New Roman"/>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Wingdings" w:hAnsi="Wingdings" w:cs="Wingdings"/>
    </w:rPr>
  </w:style>
  <w:style w:type="character" w:customStyle="1" w:styleId="WW8Num52z1">
    <w:name w:val="WW8Num52z1"/>
    <w:rPr>
      <w:b/>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eastAsia="Calibri"/>
      <w:b w:val="0"/>
      <w:i w:val="0"/>
    </w:rPr>
  </w:style>
  <w:style w:type="character" w:customStyle="1" w:styleId="WW8Num53z1">
    <w:name w:val="WW8Num53z1"/>
    <w:rPr>
      <w:b/>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eastAsia="Calibri"/>
      <w:b w:val="0"/>
      <w:bCs/>
      <w:i w:val="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Wingdings" w:hAnsi="Wingdings" w:cs="Wingdings"/>
    </w:rPr>
  </w:style>
  <w:style w:type="character" w:customStyle="1" w:styleId="WW8Num55z1">
    <w:name w:val="WW8Num55z1"/>
    <w:rPr>
      <w:rFonts w:ascii="Courier New" w:hAnsi="Courier New" w:cs="Courier New"/>
    </w:rPr>
  </w:style>
  <w:style w:type="character" w:customStyle="1" w:styleId="WW8Num55z3">
    <w:name w:val="WW8Num55z3"/>
    <w:rPr>
      <w:rFonts w:ascii="Symbol" w:hAnsi="Symbol" w:cs="Symbol"/>
    </w:rPr>
  </w:style>
  <w:style w:type="character" w:customStyle="1" w:styleId="WW8Num56z0">
    <w:name w:val="WW8Num56z0"/>
  </w:style>
  <w:style w:type="character" w:customStyle="1" w:styleId="WW8Num56z1">
    <w:name w:val="WW8Num56z1"/>
    <w:rPr>
      <w:b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b/>
      <w:i w:val="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rPr>
      <w:rFonts w:ascii="Times New Roman" w:eastAsia="Calibri" w:hAnsi="Times New Roman" w:cs="Times New Roman"/>
      <w:b w:val="0"/>
      <w:bCs/>
      <w:sz w:val="20"/>
      <w:szCs w:val="20"/>
    </w:rPr>
  </w:style>
  <w:style w:type="character" w:customStyle="1" w:styleId="WW8Num59z2">
    <w:name w:val="WW8Num59z2"/>
    <w:rPr>
      <w:rFonts w:ascii="Helvetica" w:hAnsi="Helvetica" w:cs="Helvetica"/>
      <w:sz w:val="21"/>
    </w:rPr>
  </w:style>
  <w:style w:type="character" w:customStyle="1" w:styleId="WW8Num59z3">
    <w:name w:val="WW8Num59z3"/>
    <w:rPr>
      <w:rFonts w:ascii="Times New Roman" w:hAnsi="Times New Roman" w:cs="Times New Roman"/>
      <w:sz w:val="20"/>
      <w:szCs w:val="20"/>
    </w:rPr>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Wingdings" w:hAnsi="Wingdings" w:cs="Wingdings"/>
    </w:rPr>
  </w:style>
  <w:style w:type="character" w:customStyle="1" w:styleId="WW8Num63z1">
    <w:name w:val="WW8Num63z1"/>
    <w:rPr>
      <w:rFonts w:ascii="Courier New" w:hAnsi="Courier New" w:cs="Courier New"/>
    </w:rPr>
  </w:style>
  <w:style w:type="character" w:customStyle="1" w:styleId="WW8Num63z3">
    <w:name w:val="WW8Num63z3"/>
    <w:rPr>
      <w:rFonts w:ascii="Symbol" w:hAnsi="Symbol" w:cs="Symbol"/>
    </w:rPr>
  </w:style>
  <w:style w:type="character" w:customStyle="1" w:styleId="WW8Num64z0">
    <w:name w:val="WW8Num64z0"/>
    <w:rPr>
      <w:rFonts w:ascii="Wingdings" w:hAnsi="Wingdings" w:cs="Wingdings"/>
    </w:rPr>
  </w:style>
  <w:style w:type="character" w:customStyle="1" w:styleId="WW8Num64z1">
    <w:name w:val="WW8Num64z1"/>
    <w:rPr>
      <w:rFonts w:ascii="Courier New" w:hAnsi="Courier New" w:cs="Courier New"/>
    </w:rPr>
  </w:style>
  <w:style w:type="character" w:customStyle="1" w:styleId="WW8Num64z3">
    <w:name w:val="WW8Num64z3"/>
    <w:rPr>
      <w:rFonts w:ascii="Symbol" w:hAnsi="Symbol" w:cs="Symbol"/>
    </w:rPr>
  </w:style>
  <w:style w:type="character" w:customStyle="1" w:styleId="WW8Num65z0">
    <w:name w:val="WW8Num65z0"/>
    <w:rPr>
      <w:rFonts w:ascii="Symbol" w:hAnsi="Symbol" w:cs="Symbol"/>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Symbol" w:eastAsia="Calibri" w:hAnsi="Symbol" w:cs="Symbol"/>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Wingdings"/>
    </w:rPr>
  </w:style>
  <w:style w:type="character" w:customStyle="1" w:styleId="WW8Num67z0">
    <w:name w:val="WW8Num67z0"/>
    <w:rPr>
      <w:rFonts w:ascii="Times New Roman" w:eastAsia="Times" w:hAnsi="Times New Roman" w:cs="Helvetica"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7z3">
    <w:name w:val="WW8Num67z3"/>
    <w:rPr>
      <w:rFonts w:ascii="Symbol" w:hAnsi="Symbol" w:cs="Symbol" w:hint="default"/>
    </w:rPr>
  </w:style>
  <w:style w:type="character" w:customStyle="1" w:styleId="WW8Num68z0">
    <w:name w:val="WW8Num68z0"/>
    <w:rPr>
      <w:rFonts w:ascii="Times New Roman" w:hAnsi="Times New Roman" w:cs="Times New Roman"/>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cs="Wingdings"/>
    </w:rPr>
  </w:style>
  <w:style w:type="character" w:customStyle="1" w:styleId="WW8Num68z3">
    <w:name w:val="WW8Num68z3"/>
    <w:rPr>
      <w:rFonts w:ascii="Symbol" w:hAnsi="Symbol" w:cs="Symbol"/>
    </w:rPr>
  </w:style>
  <w:style w:type="character" w:customStyle="1" w:styleId="WW8Num69z0">
    <w:name w:val="WW8Num69z0"/>
    <w:rPr>
      <w:rFonts w:ascii="Wingdings" w:hAnsi="Wingdings" w:cs="Wingdings"/>
    </w:rPr>
  </w:style>
  <w:style w:type="character" w:customStyle="1" w:styleId="WW8Num69z1">
    <w:name w:val="WW8Num69z1"/>
    <w:rPr>
      <w:rFonts w:ascii="Courier New" w:hAnsi="Courier New" w:cs="Courier New"/>
    </w:rPr>
  </w:style>
  <w:style w:type="character" w:customStyle="1" w:styleId="WW8Num69z3">
    <w:name w:val="WW8Num69z3"/>
    <w:rPr>
      <w:rFonts w:ascii="Symbol" w:hAnsi="Symbol" w:cs="Symbol"/>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b w:val="0"/>
      <w:i w:val="0"/>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Symbol" w:hAnsi="Symbol" w:cs="Symbol"/>
    </w:rPr>
  </w:style>
  <w:style w:type="character" w:customStyle="1" w:styleId="WW8Num72z1">
    <w:name w:val="WW8Num72z1"/>
    <w:rPr>
      <w:rFonts w:ascii="Courier New" w:hAnsi="Courier New" w:cs="Courier New"/>
    </w:rPr>
  </w:style>
  <w:style w:type="character" w:customStyle="1" w:styleId="WW8Num72z2">
    <w:name w:val="WW8Num72z2"/>
    <w:rPr>
      <w:rFonts w:ascii="Wingdings" w:hAnsi="Wingdings" w:cs="Wingdings"/>
    </w:rPr>
  </w:style>
  <w:style w:type="character" w:customStyle="1" w:styleId="WW8Num73z0">
    <w:name w:val="WW8Num73z0"/>
  </w:style>
  <w:style w:type="character" w:customStyle="1" w:styleId="WW8Num73z1">
    <w:name w:val="WW8Num73z1"/>
  </w:style>
  <w:style w:type="character" w:customStyle="1" w:styleId="WW8Num73z2">
    <w:name w:val="WW8Num73z2"/>
    <w:rPr>
      <w:b w:val="0"/>
    </w:rPr>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cs="Times New Roman"/>
      <w:b/>
      <w:i w:val="0"/>
    </w:rPr>
  </w:style>
  <w:style w:type="character" w:customStyle="1" w:styleId="WW8Num74z1">
    <w:name w:val="WW8Num74z1"/>
    <w:rPr>
      <w:rFonts w:eastAsia="Calibri" w:cs="Times New Roman"/>
      <w:bCs/>
      <w:lang w:eastAsia="en-US"/>
    </w:rPr>
  </w:style>
  <w:style w:type="character" w:customStyle="1" w:styleId="WW8Num75z0">
    <w:name w:val="WW8Num75z0"/>
  </w:style>
  <w:style w:type="character" w:customStyle="1" w:styleId="WW8Num75z1">
    <w:name w:val="WW8Num75z1"/>
    <w:rPr>
      <w:b w:val="0"/>
    </w:rPr>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rPr>
      <w:b/>
      <w:sz w:val="20"/>
      <w:szCs w:val="20"/>
    </w:rPr>
  </w:style>
  <w:style w:type="character" w:customStyle="1" w:styleId="WW8Num77z2">
    <w:name w:val="WW8Num77z2"/>
    <w:rPr>
      <w:b w:val="0"/>
    </w:rPr>
  </w:style>
  <w:style w:type="character" w:customStyle="1" w:styleId="WW8Num77z3">
    <w:name w:val="WW8Num77z3"/>
    <w:rPr>
      <w:sz w:val="20"/>
      <w:szCs w:val="20"/>
    </w:rPr>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rPr>
      <w:rFonts w:eastAsia="Calibri"/>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imes New Roman" w:hAnsi="Times New Roman" w:cs="Times New Roman"/>
      <w:sz w:val="2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Times New Roman" w:eastAsia="Calibri" w:hAnsi="Times New Roman" w:cs="Times New Roman"/>
      <w:b w:val="0"/>
      <w:i w:val="0"/>
      <w:sz w:val="20"/>
      <w:szCs w:val="20"/>
    </w:rPr>
  </w:style>
  <w:style w:type="character" w:customStyle="1" w:styleId="WW8Num80z1">
    <w:name w:val="WW8Num80z1"/>
    <w:rPr>
      <w:b w:val="0"/>
      <w:i w:val="0"/>
    </w:rPr>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Times New Roman" w:eastAsia="Calibri" w:hAnsi="Times New Roman" w:cs="Times New Roman"/>
      <w:b w:val="0"/>
    </w:rPr>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Wingdings" w:hAnsi="Wingdings" w:cs="Wingdings"/>
    </w:rPr>
  </w:style>
  <w:style w:type="character" w:customStyle="1" w:styleId="WW8Num84z1">
    <w:name w:val="WW8Num84z1"/>
    <w:rPr>
      <w:rFonts w:ascii="Courier New" w:hAnsi="Courier New" w:cs="Courier New"/>
    </w:rPr>
  </w:style>
  <w:style w:type="character" w:customStyle="1" w:styleId="WW8Num84z3">
    <w:name w:val="WW8Num84z3"/>
    <w:rPr>
      <w:rFonts w:ascii="Symbol" w:hAnsi="Symbol" w:cs="Symbol"/>
    </w:rPr>
  </w:style>
  <w:style w:type="character" w:customStyle="1" w:styleId="WW8Num85z0">
    <w:name w:val="WW8Num85z0"/>
    <w:rPr>
      <w:rFonts w:ascii="Symbol" w:hAnsi="Symbol" w:cs="Symbol"/>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ascii="Times New Roman" w:hAnsi="Times New Roman" w:cs="Times New Roman"/>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6z3">
    <w:name w:val="WW8Num86z3"/>
    <w:rPr>
      <w:rFonts w:ascii="Symbol" w:hAnsi="Symbol" w:cs="Symbol"/>
    </w:rPr>
  </w:style>
  <w:style w:type="character" w:customStyle="1" w:styleId="WW8Num87z0">
    <w:name w:val="WW8Num87z0"/>
    <w:rPr>
      <w:rFonts w:ascii="Times New Roman" w:eastAsia="Calibri" w:hAnsi="Times New Roman" w:cs="Times New Roman"/>
      <w:b w:val="0"/>
      <w:i w:val="0"/>
      <w:sz w:val="20"/>
      <w:szCs w:val="20"/>
    </w:rPr>
  </w:style>
  <w:style w:type="character" w:customStyle="1" w:styleId="WW8Num87z1">
    <w:name w:val="WW8Num87z1"/>
    <w:rPr>
      <w:b w:val="0"/>
      <w:i w:val="0"/>
    </w:rPr>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Wingdings" w:hAnsi="Wingdings" w:cs="Wingdings"/>
      <w:sz w:val="20"/>
    </w:rPr>
  </w:style>
  <w:style w:type="character" w:customStyle="1" w:styleId="WW8Num88z1">
    <w:name w:val="WW8Num88z1"/>
    <w:rPr>
      <w:rFonts w:ascii="Courier New" w:hAnsi="Courier New" w:cs="Courier New"/>
    </w:rPr>
  </w:style>
  <w:style w:type="character" w:customStyle="1" w:styleId="WW8Num88z3">
    <w:name w:val="WW8Num88z3"/>
    <w:rPr>
      <w:rFonts w:ascii="Symbol" w:hAnsi="Symbol" w:cs="Symbol"/>
    </w:rPr>
  </w:style>
  <w:style w:type="character" w:customStyle="1" w:styleId="WW8Num89z0">
    <w:name w:val="WW8Num89z0"/>
    <w:rPr>
      <w:i w:val="0"/>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Domylnaczcionkaakapitu1">
    <w:name w:val="Domyślna czcionka akapitu1"/>
  </w:style>
  <w:style w:type="character" w:customStyle="1" w:styleId="WW8Num5z2">
    <w:name w:val="WW8Num5z2"/>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2">
    <w:name w:val="WW8Num10z2"/>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rPr>
      <w:rFonts w:eastAsia="Calibri"/>
      <w:b w:val="0"/>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2">
    <w:name w:val="WW8Num23z2"/>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8z2">
    <w:name w:val="WW8Num28z2"/>
    <w:rPr>
      <w:rFonts w:ascii="Wingdings" w:hAnsi="Wingdings" w:cs="Wingdings"/>
    </w:rPr>
  </w:style>
  <w:style w:type="character" w:customStyle="1" w:styleId="WW8Num32z2">
    <w:name w:val="WW8Num32z2"/>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2">
    <w:name w:val="WW8Num34z2"/>
    <w:rPr>
      <w:rFonts w:ascii="Wingdings" w:hAnsi="Wingdings" w:cs="Wingdings"/>
    </w:rPr>
  </w:style>
  <w:style w:type="character" w:customStyle="1" w:styleId="WW8Num39z2">
    <w:name w:val="WW8Num39z2"/>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55z2">
    <w:name w:val="WW8Num55z2"/>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2">
    <w:name w:val="WW8Num69z2"/>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84z2">
    <w:name w:val="WW8Num84z2"/>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styleId="Numerstrony">
    <w:name w:val="page number"/>
    <w:basedOn w:val="Domylnaczcionkaakapitu1"/>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Domylnaczcionkaakapitu">
    <w:name w:val="WW-Domyślna czcionka akapitu"/>
  </w:style>
  <w:style w:type="character" w:customStyle="1" w:styleId="WW8NumSt3z0">
    <w:name w:val="WW8NumSt3z0"/>
    <w:rPr>
      <w:rFonts w:ascii="Symbol" w:hAnsi="Symbol" w:cs="Symbol"/>
    </w:rPr>
  </w:style>
  <w:style w:type="character" w:customStyle="1" w:styleId="WW8NumSt4z0">
    <w:name w:val="WW8NumSt4z0"/>
    <w:rPr>
      <w:rFonts w:ascii="Times New Roman" w:hAnsi="Times New Roman" w:cs="Times New Roman"/>
      <w:b w:val="0"/>
      <w:i w:val="0"/>
      <w:sz w:val="24"/>
      <w:u w:val="none"/>
    </w:rPr>
  </w:style>
  <w:style w:type="character" w:customStyle="1" w:styleId="WW-WW8Num17z1">
    <w:name w:val="WW-WW8Num17z1"/>
    <w:rPr>
      <w:rFonts w:ascii="Times New Roman" w:eastAsia="Times New Roman" w:hAnsi="Times New Roman" w:cs="Times New Roman"/>
    </w:rPr>
  </w:style>
  <w:style w:type="character" w:customStyle="1" w:styleId="WW-WW8Num22z0">
    <w:name w:val="WW-WW8Num22z0"/>
    <w:rPr>
      <w:b w:val="0"/>
    </w:rPr>
  </w:style>
  <w:style w:type="character" w:customStyle="1" w:styleId="WW-WW8Num25z1">
    <w:name w:val="WW-WW8Num25z1"/>
    <w:rPr>
      <w:rFonts w:ascii="Wingdings" w:hAnsi="Wingdings" w:cs="Wingdings"/>
    </w:rPr>
  </w:style>
  <w:style w:type="character" w:customStyle="1" w:styleId="WW-WW8Num17z11">
    <w:name w:val="WW-WW8Num17z11"/>
    <w:rPr>
      <w:rFonts w:ascii="Times New Roman" w:eastAsia="Times New Roman" w:hAnsi="Times New Roman" w:cs="Times New Roman"/>
    </w:rPr>
  </w:style>
  <w:style w:type="character" w:customStyle="1" w:styleId="WW-WW8Num22z01">
    <w:name w:val="WW-WW8Num22z01"/>
    <w:rPr>
      <w:b w:val="0"/>
    </w:rPr>
  </w:style>
  <w:style w:type="character" w:customStyle="1" w:styleId="WW-WW8Num25z11">
    <w:name w:val="WW-WW8Num25z11"/>
    <w:rPr>
      <w:rFonts w:ascii="Wingdings" w:hAnsi="Wingdings" w:cs="Wingdings"/>
    </w:rPr>
  </w:style>
  <w:style w:type="character" w:customStyle="1" w:styleId="NumberingSymbols">
    <w:name w:val="Numbering Symbols"/>
  </w:style>
  <w:style w:type="character" w:customStyle="1" w:styleId="WW-Znakinumeracji">
    <w:name w:val="WW-Znaki numeracji"/>
  </w:style>
  <w:style w:type="character" w:customStyle="1" w:styleId="WW-Znakinumeracji1">
    <w:name w:val="WW-Znaki numeracji1"/>
  </w:style>
  <w:style w:type="character" w:customStyle="1" w:styleId="WW-Znakinumeracji11">
    <w:name w:val="WW-Znaki numeracji11"/>
  </w:style>
  <w:style w:type="character" w:customStyle="1" w:styleId="WW-WW8Num15z1">
    <w:name w:val="WW-WW8Num15z1"/>
    <w:rPr>
      <w:rFonts w:ascii="Times New Roman" w:eastAsia="Times New Roman" w:hAnsi="Times New Roman" w:cs="Times New Roman"/>
    </w:rPr>
  </w:style>
  <w:style w:type="character" w:customStyle="1" w:styleId="WW-WW8Num20z0">
    <w:name w:val="WW-WW8Num20z0"/>
    <w:rPr>
      <w:b w:val="0"/>
    </w:rPr>
  </w:style>
  <w:style w:type="character" w:customStyle="1" w:styleId="WW-WW8Num23z1">
    <w:name w:val="WW-WW8Num23z1"/>
    <w:rPr>
      <w:rFonts w:ascii="Wingdings" w:hAnsi="Wingdings" w:cs="Wingdings"/>
    </w:rPr>
  </w:style>
  <w:style w:type="character" w:customStyle="1" w:styleId="WW-WW8Num15z11">
    <w:name w:val="WW-WW8Num15z11"/>
    <w:rPr>
      <w:rFonts w:ascii="Times New Roman" w:eastAsia="Times New Roman" w:hAnsi="Times New Roman" w:cs="Times New Roman"/>
    </w:rPr>
  </w:style>
  <w:style w:type="character" w:customStyle="1" w:styleId="WW-WW8Num20z01">
    <w:name w:val="WW-WW8Num20z01"/>
    <w:rPr>
      <w:b w:val="0"/>
    </w:rPr>
  </w:style>
  <w:style w:type="character" w:customStyle="1" w:styleId="WW-WW8Num23z11">
    <w:name w:val="WW-WW8Num23z11"/>
    <w:rPr>
      <w:rFonts w:ascii="Wingdings" w:hAnsi="Wingdings" w:cs="Wingdings"/>
    </w:rPr>
  </w:style>
  <w:style w:type="character" w:customStyle="1" w:styleId="WW-Znakinumeracji1111111">
    <w:name w:val="WW-Znaki numeracji1111111"/>
  </w:style>
  <w:style w:type="character" w:customStyle="1" w:styleId="Odwoaniedokomentarza1">
    <w:name w:val="Odwołanie do komentarza1"/>
    <w:rPr>
      <w:sz w:val="16"/>
      <w:szCs w:val="16"/>
    </w:rPr>
  </w:style>
  <w:style w:type="character" w:customStyle="1" w:styleId="EndnoteSymbol">
    <w:name w:val="Endnote Symbol"/>
    <w:rPr>
      <w:vertAlign w:val="superscript"/>
    </w:rPr>
  </w:style>
  <w:style w:type="character" w:customStyle="1" w:styleId="FootnoteSymbol">
    <w:name w:val="Footnote Symbol"/>
    <w:rPr>
      <w:vertAlign w:val="superscript"/>
    </w:rPr>
  </w:style>
  <w:style w:type="character" w:customStyle="1" w:styleId="TekstpodstawowyZnak">
    <w:name w:val="Tekst podstawowy Znak"/>
    <w:rPr>
      <w:sz w:val="24"/>
      <w:lang w:val="pl-PL" w:bidi="ar-SA"/>
    </w:rPr>
  </w:style>
  <w:style w:type="character" w:customStyle="1" w:styleId="BasicTextChar">
    <w:name w:val="Basic Text Char"/>
    <w:rPr>
      <w:sz w:val="24"/>
    </w:rPr>
  </w:style>
  <w:style w:type="character" w:customStyle="1" w:styleId="Nagwek4Znak">
    <w:name w:val="Nagłówek 4 Znak"/>
    <w:rPr>
      <w:sz w:val="24"/>
    </w:rPr>
  </w:style>
  <w:style w:type="character" w:customStyle="1" w:styleId="Tekstpodstawowy3Znak">
    <w:name w:val="Tekst podstawowy 3 Znak"/>
    <w:rPr>
      <w:b/>
      <w:bCs/>
      <w:sz w:val="24"/>
    </w:rPr>
  </w:style>
  <w:style w:type="character" w:customStyle="1" w:styleId="TekstpodstawowywcityZnak">
    <w:name w:val="Tekst podstawowy wcięty Znak"/>
    <w:rPr>
      <w:rFonts w:ascii="Verdana" w:hAnsi="Verdana" w:cs="Verdana"/>
      <w:szCs w:val="24"/>
    </w:rPr>
  </w:style>
  <w:style w:type="character" w:customStyle="1" w:styleId="NagwekZnak">
    <w:name w:val="Nagłówek Znak"/>
    <w:uiPriority w:val="99"/>
  </w:style>
  <w:style w:type="character" w:customStyle="1" w:styleId="Nagwek1Znak">
    <w:name w:val="Nagłówek 1 Znak"/>
    <w:rPr>
      <w:sz w:val="24"/>
    </w:rPr>
  </w:style>
  <w:style w:type="character" w:customStyle="1" w:styleId="ND">
    <w:name w:val="ND"/>
  </w:style>
  <w:style w:type="character" w:customStyle="1" w:styleId="Tekstpodstawowy2Znak">
    <w:name w:val="Tekst podstawowy 2 Znak"/>
    <w:rPr>
      <w:b/>
      <w:bCs/>
      <w:sz w:val="28"/>
    </w:rPr>
  </w:style>
  <w:style w:type="character" w:customStyle="1" w:styleId="TekstkomentarzaZnak">
    <w:name w:val="Tekst komentarza Znak"/>
  </w:style>
  <w:style w:type="character" w:customStyle="1" w:styleId="TekstpodstawowyZnak1">
    <w:name w:val="Tekst podstawowy Znak1"/>
    <w:rPr>
      <w:kern w:val="1"/>
      <w:sz w:val="24"/>
      <w:szCs w:val="21"/>
      <w:lang w:eastAsia="zh-CN" w:bidi="hi-IN"/>
    </w:rPr>
  </w:style>
  <w:style w:type="paragraph" w:customStyle="1" w:styleId="Nagwek10">
    <w:name w:val="Nagłówek1"/>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rsid w:val="003C3D5A"/>
    <w:pPr>
      <w:spacing w:after="120"/>
    </w:pPr>
    <w:rPr>
      <w:szCs w:val="21"/>
    </w:rPr>
  </w:style>
  <w:style w:type="paragraph" w:styleId="Lista">
    <w:name w:val="List"/>
    <w:basedOn w:val="Textbody"/>
    <w:rsid w:val="003C3D5A"/>
    <w:pPr>
      <w:jc w:val="both"/>
    </w:pPr>
    <w:rPr>
      <w:rFonts w:ascii="Arial" w:hAnsi="Arial" w:cs="Arial"/>
    </w:rPr>
  </w:style>
  <w:style w:type="paragraph" w:styleId="Legenda">
    <w:name w:val="caption"/>
    <w:basedOn w:val="Normalny"/>
    <w:qFormat/>
    <w:rsid w:val="003C3D5A"/>
    <w:pPr>
      <w:suppressLineNumbers/>
      <w:spacing w:before="120" w:after="120"/>
    </w:pPr>
    <w:rPr>
      <w:i/>
      <w:iCs/>
    </w:rPr>
  </w:style>
  <w:style w:type="paragraph" w:customStyle="1" w:styleId="Indeks">
    <w:name w:val="Indeks"/>
    <w:basedOn w:val="Normalny"/>
    <w:rsid w:val="003C3D5A"/>
    <w:pPr>
      <w:suppressLineNumbers/>
    </w:pPr>
  </w:style>
  <w:style w:type="paragraph" w:customStyle="1" w:styleId="Standard">
    <w:name w:val="Standard"/>
    <w:pPr>
      <w:suppressAutoHyphens/>
      <w:textAlignment w:val="baseline"/>
    </w:pPr>
    <w:rPr>
      <w:kern w:val="1"/>
      <w:lang w:eastAsia="zh-CN"/>
    </w:rPr>
  </w:style>
  <w:style w:type="paragraph" w:customStyle="1" w:styleId="Heading">
    <w:name w:val="Heading"/>
    <w:basedOn w:val="Standard"/>
    <w:next w:val="Textbody"/>
    <w:pPr>
      <w:jc w:val="center"/>
    </w:pPr>
    <w:rPr>
      <w:b/>
      <w:sz w:val="28"/>
    </w:rPr>
  </w:style>
  <w:style w:type="paragraph" w:customStyle="1" w:styleId="Textbody">
    <w:name w:val="Text body"/>
    <w:basedOn w:val="Standard"/>
    <w:rPr>
      <w:sz w:val="24"/>
    </w:rPr>
  </w:style>
  <w:style w:type="paragraph" w:customStyle="1" w:styleId="Legenda1">
    <w:name w:val="Legenda1"/>
    <w:basedOn w:val="Standard"/>
    <w:next w:val="Standard"/>
    <w:pPr>
      <w:jc w:val="center"/>
    </w:pPr>
    <w:rPr>
      <w:b/>
      <w:bCs/>
      <w:sz w:val="28"/>
      <w:szCs w:val="24"/>
    </w:rPr>
  </w:style>
  <w:style w:type="paragraph" w:customStyle="1" w:styleId="Index">
    <w:name w:val="Index"/>
    <w:basedOn w:val="Standard"/>
    <w:rsid w:val="003C3D5A"/>
    <w:pPr>
      <w:suppressLineNumbers/>
    </w:pPr>
    <w:rPr>
      <w:rFonts w:ascii="Arial" w:hAnsi="Arial" w:cs="Arial"/>
      <w:sz w:val="24"/>
    </w:rPr>
  </w:style>
  <w:style w:type="paragraph" w:styleId="Nagwek">
    <w:name w:val="header"/>
    <w:basedOn w:val="Standard"/>
    <w:uiPriority w:val="99"/>
  </w:style>
  <w:style w:type="paragraph" w:styleId="Stopka">
    <w:name w:val="footer"/>
    <w:basedOn w:val="Standard"/>
    <w:link w:val="StopkaZnak"/>
    <w:uiPriority w:val="99"/>
  </w:style>
  <w:style w:type="paragraph" w:customStyle="1" w:styleId="Tekstpodstawowy22">
    <w:name w:val="Tekst podstawowy 22"/>
    <w:basedOn w:val="Standard"/>
    <w:pPr>
      <w:jc w:val="center"/>
    </w:pPr>
    <w:rPr>
      <w:b/>
      <w:bCs/>
      <w:sz w:val="28"/>
    </w:rPr>
  </w:style>
  <w:style w:type="paragraph" w:customStyle="1" w:styleId="Tekstpodstawowy31">
    <w:name w:val="Tekst podstawowy 31"/>
    <w:basedOn w:val="Standard"/>
    <w:pPr>
      <w:jc w:val="center"/>
    </w:pPr>
    <w:rPr>
      <w:b/>
      <w:bCs/>
      <w:sz w:val="24"/>
    </w:rPr>
  </w:style>
  <w:style w:type="paragraph" w:customStyle="1" w:styleId="Textbodyindent">
    <w:name w:val="Text body indent"/>
    <w:basedOn w:val="Standard"/>
    <w:rsid w:val="003C3D5A"/>
    <w:pPr>
      <w:ind w:left="360"/>
    </w:pPr>
    <w:rPr>
      <w:rFonts w:ascii="Verdana" w:hAnsi="Verdana" w:cs="Verdana"/>
      <w:szCs w:val="24"/>
    </w:rPr>
  </w:style>
  <w:style w:type="paragraph" w:customStyle="1" w:styleId="Tekstpodstawowywcity21">
    <w:name w:val="Tekst podstawowy wcięty 21"/>
    <w:basedOn w:val="Standard"/>
    <w:rsid w:val="003C3D5A"/>
    <w:pPr>
      <w:ind w:left="1080"/>
    </w:pPr>
    <w:rPr>
      <w:rFonts w:ascii="Verdana" w:hAnsi="Verdana" w:cs="Verdana"/>
      <w:szCs w:val="24"/>
    </w:rPr>
  </w:style>
  <w:style w:type="paragraph" w:customStyle="1" w:styleId="Tekstkomentarza1">
    <w:name w:val="Tekst komentarza1"/>
    <w:basedOn w:val="Standard"/>
  </w:style>
  <w:style w:type="paragraph" w:styleId="Podtytu">
    <w:name w:val="Subtitle"/>
    <w:basedOn w:val="Standard"/>
    <w:next w:val="Textbody"/>
    <w:qFormat/>
    <w:rsid w:val="003C3D5A"/>
    <w:pPr>
      <w:ind w:left="708"/>
      <w:jc w:val="center"/>
    </w:pPr>
    <w:rPr>
      <w:b/>
      <w:bCs/>
      <w:sz w:val="28"/>
    </w:rPr>
  </w:style>
  <w:style w:type="paragraph" w:customStyle="1" w:styleId="Tekstpodstawowywcity31">
    <w:name w:val="Tekst podstawowy wcięty 31"/>
    <w:basedOn w:val="Standard"/>
    <w:rsid w:val="003C3D5A"/>
    <w:pPr>
      <w:ind w:left="720"/>
    </w:pPr>
    <w:rPr>
      <w:rFonts w:ascii="Verdana" w:hAnsi="Verdana" w:cs="Verdana"/>
      <w:szCs w:val="24"/>
    </w:rPr>
  </w:style>
  <w:style w:type="paragraph" w:customStyle="1" w:styleId="Etykieta">
    <w:name w:val="Etykieta"/>
    <w:basedOn w:val="Standard"/>
    <w:rsid w:val="003C3D5A"/>
    <w:pPr>
      <w:suppressLineNumbers/>
      <w:spacing w:before="120" w:after="120"/>
    </w:pPr>
    <w:rPr>
      <w:rFonts w:ascii="Arial" w:hAnsi="Arial" w:cs="Arial"/>
      <w:i/>
    </w:rPr>
  </w:style>
  <w:style w:type="paragraph" w:customStyle="1" w:styleId="WW-Tekstpodstawowy2">
    <w:name w:val="WW-Tekst podstawowy 2"/>
    <w:basedOn w:val="Standard"/>
    <w:rsid w:val="003C3D5A"/>
    <w:pPr>
      <w:jc w:val="both"/>
    </w:pPr>
    <w:rPr>
      <w:i/>
      <w:sz w:val="24"/>
    </w:rPr>
  </w:style>
  <w:style w:type="paragraph" w:customStyle="1" w:styleId="WW-Tekstpodstawowywcity2">
    <w:name w:val="WW-Tekst podstawowy wcięty 2"/>
    <w:basedOn w:val="Standard"/>
    <w:rsid w:val="003C3D5A"/>
    <w:pPr>
      <w:ind w:left="851" w:hanging="851"/>
      <w:jc w:val="both"/>
    </w:pPr>
    <w:rPr>
      <w:i/>
      <w:sz w:val="24"/>
    </w:rPr>
  </w:style>
  <w:style w:type="paragraph" w:customStyle="1" w:styleId="WW-Tekstpodstawowywcity3">
    <w:name w:val="WW-Tekst podstawowy wcięty 3"/>
    <w:basedOn w:val="Standard"/>
    <w:rsid w:val="003C3D5A"/>
    <w:pPr>
      <w:ind w:left="480" w:firstLine="1"/>
      <w:jc w:val="both"/>
    </w:pPr>
    <w:rPr>
      <w:sz w:val="24"/>
    </w:rPr>
  </w:style>
  <w:style w:type="paragraph" w:customStyle="1" w:styleId="Framecontents">
    <w:name w:val="Frame contents"/>
    <w:basedOn w:val="Textbody"/>
    <w:rsid w:val="003C3D5A"/>
    <w:pPr>
      <w:jc w:val="both"/>
    </w:pPr>
  </w:style>
  <w:style w:type="paragraph" w:customStyle="1" w:styleId="TableContents">
    <w:name w:val="Table Contents"/>
    <w:basedOn w:val="Textbody"/>
    <w:rsid w:val="003C3D5A"/>
    <w:pPr>
      <w:suppressLineNumbers/>
      <w:jc w:val="both"/>
    </w:pPr>
  </w:style>
  <w:style w:type="paragraph" w:customStyle="1" w:styleId="Tytutabeli">
    <w:name w:val="Tytuł tabeli"/>
    <w:basedOn w:val="TableContents"/>
    <w:pPr>
      <w:jc w:val="center"/>
    </w:pPr>
    <w:rPr>
      <w:b/>
      <w:i/>
    </w:rPr>
  </w:style>
  <w:style w:type="paragraph" w:customStyle="1" w:styleId="tekstost">
    <w:name w:val="tekst ost"/>
    <w:basedOn w:val="Standard"/>
    <w:rsid w:val="003C3D5A"/>
    <w:pPr>
      <w:overflowPunct w:val="0"/>
      <w:autoSpaceDE w:val="0"/>
      <w:jc w:val="both"/>
    </w:pPr>
  </w:style>
  <w:style w:type="paragraph" w:customStyle="1" w:styleId="xl24">
    <w:name w:val="xl24"/>
    <w:basedOn w:val="Standard"/>
    <w:pPr>
      <w:spacing w:before="280" w:after="280"/>
      <w:jc w:val="center"/>
      <w:textAlignment w:val="center"/>
    </w:pPr>
    <w:rPr>
      <w:sz w:val="24"/>
      <w:szCs w:val="24"/>
    </w:rPr>
  </w:style>
  <w:style w:type="paragraph" w:customStyle="1" w:styleId="xl25">
    <w:name w:val="xl25"/>
    <w:basedOn w:val="Standard"/>
    <w:pPr>
      <w:spacing w:before="280" w:after="280"/>
      <w:jc w:val="center"/>
      <w:textAlignment w:val="center"/>
    </w:pPr>
    <w:rPr>
      <w:sz w:val="24"/>
      <w:szCs w:val="24"/>
    </w:rPr>
  </w:style>
  <w:style w:type="paragraph" w:customStyle="1" w:styleId="xl26">
    <w:name w:val="xl26"/>
    <w:basedOn w:val="Standard"/>
    <w:pPr>
      <w:spacing w:before="280" w:after="280"/>
      <w:jc w:val="center"/>
      <w:textAlignment w:val="center"/>
    </w:pPr>
    <w:rPr>
      <w:sz w:val="24"/>
      <w:szCs w:val="24"/>
    </w:rPr>
  </w:style>
  <w:style w:type="paragraph" w:customStyle="1" w:styleId="xl27">
    <w:name w:val="xl27"/>
    <w:basedOn w:val="Standard"/>
    <w:pPr>
      <w:spacing w:before="280" w:after="280"/>
      <w:jc w:val="center"/>
      <w:textAlignment w:val="center"/>
    </w:pPr>
    <w:rPr>
      <w:sz w:val="24"/>
      <w:szCs w:val="24"/>
    </w:rPr>
  </w:style>
  <w:style w:type="paragraph" w:customStyle="1" w:styleId="xl28">
    <w:name w:val="xl28"/>
    <w:basedOn w:val="Standard"/>
    <w:pPr>
      <w:spacing w:before="280" w:after="280"/>
      <w:jc w:val="center"/>
      <w:textAlignment w:val="center"/>
    </w:pPr>
    <w:rPr>
      <w:sz w:val="24"/>
      <w:szCs w:val="24"/>
    </w:rPr>
  </w:style>
  <w:style w:type="paragraph" w:customStyle="1" w:styleId="wskazwka">
    <w:name w:val="wskazówka"/>
    <w:basedOn w:val="Standard"/>
    <w:next w:val="Standard"/>
    <w:rsid w:val="003C3D5A"/>
    <w:pPr>
      <w:ind w:left="2880" w:hanging="720"/>
      <w:jc w:val="both"/>
    </w:pPr>
    <w:rPr>
      <w:i/>
      <w:spacing w:val="12"/>
    </w:rPr>
  </w:style>
  <w:style w:type="paragraph" w:customStyle="1" w:styleId="StylIwony">
    <w:name w:val="Styl Iwony"/>
    <w:basedOn w:val="Standard"/>
    <w:pPr>
      <w:overflowPunct w:val="0"/>
      <w:autoSpaceDE w:val="0"/>
      <w:spacing w:before="120" w:after="120"/>
      <w:jc w:val="both"/>
    </w:pPr>
    <w:rPr>
      <w:rFonts w:ascii="Bookman Old Style" w:hAnsi="Bookman Old Style" w:cs="Bookman Old Style"/>
      <w:sz w:val="24"/>
    </w:rPr>
  </w:style>
  <w:style w:type="paragraph" w:customStyle="1" w:styleId="Listapunktowana1">
    <w:name w:val="Lista punktowana1"/>
    <w:basedOn w:val="Standard"/>
    <w:rsid w:val="003C3D5A"/>
    <w:pPr>
      <w:jc w:val="both"/>
    </w:pPr>
    <w:rPr>
      <w:spacing w:val="12"/>
      <w:sz w:val="24"/>
    </w:rPr>
  </w:style>
  <w:style w:type="paragraph" w:customStyle="1" w:styleId="Lista1wypunktowana">
    <w:name w:val="Lista1 wypunktowana"/>
    <w:basedOn w:val="Listapunktowana1"/>
    <w:rsid w:val="003C3D5A"/>
    <w:pPr>
      <w:ind w:left="720" w:hanging="360"/>
    </w:pPr>
    <w:rPr>
      <w:rFonts w:ascii="Arial" w:hAnsi="Arial" w:cs="Arial"/>
      <w:b/>
      <w:u w:val="single"/>
    </w:rPr>
  </w:style>
  <w:style w:type="paragraph" w:customStyle="1" w:styleId="Listapunktowana21">
    <w:name w:val="Lista punktowana 21"/>
    <w:basedOn w:val="Standard"/>
    <w:rsid w:val="003C3D5A"/>
    <w:pPr>
      <w:ind w:left="1800" w:hanging="360"/>
      <w:jc w:val="both"/>
    </w:pPr>
    <w:rPr>
      <w:spacing w:val="12"/>
      <w:sz w:val="24"/>
    </w:rPr>
  </w:style>
  <w:style w:type="paragraph" w:customStyle="1" w:styleId="Lista2wypunktowana2">
    <w:name w:val="Lista2 wypunktowana2"/>
    <w:basedOn w:val="Listapunktowana21"/>
    <w:rsid w:val="003C3D5A"/>
    <w:pPr>
      <w:ind w:left="1420" w:right="284" w:hanging="340"/>
    </w:pPr>
    <w:rPr>
      <w:rFonts w:ascii="Arial" w:hAnsi="Arial" w:cs="Arial"/>
      <w:b/>
      <w:u w:val="single"/>
    </w:rPr>
  </w:style>
  <w:style w:type="paragraph" w:customStyle="1" w:styleId="Standard1">
    <w:name w:val="Standard1"/>
    <w:basedOn w:val="Textbody"/>
    <w:rsid w:val="003C3D5A"/>
    <w:pPr>
      <w:jc w:val="both"/>
    </w:pPr>
    <w:rPr>
      <w:spacing w:val="12"/>
    </w:rPr>
  </w:style>
  <w:style w:type="paragraph" w:customStyle="1" w:styleId="Listapunktowana31">
    <w:name w:val="Lista punktowana 31"/>
    <w:basedOn w:val="Standard"/>
    <w:rsid w:val="003C3D5A"/>
    <w:pPr>
      <w:ind w:left="2520" w:hanging="360"/>
      <w:jc w:val="both"/>
    </w:pPr>
    <w:rPr>
      <w:spacing w:val="12"/>
      <w:sz w:val="24"/>
    </w:rPr>
  </w:style>
  <w:style w:type="paragraph" w:customStyle="1" w:styleId="Lista3wypunktowana3">
    <w:name w:val="Lista3 wypunktowana3"/>
    <w:basedOn w:val="Listapunktowana31"/>
    <w:next w:val="Standard1"/>
    <w:pPr>
      <w:ind w:left="2160" w:right="284" w:hanging="180"/>
    </w:pPr>
    <w:rPr>
      <w:rFonts w:ascii="Arial" w:hAnsi="Arial" w:cs="Arial"/>
      <w:b/>
      <w:i/>
    </w:rPr>
  </w:style>
  <w:style w:type="paragraph" w:customStyle="1" w:styleId="Lista4wypunktowana4">
    <w:name w:val="Lista4 wypunktowana4"/>
    <w:basedOn w:val="Standard1"/>
    <w:rsid w:val="003C3D5A"/>
    <w:pPr>
      <w:ind w:left="2880" w:hanging="360"/>
    </w:pPr>
  </w:style>
  <w:style w:type="paragraph" w:customStyle="1" w:styleId="Lista5wypunktowana5">
    <w:name w:val="Lista5 wypunktowana5"/>
    <w:basedOn w:val="Lista4wypunktowana4"/>
    <w:rsid w:val="003C3D5A"/>
  </w:style>
  <w:style w:type="paragraph" w:customStyle="1" w:styleId="Tekstpodstawowy21">
    <w:name w:val="Tekst podstawowy 21"/>
    <w:basedOn w:val="Standard"/>
    <w:pPr>
      <w:overflowPunct w:val="0"/>
      <w:autoSpaceDE w:val="0"/>
      <w:jc w:val="both"/>
    </w:pPr>
    <w:rPr>
      <w:sz w:val="28"/>
    </w:rPr>
  </w:style>
  <w:style w:type="paragraph" w:styleId="Tekstdymka">
    <w:name w:val="Balloon Text"/>
    <w:basedOn w:val="Standard"/>
    <w:rsid w:val="003C3D5A"/>
    <w:rPr>
      <w:rFonts w:ascii="Tahoma" w:hAnsi="Tahoma" w:cs="Tahoma"/>
      <w:sz w:val="16"/>
      <w:szCs w:val="16"/>
    </w:rPr>
  </w:style>
  <w:style w:type="paragraph" w:styleId="Tematkomentarza">
    <w:name w:val="annotation subject"/>
    <w:basedOn w:val="Tekstkomentarza1"/>
    <w:next w:val="Tekstkomentarza1"/>
    <w:rPr>
      <w:b/>
      <w:bCs/>
    </w:rPr>
  </w:style>
  <w:style w:type="paragraph" w:customStyle="1" w:styleId="Endnote">
    <w:name w:val="Endnote"/>
    <w:basedOn w:val="Standard"/>
  </w:style>
  <w:style w:type="paragraph" w:customStyle="1" w:styleId="Tekstblokowy1">
    <w:name w:val="Tekst blokowy1"/>
    <w:basedOn w:val="Standard"/>
    <w:rsid w:val="003C3D5A"/>
    <w:pPr>
      <w:ind w:left="426" w:right="-2"/>
      <w:jc w:val="both"/>
    </w:pPr>
    <w:rPr>
      <w:sz w:val="24"/>
    </w:rPr>
  </w:style>
  <w:style w:type="paragraph" w:styleId="Listapunktowana2">
    <w:name w:val="List Bullet 2"/>
    <w:basedOn w:val="Standard"/>
    <w:rsid w:val="003C3D5A"/>
    <w:pPr>
      <w:ind w:left="566" w:hanging="283"/>
    </w:pPr>
  </w:style>
  <w:style w:type="paragraph" w:customStyle="1" w:styleId="Footnote">
    <w:name w:val="Footnote"/>
    <w:basedOn w:val="Standard"/>
  </w:style>
  <w:style w:type="paragraph" w:customStyle="1" w:styleId="Contents1">
    <w:name w:val="Contents 1"/>
    <w:basedOn w:val="Standard"/>
    <w:next w:val="Standard"/>
    <w:rPr>
      <w:sz w:val="24"/>
      <w:szCs w:val="24"/>
    </w:rPr>
  </w:style>
  <w:style w:type="paragraph" w:customStyle="1" w:styleId="Listanumerowana1">
    <w:name w:val="Lista numerowana1"/>
    <w:basedOn w:val="Standard"/>
    <w:rsid w:val="003C3D5A"/>
    <w:pPr>
      <w:ind w:left="1080" w:hanging="360"/>
      <w:jc w:val="both"/>
    </w:pPr>
    <w:rPr>
      <w:spacing w:val="12"/>
      <w:sz w:val="24"/>
    </w:rPr>
  </w:style>
  <w:style w:type="paragraph" w:customStyle="1" w:styleId="Listanumerowana21">
    <w:name w:val="Lista numerowana 21"/>
    <w:basedOn w:val="Standard"/>
    <w:rsid w:val="003C3D5A"/>
    <w:pPr>
      <w:ind w:left="360" w:hanging="360"/>
      <w:jc w:val="both"/>
    </w:pPr>
    <w:rPr>
      <w:spacing w:val="12"/>
      <w:sz w:val="24"/>
    </w:rPr>
  </w:style>
  <w:style w:type="paragraph" w:customStyle="1" w:styleId="Listanumerowana31">
    <w:name w:val="Lista numerowana 31"/>
    <w:basedOn w:val="Standard"/>
    <w:rsid w:val="003C3D5A"/>
    <w:pPr>
      <w:ind w:left="1080" w:hanging="360"/>
      <w:jc w:val="both"/>
    </w:pPr>
    <w:rPr>
      <w:spacing w:val="12"/>
      <w:sz w:val="24"/>
    </w:rPr>
  </w:style>
  <w:style w:type="paragraph" w:styleId="Listapunktowana4">
    <w:name w:val="List Bullet 4"/>
    <w:basedOn w:val="Standard"/>
    <w:rsid w:val="003C3D5A"/>
    <w:pPr>
      <w:ind w:left="1132" w:hanging="283"/>
    </w:pPr>
    <w:rPr>
      <w:sz w:val="24"/>
      <w:szCs w:val="24"/>
    </w:rPr>
  </w:style>
  <w:style w:type="paragraph" w:customStyle="1" w:styleId="Listapunktowana41">
    <w:name w:val="Lista punktowana 41"/>
    <w:basedOn w:val="Standard"/>
    <w:rsid w:val="003C3D5A"/>
    <w:pPr>
      <w:numPr>
        <w:numId w:val="2"/>
      </w:numPr>
    </w:pPr>
    <w:rPr>
      <w:sz w:val="24"/>
      <w:szCs w:val="24"/>
    </w:rPr>
  </w:style>
  <w:style w:type="paragraph" w:customStyle="1" w:styleId="Listapunktowana51">
    <w:name w:val="Lista punktowana 51"/>
    <w:basedOn w:val="Standard"/>
    <w:rsid w:val="003C3D5A"/>
    <w:pPr>
      <w:numPr>
        <w:numId w:val="3"/>
      </w:numPr>
    </w:pPr>
    <w:rPr>
      <w:sz w:val="24"/>
      <w:szCs w:val="24"/>
    </w:rPr>
  </w:style>
  <w:style w:type="paragraph" w:customStyle="1" w:styleId="Lista-kontynuacja1">
    <w:name w:val="Lista - kontynuacja1"/>
    <w:basedOn w:val="Standard"/>
    <w:rsid w:val="003C3D5A"/>
    <w:pPr>
      <w:spacing w:after="120"/>
      <w:ind w:left="283"/>
    </w:pPr>
    <w:rPr>
      <w:sz w:val="24"/>
      <w:szCs w:val="24"/>
    </w:rPr>
  </w:style>
  <w:style w:type="paragraph" w:customStyle="1" w:styleId="Lista-kontynuacja21">
    <w:name w:val="Lista - kontynuacja 21"/>
    <w:basedOn w:val="Standard"/>
    <w:rsid w:val="003C3D5A"/>
    <w:pPr>
      <w:spacing w:after="120"/>
      <w:ind w:left="566"/>
    </w:pPr>
    <w:rPr>
      <w:sz w:val="24"/>
      <w:szCs w:val="24"/>
    </w:rPr>
  </w:style>
  <w:style w:type="paragraph" w:customStyle="1" w:styleId="Lista-kontynuacja31">
    <w:name w:val="Lista - kontynuacja 31"/>
    <w:basedOn w:val="Standard"/>
    <w:rsid w:val="003C3D5A"/>
    <w:pPr>
      <w:spacing w:after="120"/>
      <w:ind w:left="849"/>
    </w:pPr>
    <w:rPr>
      <w:sz w:val="24"/>
      <w:szCs w:val="24"/>
    </w:rPr>
  </w:style>
  <w:style w:type="paragraph" w:customStyle="1" w:styleId="Tekstpodstawowyzwciciem1">
    <w:name w:val="Tekst podstawowy z wcięciem1"/>
    <w:basedOn w:val="Textbody"/>
    <w:rsid w:val="003C3D5A"/>
    <w:pPr>
      <w:spacing w:after="120"/>
      <w:ind w:firstLine="210"/>
    </w:pPr>
    <w:rPr>
      <w:szCs w:val="24"/>
    </w:rPr>
  </w:style>
  <w:style w:type="paragraph" w:customStyle="1" w:styleId="Tekstpodstawowyzwciciem21">
    <w:name w:val="Tekst podstawowy z wcięciem 21"/>
    <w:basedOn w:val="Textbodyindent"/>
    <w:rsid w:val="003C3D5A"/>
    <w:pPr>
      <w:spacing w:after="120"/>
      <w:ind w:left="283" w:firstLine="210"/>
    </w:pPr>
    <w:rPr>
      <w:rFonts w:ascii="Times New Roman" w:hAnsi="Times New Roman" w:cs="Times New Roman"/>
      <w:sz w:val="24"/>
    </w:rPr>
  </w:style>
  <w:style w:type="paragraph" w:customStyle="1" w:styleId="Default">
    <w:name w:val="Default"/>
    <w:pPr>
      <w:suppressAutoHyphens/>
      <w:autoSpaceDE w:val="0"/>
      <w:textAlignment w:val="baseline"/>
    </w:pPr>
    <w:rPr>
      <w:color w:val="000000"/>
      <w:kern w:val="1"/>
      <w:sz w:val="24"/>
      <w:szCs w:val="24"/>
      <w:lang w:eastAsia="zh-CN"/>
    </w:rPr>
  </w:style>
  <w:style w:type="paragraph" w:customStyle="1" w:styleId="ZnakZnakZnakZnakZnakZnakZnakZnakZnak1ZnakZnakZnakZnak">
    <w:name w:val="Znak Znak Znak Znak Znak Znak Znak Znak Znak1 Znak Znak Znak Znak"/>
    <w:basedOn w:val="Standard"/>
    <w:rPr>
      <w:sz w:val="24"/>
      <w:szCs w:val="24"/>
    </w:rPr>
  </w:style>
  <w:style w:type="paragraph" w:styleId="Akapitzlist">
    <w:name w:val="List Paragraph"/>
    <w:basedOn w:val="Standard"/>
    <w:qFormat/>
    <w:rsid w:val="003C3D5A"/>
    <w:pPr>
      <w:ind w:left="720"/>
    </w:pPr>
    <w:rPr>
      <w:sz w:val="24"/>
      <w:szCs w:val="24"/>
    </w:rPr>
  </w:style>
  <w:style w:type="paragraph" w:customStyle="1" w:styleId="BasicText">
    <w:name w:val="Basic Text"/>
    <w:basedOn w:val="Standard"/>
    <w:rsid w:val="003C3D5A"/>
    <w:pPr>
      <w:overflowPunct w:val="0"/>
      <w:autoSpaceDE w:val="0"/>
      <w:spacing w:after="120"/>
      <w:jc w:val="both"/>
    </w:pPr>
    <w:rPr>
      <w:sz w:val="24"/>
    </w:rPr>
  </w:style>
  <w:style w:type="paragraph" w:customStyle="1" w:styleId="TableHeading">
    <w:name w:val="Table Heading"/>
    <w:basedOn w:val="TableContents"/>
    <w:rsid w:val="003C3D5A"/>
    <w:pPr>
      <w:jc w:val="center"/>
    </w:pPr>
    <w:rPr>
      <w:b/>
      <w:bCs/>
    </w:rPr>
  </w:style>
  <w:style w:type="paragraph" w:customStyle="1" w:styleId="Zawartoramki">
    <w:name w:val="Zawartość ramki"/>
    <w:basedOn w:val="Normalny"/>
  </w:style>
  <w:style w:type="character" w:customStyle="1" w:styleId="StopkaZnak">
    <w:name w:val="Stopka Znak"/>
    <w:link w:val="Stopka"/>
    <w:uiPriority w:val="99"/>
    <w:rsid w:val="00016BB6"/>
    <w:rPr>
      <w:kern w:val="1"/>
      <w:lang w:eastAsia="zh-CN"/>
    </w:rPr>
  </w:style>
  <w:style w:type="paragraph" w:styleId="Tekstprzypisukocowego">
    <w:name w:val="endnote text"/>
    <w:basedOn w:val="Normalny"/>
    <w:link w:val="TekstprzypisukocowegoZnak"/>
    <w:uiPriority w:val="99"/>
    <w:semiHidden/>
    <w:unhideWhenUsed/>
    <w:rsid w:val="00DA69BF"/>
    <w:pPr>
      <w:textAlignment w:val="auto"/>
    </w:pPr>
    <w:rPr>
      <w:rFonts w:ascii="Calibri" w:eastAsia="Times New Roman" w:hAnsi="Calibri"/>
      <w:kern w:val="0"/>
      <w:sz w:val="20"/>
      <w:szCs w:val="18"/>
    </w:rPr>
  </w:style>
  <w:style w:type="character" w:customStyle="1" w:styleId="TekstprzypisukocowegoZnak">
    <w:name w:val="Tekst przypisu końcowego Znak"/>
    <w:link w:val="Tekstprzypisukocowego"/>
    <w:uiPriority w:val="99"/>
    <w:semiHidden/>
    <w:rsid w:val="00DA69BF"/>
    <w:rPr>
      <w:rFonts w:ascii="Calibri" w:hAnsi="Calibri" w:cs="Mangal"/>
      <w:szCs w:val="18"/>
      <w:lang w:eastAsia="zh-CN" w:bidi="hi-IN"/>
    </w:rPr>
  </w:style>
  <w:style w:type="character" w:styleId="Odwoaniedokomentarza">
    <w:name w:val="annotation reference"/>
    <w:uiPriority w:val="99"/>
    <w:semiHidden/>
    <w:unhideWhenUsed/>
    <w:rsid w:val="00FE698D"/>
    <w:rPr>
      <w:sz w:val="16"/>
      <w:szCs w:val="16"/>
    </w:rPr>
  </w:style>
  <w:style w:type="paragraph" w:styleId="Tekstkomentarza">
    <w:name w:val="annotation text"/>
    <w:basedOn w:val="Normalny"/>
    <w:link w:val="TekstkomentarzaZnak1"/>
    <w:uiPriority w:val="99"/>
    <w:semiHidden/>
    <w:unhideWhenUsed/>
    <w:rsid w:val="00FE698D"/>
    <w:rPr>
      <w:sz w:val="20"/>
      <w:szCs w:val="18"/>
    </w:rPr>
  </w:style>
  <w:style w:type="character" w:customStyle="1" w:styleId="TekstkomentarzaZnak1">
    <w:name w:val="Tekst komentarza Znak1"/>
    <w:link w:val="Tekstkomentarza"/>
    <w:uiPriority w:val="99"/>
    <w:semiHidden/>
    <w:rsid w:val="00FE698D"/>
    <w:rPr>
      <w:rFonts w:ascii="Liberation Serif" w:eastAsia="SimSun" w:hAnsi="Liberation Serif" w:cs="Mangal"/>
      <w:kern w:val="1"/>
      <w:szCs w:val="18"/>
      <w:lang w:eastAsia="zh-CN" w:bidi="hi-IN"/>
    </w:rPr>
  </w:style>
  <w:style w:type="character" w:styleId="Odwoanieprzypisukocowego">
    <w:name w:val="endnote reference"/>
    <w:uiPriority w:val="99"/>
    <w:semiHidden/>
    <w:unhideWhenUsed/>
    <w:rsid w:val="009D6003"/>
    <w:rPr>
      <w:vertAlign w:val="superscript"/>
    </w:rPr>
  </w:style>
  <w:style w:type="paragraph" w:styleId="Poprawka">
    <w:name w:val="Revision"/>
    <w:hidden/>
    <w:uiPriority w:val="99"/>
    <w:semiHidden/>
    <w:rsid w:val="009D6003"/>
    <w:rPr>
      <w:rFonts w:ascii="Liberation Serif"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2981-CEA3-4926-A703-1E56C4BB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4452</Words>
  <Characters>26714</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Warszawa dnia 26</vt:lpstr>
    </vt:vector>
  </TitlesOfParts>
  <Company/>
  <LinksUpToDate>false</LinksUpToDate>
  <CharactersWithSpaces>31104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26</dc:title>
  <dc:subject/>
  <dc:creator>M.Z.D.W.</dc:creator>
  <cp:keywords/>
  <dc:description/>
  <cp:lastModifiedBy>Sławomir Łodej</cp:lastModifiedBy>
  <cp:revision>3</cp:revision>
  <cp:lastPrinted>2020-08-03T07:37:00Z</cp:lastPrinted>
  <dcterms:created xsi:type="dcterms:W3CDTF">2020-07-02T08:07:00Z</dcterms:created>
  <dcterms:modified xsi:type="dcterms:W3CDTF">2020-08-03T07:40:00Z</dcterms:modified>
</cp:coreProperties>
</file>