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BE1" w:rsidRPr="00075BE1" w:rsidRDefault="00075BE1" w:rsidP="00075BE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75BE1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075BE1" w:rsidRPr="00075BE1" w:rsidRDefault="00075BE1" w:rsidP="00075BE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768383-N-2020 z dnia 17.12.2020 r. </w:t>
      </w:r>
    </w:p>
    <w:p w:rsidR="00075BE1" w:rsidRPr="00075BE1" w:rsidRDefault="00075BE1" w:rsidP="00075B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Społecznej: dostawa art. spożywczych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Społecznej, krajowy numer identyfikacyjny 10104950000000, ul. ul. Potulickich  1 , 05-510  Konstancin-Jeziorna, woj. mazowieckie, państwo Polska, tel. 0-22 7564136, e-mail dps@ceti.pl, faks 0-22 7564136.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www.piaseczno.pl. </w:t>
      </w:r>
      <w:proofErr w:type="spellStart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Jednostki organizacyjne administracji samorządowej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075BE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www.piaseczno.pl </w:t>
      </w:r>
      <w:proofErr w:type="spellStart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osobiście lub listownie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Dom Pomocy Społecznej ul. Potulickich 1 05-510 Konstancin-Jeziorna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art. spożywczych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075BE1" w:rsidRPr="00075BE1" w:rsidRDefault="00075BE1" w:rsidP="00075B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7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sukcesywna dostawa artykułów spożywczych dla około 122 mieszkańców, do Domu Pomocy Społecznej w Konstancinie-Jeziornie, ul. Potulickich 1. Zamówienie podzielone jest na 7 części: cz. I wyroby piekarsko-ciastkarskie, Cz. II mleko i produkty mleczarskie, cz. III jaja kurze, cz. IV. mięso i wędliny, cz. V - owoce i warzywa, cz. VI produkty spożywcze, </w:t>
      </w:r>
      <w:proofErr w:type="spellStart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Ccz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VII ryby i </w:t>
      </w:r>
      <w:proofErr w:type="spellStart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mrozonki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(w przypadku umów ramowych lub dynamicznego systemu zakupów – szacunkowa całkowita </w:t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maksymalna wartość w całym okresie obowiązywania umowy ramowej lub dynamicznego systemu zakupów)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 i 7 lub w art. 134 ust. 6 </w:t>
      </w:r>
      <w:proofErr w:type="spellStart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 ustawy </w:t>
      </w:r>
      <w:proofErr w:type="spellStart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lub w art. 134 ust. 6 </w:t>
      </w:r>
      <w:proofErr w:type="spellStart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</w:t>
      </w:r>
      <w:proofErr w:type="spellStart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zamawiający przewiduje możliwość udzielenia zamówienia uzupełniającego stanowiącego nie więcej niż 15% zamówienia podstawowego.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31.12.2021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</w:t>
      </w:r>
      <w:proofErr w:type="spellStart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 </w:t>
      </w:r>
      <w:proofErr w:type="spellStart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niepodleganiu wykluczeniu oraz spełnianiu warunków udziału w postępowaniu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</w:t>
      </w:r>
      <w:proofErr w:type="spellStart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III.3) - III.6)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zasadniczej: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dotyczące wykorzystywanego sprzętu elektronicznego, rozwiązań i specyfikacji technicznych w zakresie połączeń: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83"/>
        <w:gridCol w:w="1016"/>
      </w:tblGrid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Elementy opisu przedmiotu zamówienia definiujące minimalne wymagania, którym muszą odpowiadać wszystkie oferty: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Konieczność zmian wynika z okoliczności, których nie można było przewidzieć w chwili zawarcia umowy lub zmiany te są korzystne dla zamawiającego. Podwyższenie cen jednostkowych może nastąpić wyłącznie w przypadku ustawowej zmiany podatku VAT obejmującego składniki zamówienia o wartość większą niż 2% w stosunku do danego towaru.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28.12.2020, godzina: 10:00,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Skrócenie terminu składania wniosków, ze względu na pilną potrzebę udzielenia zamówienia (przetarg nieograniczony, przetarg ograniczony, negocjacje z ogłoszeniem):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4154"/>
      </w:tblGrid>
      <w:tr w:rsidR="00075BE1" w:rsidRPr="00075BE1" w:rsidTr="00075B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wyrobów piekarsko-ciastkarskich</w:t>
            </w:r>
          </w:p>
        </w:tc>
      </w:tr>
    </w:tbl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zamówienia określony został w formularzu cenowym (załącznik nr 1 do </w:t>
      </w:r>
      <w:proofErr w:type="spellStart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stanowiącym integralną część specyfikacji.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15000000-8,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31.12.2021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0"/>
        <w:gridCol w:w="1016"/>
      </w:tblGrid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zapłaty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</w:tbl>
    <w:p w:rsidR="00075BE1" w:rsidRPr="00075BE1" w:rsidRDefault="00075BE1" w:rsidP="00075BE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2935"/>
      </w:tblGrid>
      <w:tr w:rsidR="00075BE1" w:rsidRPr="00075BE1" w:rsidTr="00075B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mleko i produkty mleczarskie</w:t>
            </w:r>
          </w:p>
        </w:tc>
      </w:tr>
    </w:tbl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formularzem cenowym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2) Wspólny Słownik Zamówień(CPV):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15000000-8,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31.12.2021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0"/>
        <w:gridCol w:w="1016"/>
      </w:tblGrid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zapłaty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075BE1" w:rsidRPr="00075BE1" w:rsidRDefault="00075BE1" w:rsidP="00075BE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1015"/>
      </w:tblGrid>
      <w:tr w:rsidR="00075BE1" w:rsidRPr="00075BE1" w:rsidTr="00075B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jaja kurze</w:t>
            </w:r>
          </w:p>
        </w:tc>
      </w:tr>
    </w:tbl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załącznikiem cenowym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15000000-8,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31.12.2021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0"/>
        <w:gridCol w:w="1016"/>
      </w:tblGrid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075BE1" w:rsidRPr="00075BE1" w:rsidRDefault="00075BE1" w:rsidP="00075BE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1609"/>
      </w:tblGrid>
      <w:tr w:rsidR="00075BE1" w:rsidRPr="00075BE1" w:rsidTr="00075B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mięso i wędliny</w:t>
            </w:r>
          </w:p>
        </w:tc>
      </w:tr>
    </w:tbl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budowlane: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formularzem cenowym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15000000-8,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31.12.2021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0"/>
        <w:gridCol w:w="1016"/>
      </w:tblGrid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075BE1" w:rsidRPr="00075BE1" w:rsidRDefault="00075BE1" w:rsidP="00075BE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1755"/>
      </w:tblGrid>
      <w:tr w:rsidR="00075BE1" w:rsidRPr="00075BE1" w:rsidTr="00075B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owoce i warzywa</w:t>
            </w:r>
          </w:p>
        </w:tc>
      </w:tr>
    </w:tbl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załącznikiem cenowym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15000000-8,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31.12.2021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0"/>
        <w:gridCol w:w="1016"/>
      </w:tblGrid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zapłaty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075BE1" w:rsidRPr="00075BE1" w:rsidRDefault="00075BE1" w:rsidP="00075BE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1988"/>
      </w:tblGrid>
      <w:tr w:rsidR="00075BE1" w:rsidRPr="00075BE1" w:rsidTr="00075B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artykuły spożywcze</w:t>
            </w:r>
          </w:p>
        </w:tc>
      </w:tr>
    </w:tbl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</w:t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innowacyjnego -określenie zapotrzebowania na innowacyjny produkt, usługę lub roboty </w:t>
      </w:r>
      <w:proofErr w:type="spellStart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formularzem cenowym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15000000-8,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31.12.2021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0"/>
        <w:gridCol w:w="1016"/>
      </w:tblGrid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zapłaty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</w:tbl>
    <w:p w:rsidR="00075BE1" w:rsidRPr="00075BE1" w:rsidRDefault="00075BE1" w:rsidP="00075BE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1622"/>
      </w:tblGrid>
      <w:tr w:rsidR="00075BE1" w:rsidRPr="00075BE1" w:rsidTr="00075B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ryby i mrożonki</w:t>
            </w:r>
          </w:p>
        </w:tc>
      </w:tr>
    </w:tbl>
    <w:p w:rsidR="00075BE1" w:rsidRPr="00075BE1" w:rsidRDefault="00075BE1" w:rsidP="00075B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075B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formularzem cenowym, który stanowi załącznik do </w:t>
      </w:r>
      <w:proofErr w:type="spellStart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15000000-8,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31.12.2021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0"/>
        <w:gridCol w:w="1016"/>
      </w:tblGrid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75BE1" w:rsidRPr="00075BE1" w:rsidTr="00075B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zapłaty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5B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075BE1" w:rsidRPr="00075BE1" w:rsidRDefault="00075BE1" w:rsidP="00075BE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B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075B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75BE1" w:rsidRPr="00075BE1" w:rsidRDefault="00075BE1" w:rsidP="00075BE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5BE1" w:rsidRPr="00075BE1" w:rsidRDefault="00075BE1" w:rsidP="00075BE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075BE1" w:rsidRPr="00075BE1" w:rsidTr="00075B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5BE1" w:rsidRPr="00075BE1" w:rsidRDefault="00075BE1" w:rsidP="00075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075BE1" w:rsidRPr="00075BE1" w:rsidRDefault="00075BE1" w:rsidP="00075BE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75BE1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075BE1" w:rsidRPr="00075BE1" w:rsidRDefault="00075BE1" w:rsidP="00075BE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75BE1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075BE1" w:rsidRPr="00075BE1" w:rsidRDefault="00075BE1" w:rsidP="00075BE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75BE1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7E2CE6" w:rsidRDefault="007E2CE6"/>
    <w:sectPr w:rsidR="007E2CE6" w:rsidSect="007E2C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/>
  <w:defaultTabStop w:val="708"/>
  <w:hyphenationZone w:val="425"/>
  <w:characterSpacingControl w:val="doNotCompress"/>
  <w:compat/>
  <w:rsids>
    <w:rsidRoot w:val="00075BE1"/>
    <w:rsid w:val="00075BE1"/>
    <w:rsid w:val="007E2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2C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075BE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075BE1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075BE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075BE1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0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0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7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8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5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46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18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65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74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37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99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78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05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2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8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29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59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23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81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5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99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33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6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63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67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2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94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81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80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27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57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66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99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48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35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46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12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95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3043</Words>
  <Characters>18258</Characters>
  <Application>Microsoft Office Word</Application>
  <DocSecurity>0</DocSecurity>
  <Lines>152</Lines>
  <Paragraphs>42</Paragraphs>
  <ScaleCrop>false</ScaleCrop>
  <Company/>
  <LinksUpToDate>false</LinksUpToDate>
  <CharactersWithSpaces>21259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</dc:creator>
  <cp:lastModifiedBy>Bożena</cp:lastModifiedBy>
  <cp:revision>1</cp:revision>
  <dcterms:created xsi:type="dcterms:W3CDTF">2020-12-17T15:08:00Z</dcterms:created>
  <dcterms:modified xsi:type="dcterms:W3CDTF">2020-12-17T15:09:00Z</dcterms:modified>
</cp:coreProperties>
</file>