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45471466"/>
    <w:p w:rsidR="00DA5FC2" w:rsidRPr="00DA5FC2" w:rsidRDefault="007B53D6" w:rsidP="00DA5FC2">
      <w:pPr>
        <w:pStyle w:val="Spistreci1"/>
        <w:rPr>
          <w:rFonts w:asciiTheme="minorHAnsi" w:eastAsiaTheme="minorEastAsia" w:hAnsiTheme="minorHAnsi" w:cstheme="minorBidi"/>
          <w:sz w:val="22"/>
          <w:szCs w:val="22"/>
        </w:rPr>
      </w:pPr>
      <w:r>
        <w:fldChar w:fldCharType="begin"/>
      </w:r>
      <w:r>
        <w:instrText xml:space="preserve"> TOC \h \z \u \t "Nagłówek 1;2;Nagłówek 2;3;Nagłówek 3;4;Nagłówek 4;1" </w:instrText>
      </w:r>
      <w:r>
        <w:fldChar w:fldCharType="separate"/>
      </w:r>
      <w:hyperlink w:anchor="_Toc445730304" w:history="1">
        <w:r w:rsidR="00DA5FC2" w:rsidRPr="00DA5FC2">
          <w:rPr>
            <w:rStyle w:val="Hipercze"/>
            <w:b w:val="0"/>
          </w:rPr>
          <w:t>CZĘŚĆ FORMALNO – PRAWNA</w:t>
        </w:r>
        <w:r w:rsidR="00DA5FC2" w:rsidRPr="00DA5FC2">
          <w:rPr>
            <w:webHidden/>
          </w:rPr>
          <w:tab/>
        </w:r>
        <w:r w:rsidR="00DA5FC2" w:rsidRPr="00DA5FC2">
          <w:rPr>
            <w:webHidden/>
          </w:rPr>
          <w:fldChar w:fldCharType="begin"/>
        </w:r>
        <w:r w:rsidR="00DA5FC2" w:rsidRPr="00DA5FC2">
          <w:rPr>
            <w:webHidden/>
          </w:rPr>
          <w:instrText xml:space="preserve"> PAGEREF _Toc445730304 \h </w:instrText>
        </w:r>
        <w:r w:rsidR="00DA5FC2" w:rsidRPr="00DA5FC2">
          <w:rPr>
            <w:webHidden/>
          </w:rPr>
        </w:r>
        <w:r w:rsidR="00DA5FC2" w:rsidRPr="00DA5FC2">
          <w:rPr>
            <w:webHidden/>
          </w:rPr>
          <w:fldChar w:fldCharType="separate"/>
        </w:r>
        <w:r w:rsidR="00DA5FC2">
          <w:rPr>
            <w:webHidden/>
          </w:rPr>
          <w:t>3</w:t>
        </w:r>
        <w:r w:rsidR="00DA5FC2" w:rsidRPr="00DA5FC2">
          <w:rPr>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05" w:history="1">
        <w:r w:rsidR="00DA5FC2" w:rsidRPr="00F4446C">
          <w:rPr>
            <w:rStyle w:val="Hipercze"/>
            <w:noProof/>
          </w:rPr>
          <w:t>1.</w:t>
        </w:r>
        <w:r w:rsidR="00DA5FC2">
          <w:rPr>
            <w:rFonts w:asciiTheme="minorHAnsi" w:eastAsiaTheme="minorEastAsia" w:hAnsiTheme="minorHAnsi" w:cstheme="minorBidi"/>
            <w:noProof/>
            <w:szCs w:val="22"/>
          </w:rPr>
          <w:tab/>
        </w:r>
        <w:r w:rsidR="00DA5FC2" w:rsidRPr="00F4446C">
          <w:rPr>
            <w:rStyle w:val="Hipercze"/>
            <w:noProof/>
          </w:rPr>
          <w:t>Izby inżynierów</w:t>
        </w:r>
        <w:r w:rsidR="00DA5FC2">
          <w:rPr>
            <w:noProof/>
            <w:webHidden/>
          </w:rPr>
          <w:tab/>
        </w:r>
        <w:r w:rsidR="00DA5FC2">
          <w:rPr>
            <w:noProof/>
            <w:webHidden/>
          </w:rPr>
          <w:fldChar w:fldCharType="begin"/>
        </w:r>
        <w:r w:rsidR="00DA5FC2">
          <w:rPr>
            <w:noProof/>
            <w:webHidden/>
          </w:rPr>
          <w:instrText xml:space="preserve"> PAGEREF _Toc445730305 \h </w:instrText>
        </w:r>
        <w:r w:rsidR="00DA5FC2">
          <w:rPr>
            <w:noProof/>
            <w:webHidden/>
          </w:rPr>
        </w:r>
        <w:r w:rsidR="00DA5FC2">
          <w:rPr>
            <w:noProof/>
            <w:webHidden/>
          </w:rPr>
          <w:fldChar w:fldCharType="separate"/>
        </w:r>
        <w:r w:rsidR="00DA5FC2">
          <w:rPr>
            <w:noProof/>
            <w:webHidden/>
          </w:rPr>
          <w:t>4</w:t>
        </w:r>
        <w:r w:rsidR="00DA5FC2">
          <w:rPr>
            <w:noProof/>
            <w:webHidden/>
          </w:rPr>
          <w:fldChar w:fldCharType="end"/>
        </w:r>
      </w:hyperlink>
    </w:p>
    <w:p w:rsidR="00DA5FC2" w:rsidRDefault="00B85D5D" w:rsidP="00DA5FC2">
      <w:pPr>
        <w:pStyle w:val="Spistreci2"/>
        <w:rPr>
          <w:rFonts w:asciiTheme="minorHAnsi" w:eastAsiaTheme="minorEastAsia" w:hAnsiTheme="minorHAnsi" w:cstheme="minorBidi"/>
          <w:noProof/>
          <w:szCs w:val="22"/>
        </w:rPr>
      </w:pPr>
      <w:hyperlink w:anchor="_Toc445730306" w:history="1">
        <w:r w:rsidR="00DA5FC2" w:rsidRPr="00F4446C">
          <w:rPr>
            <w:rStyle w:val="Hipercze"/>
            <w:noProof/>
          </w:rPr>
          <w:t>2.</w:t>
        </w:r>
        <w:r w:rsidR="00DA5FC2">
          <w:rPr>
            <w:rFonts w:asciiTheme="minorHAnsi" w:eastAsiaTheme="minorEastAsia" w:hAnsiTheme="minorHAnsi" w:cstheme="minorBidi"/>
            <w:noProof/>
            <w:szCs w:val="22"/>
          </w:rPr>
          <w:tab/>
        </w:r>
        <w:r w:rsidR="00DA5FC2" w:rsidRPr="00F4446C">
          <w:rPr>
            <w:rStyle w:val="Hipercze"/>
            <w:noProof/>
          </w:rPr>
          <w:t>Uprawnienia inżynierów</w:t>
        </w:r>
        <w:r w:rsidR="00DA5FC2">
          <w:rPr>
            <w:noProof/>
            <w:webHidden/>
          </w:rPr>
          <w:tab/>
        </w:r>
        <w:r w:rsidR="00DA5FC2">
          <w:rPr>
            <w:noProof/>
            <w:webHidden/>
          </w:rPr>
          <w:fldChar w:fldCharType="begin"/>
        </w:r>
        <w:r w:rsidR="00DA5FC2">
          <w:rPr>
            <w:noProof/>
            <w:webHidden/>
          </w:rPr>
          <w:instrText xml:space="preserve"> PAGEREF _Toc445730306 \h </w:instrText>
        </w:r>
        <w:r w:rsidR="00DA5FC2">
          <w:rPr>
            <w:noProof/>
            <w:webHidden/>
          </w:rPr>
        </w:r>
        <w:r w:rsidR="00DA5FC2">
          <w:rPr>
            <w:noProof/>
            <w:webHidden/>
          </w:rPr>
          <w:fldChar w:fldCharType="separate"/>
        </w:r>
        <w:r w:rsidR="00DA5FC2">
          <w:rPr>
            <w:noProof/>
            <w:webHidden/>
          </w:rPr>
          <w:t>6</w:t>
        </w:r>
        <w:r w:rsidR="00DA5FC2">
          <w:rPr>
            <w:noProof/>
            <w:webHidden/>
          </w:rPr>
          <w:fldChar w:fldCharType="end"/>
        </w:r>
      </w:hyperlink>
    </w:p>
    <w:p w:rsidR="00DA5FC2" w:rsidRDefault="00B85D5D" w:rsidP="00DA5FC2">
      <w:pPr>
        <w:pStyle w:val="Spistreci1"/>
        <w:rPr>
          <w:rFonts w:asciiTheme="minorHAnsi" w:eastAsiaTheme="minorEastAsia" w:hAnsiTheme="minorHAnsi" w:cstheme="minorBidi"/>
          <w:sz w:val="22"/>
          <w:szCs w:val="22"/>
        </w:rPr>
      </w:pPr>
      <w:hyperlink w:anchor="_Toc445730308" w:history="1">
        <w:r w:rsidR="00DA5FC2" w:rsidRPr="00F4446C">
          <w:rPr>
            <w:rStyle w:val="Hipercze"/>
          </w:rPr>
          <w:t>CZĘŚĆ OPISOWA</w:t>
        </w:r>
        <w:r w:rsidR="00DA5FC2">
          <w:rPr>
            <w:webHidden/>
          </w:rPr>
          <w:tab/>
        </w:r>
        <w:r w:rsidR="00DA5FC2">
          <w:rPr>
            <w:webHidden/>
          </w:rPr>
          <w:fldChar w:fldCharType="begin"/>
        </w:r>
        <w:r w:rsidR="00DA5FC2">
          <w:rPr>
            <w:webHidden/>
          </w:rPr>
          <w:instrText xml:space="preserve"> PAGEREF _Toc445730308 \h </w:instrText>
        </w:r>
        <w:r w:rsidR="00DA5FC2">
          <w:rPr>
            <w:webHidden/>
          </w:rPr>
        </w:r>
        <w:r w:rsidR="00DA5FC2">
          <w:rPr>
            <w:webHidden/>
          </w:rPr>
          <w:fldChar w:fldCharType="separate"/>
        </w:r>
        <w:r w:rsidR="00DA5FC2">
          <w:rPr>
            <w:webHidden/>
          </w:rPr>
          <w:t>10</w:t>
        </w:r>
        <w:r w:rsidR="00DA5FC2">
          <w:rPr>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09" w:history="1">
        <w:r w:rsidR="00DA5FC2" w:rsidRPr="00F4446C">
          <w:rPr>
            <w:rStyle w:val="Hipercze"/>
            <w:noProof/>
          </w:rPr>
          <w:t>1.</w:t>
        </w:r>
        <w:r w:rsidR="00DA5FC2">
          <w:rPr>
            <w:rFonts w:asciiTheme="minorHAnsi" w:eastAsiaTheme="minorEastAsia" w:hAnsiTheme="minorHAnsi" w:cstheme="minorBidi"/>
            <w:noProof/>
            <w:szCs w:val="22"/>
          </w:rPr>
          <w:tab/>
        </w:r>
        <w:r w:rsidR="00DA5FC2" w:rsidRPr="00F4446C">
          <w:rPr>
            <w:rStyle w:val="Hipercze"/>
            <w:noProof/>
          </w:rPr>
          <w:t>Wstęp</w:t>
        </w:r>
        <w:r w:rsidR="00DA5FC2">
          <w:rPr>
            <w:noProof/>
            <w:webHidden/>
          </w:rPr>
          <w:tab/>
        </w:r>
        <w:r w:rsidR="00DA5FC2">
          <w:rPr>
            <w:noProof/>
            <w:webHidden/>
          </w:rPr>
          <w:fldChar w:fldCharType="begin"/>
        </w:r>
        <w:r w:rsidR="00DA5FC2">
          <w:rPr>
            <w:noProof/>
            <w:webHidden/>
          </w:rPr>
          <w:instrText xml:space="preserve"> PAGEREF _Toc445730309 \h </w:instrText>
        </w:r>
        <w:r w:rsidR="00DA5FC2">
          <w:rPr>
            <w:noProof/>
            <w:webHidden/>
          </w:rPr>
        </w:r>
        <w:r w:rsidR="00DA5FC2">
          <w:rPr>
            <w:noProof/>
            <w:webHidden/>
          </w:rPr>
          <w:fldChar w:fldCharType="separate"/>
        </w:r>
        <w:r w:rsidR="00DA5FC2">
          <w:rPr>
            <w:noProof/>
            <w:webHidden/>
          </w:rPr>
          <w:t>11</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0" w:history="1">
        <w:r w:rsidR="00DA5FC2" w:rsidRPr="00F4446C">
          <w:rPr>
            <w:rStyle w:val="Hipercze"/>
            <w:noProof/>
            <w:lang w:eastAsia="en-US"/>
          </w:rPr>
          <w:t>1.1.</w:t>
        </w:r>
        <w:r w:rsidR="00DA5FC2">
          <w:rPr>
            <w:rFonts w:asciiTheme="minorHAnsi" w:eastAsiaTheme="minorEastAsia" w:hAnsiTheme="minorHAnsi" w:cstheme="minorBidi"/>
            <w:noProof/>
            <w:szCs w:val="22"/>
          </w:rPr>
          <w:tab/>
        </w:r>
        <w:r w:rsidR="00DA5FC2" w:rsidRPr="00F4446C">
          <w:rPr>
            <w:rStyle w:val="Hipercze"/>
            <w:noProof/>
            <w:lang w:eastAsia="en-US"/>
          </w:rPr>
          <w:t>Dane inwestora</w:t>
        </w:r>
        <w:r w:rsidR="00DA5FC2">
          <w:rPr>
            <w:noProof/>
            <w:webHidden/>
          </w:rPr>
          <w:tab/>
        </w:r>
        <w:r w:rsidR="00DA5FC2">
          <w:rPr>
            <w:noProof/>
            <w:webHidden/>
          </w:rPr>
          <w:fldChar w:fldCharType="begin"/>
        </w:r>
        <w:r w:rsidR="00DA5FC2">
          <w:rPr>
            <w:noProof/>
            <w:webHidden/>
          </w:rPr>
          <w:instrText xml:space="preserve"> PAGEREF _Toc445730310 \h </w:instrText>
        </w:r>
        <w:r w:rsidR="00DA5FC2">
          <w:rPr>
            <w:noProof/>
            <w:webHidden/>
          </w:rPr>
        </w:r>
        <w:r w:rsidR="00DA5FC2">
          <w:rPr>
            <w:noProof/>
            <w:webHidden/>
          </w:rPr>
          <w:fldChar w:fldCharType="separate"/>
        </w:r>
        <w:r w:rsidR="00DA5FC2">
          <w:rPr>
            <w:noProof/>
            <w:webHidden/>
          </w:rPr>
          <w:t>11</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1" w:history="1">
        <w:r w:rsidR="00DA5FC2" w:rsidRPr="00F4446C">
          <w:rPr>
            <w:rStyle w:val="Hipercze"/>
            <w:noProof/>
            <w:lang w:eastAsia="en-US"/>
          </w:rPr>
          <w:t>1.2.</w:t>
        </w:r>
        <w:r w:rsidR="00DA5FC2">
          <w:rPr>
            <w:rFonts w:asciiTheme="minorHAnsi" w:eastAsiaTheme="minorEastAsia" w:hAnsiTheme="minorHAnsi" w:cstheme="minorBidi"/>
            <w:noProof/>
            <w:szCs w:val="22"/>
          </w:rPr>
          <w:tab/>
        </w:r>
        <w:r w:rsidR="00DA5FC2" w:rsidRPr="00F4446C">
          <w:rPr>
            <w:rStyle w:val="Hipercze"/>
            <w:noProof/>
            <w:lang w:eastAsia="en-US"/>
          </w:rPr>
          <w:t>Dane jednostki projektowej</w:t>
        </w:r>
        <w:r w:rsidR="00DA5FC2">
          <w:rPr>
            <w:noProof/>
            <w:webHidden/>
          </w:rPr>
          <w:tab/>
        </w:r>
        <w:r w:rsidR="00DA5FC2">
          <w:rPr>
            <w:noProof/>
            <w:webHidden/>
          </w:rPr>
          <w:fldChar w:fldCharType="begin"/>
        </w:r>
        <w:r w:rsidR="00DA5FC2">
          <w:rPr>
            <w:noProof/>
            <w:webHidden/>
          </w:rPr>
          <w:instrText xml:space="preserve"> PAGEREF _Toc445730311 \h </w:instrText>
        </w:r>
        <w:r w:rsidR="00DA5FC2">
          <w:rPr>
            <w:noProof/>
            <w:webHidden/>
          </w:rPr>
        </w:r>
        <w:r w:rsidR="00DA5FC2">
          <w:rPr>
            <w:noProof/>
            <w:webHidden/>
          </w:rPr>
          <w:fldChar w:fldCharType="separate"/>
        </w:r>
        <w:r w:rsidR="00DA5FC2">
          <w:rPr>
            <w:noProof/>
            <w:webHidden/>
          </w:rPr>
          <w:t>11</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2" w:history="1">
        <w:r w:rsidR="00DA5FC2" w:rsidRPr="00F4446C">
          <w:rPr>
            <w:rStyle w:val="Hipercze"/>
            <w:noProof/>
            <w:lang w:eastAsia="en-US"/>
          </w:rPr>
          <w:t>1.3.</w:t>
        </w:r>
        <w:r w:rsidR="00DA5FC2">
          <w:rPr>
            <w:rFonts w:asciiTheme="minorHAnsi" w:eastAsiaTheme="minorEastAsia" w:hAnsiTheme="minorHAnsi" w:cstheme="minorBidi"/>
            <w:noProof/>
            <w:szCs w:val="22"/>
          </w:rPr>
          <w:tab/>
        </w:r>
        <w:r w:rsidR="00DA5FC2" w:rsidRPr="00F4446C">
          <w:rPr>
            <w:rStyle w:val="Hipercze"/>
            <w:noProof/>
            <w:lang w:eastAsia="en-US"/>
          </w:rPr>
          <w:t>Charakterystyka inwestycji</w:t>
        </w:r>
        <w:r w:rsidR="00DA5FC2">
          <w:rPr>
            <w:noProof/>
            <w:webHidden/>
          </w:rPr>
          <w:tab/>
        </w:r>
        <w:r w:rsidR="00DA5FC2">
          <w:rPr>
            <w:noProof/>
            <w:webHidden/>
          </w:rPr>
          <w:fldChar w:fldCharType="begin"/>
        </w:r>
        <w:r w:rsidR="00DA5FC2">
          <w:rPr>
            <w:noProof/>
            <w:webHidden/>
          </w:rPr>
          <w:instrText xml:space="preserve"> PAGEREF _Toc445730312 \h </w:instrText>
        </w:r>
        <w:r w:rsidR="00DA5FC2">
          <w:rPr>
            <w:noProof/>
            <w:webHidden/>
          </w:rPr>
        </w:r>
        <w:r w:rsidR="00DA5FC2">
          <w:rPr>
            <w:noProof/>
            <w:webHidden/>
          </w:rPr>
          <w:fldChar w:fldCharType="separate"/>
        </w:r>
        <w:r w:rsidR="00DA5FC2">
          <w:rPr>
            <w:noProof/>
            <w:webHidden/>
          </w:rPr>
          <w:t>11</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3" w:history="1">
        <w:r w:rsidR="00DA5FC2" w:rsidRPr="00F4446C">
          <w:rPr>
            <w:rStyle w:val="Hipercze"/>
            <w:noProof/>
            <w:lang w:eastAsia="en-US"/>
          </w:rPr>
          <w:t>1.4.</w:t>
        </w:r>
        <w:r w:rsidR="00DA5FC2">
          <w:rPr>
            <w:rFonts w:asciiTheme="minorHAnsi" w:eastAsiaTheme="minorEastAsia" w:hAnsiTheme="minorHAnsi" w:cstheme="minorBidi"/>
            <w:noProof/>
            <w:szCs w:val="22"/>
          </w:rPr>
          <w:tab/>
        </w:r>
        <w:r w:rsidR="00DA5FC2" w:rsidRPr="00F4446C">
          <w:rPr>
            <w:rStyle w:val="Hipercze"/>
            <w:noProof/>
            <w:lang w:eastAsia="en-US"/>
          </w:rPr>
          <w:t>Lokalizacja inwestycji</w:t>
        </w:r>
        <w:r w:rsidR="00DA5FC2">
          <w:rPr>
            <w:noProof/>
            <w:webHidden/>
          </w:rPr>
          <w:tab/>
        </w:r>
        <w:r w:rsidR="00DA5FC2">
          <w:rPr>
            <w:noProof/>
            <w:webHidden/>
          </w:rPr>
          <w:fldChar w:fldCharType="begin"/>
        </w:r>
        <w:r w:rsidR="00DA5FC2">
          <w:rPr>
            <w:noProof/>
            <w:webHidden/>
          </w:rPr>
          <w:instrText xml:space="preserve"> PAGEREF _Toc445730313 \h </w:instrText>
        </w:r>
        <w:r w:rsidR="00DA5FC2">
          <w:rPr>
            <w:noProof/>
            <w:webHidden/>
          </w:rPr>
        </w:r>
        <w:r w:rsidR="00DA5FC2">
          <w:rPr>
            <w:noProof/>
            <w:webHidden/>
          </w:rPr>
          <w:fldChar w:fldCharType="separate"/>
        </w:r>
        <w:r w:rsidR="00DA5FC2">
          <w:rPr>
            <w:noProof/>
            <w:webHidden/>
          </w:rPr>
          <w:t>11</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4" w:history="1">
        <w:r w:rsidR="00DA5FC2" w:rsidRPr="00F4446C">
          <w:rPr>
            <w:rStyle w:val="Hipercze"/>
            <w:noProof/>
            <w:lang w:eastAsia="en-US"/>
          </w:rPr>
          <w:t>1.5.</w:t>
        </w:r>
        <w:r w:rsidR="00DA5FC2">
          <w:rPr>
            <w:rFonts w:asciiTheme="minorHAnsi" w:eastAsiaTheme="minorEastAsia" w:hAnsiTheme="minorHAnsi" w:cstheme="minorBidi"/>
            <w:noProof/>
            <w:szCs w:val="22"/>
          </w:rPr>
          <w:tab/>
        </w:r>
        <w:r w:rsidR="00DA5FC2" w:rsidRPr="00F4446C">
          <w:rPr>
            <w:rStyle w:val="Hipercze"/>
            <w:noProof/>
            <w:lang w:eastAsia="en-US"/>
          </w:rPr>
          <w:t>Cel i zakres inwestycji</w:t>
        </w:r>
        <w:r w:rsidR="00DA5FC2">
          <w:rPr>
            <w:noProof/>
            <w:webHidden/>
          </w:rPr>
          <w:tab/>
        </w:r>
        <w:r w:rsidR="00DA5FC2">
          <w:rPr>
            <w:noProof/>
            <w:webHidden/>
          </w:rPr>
          <w:fldChar w:fldCharType="begin"/>
        </w:r>
        <w:r w:rsidR="00DA5FC2">
          <w:rPr>
            <w:noProof/>
            <w:webHidden/>
          </w:rPr>
          <w:instrText xml:space="preserve"> PAGEREF _Toc445730314 \h </w:instrText>
        </w:r>
        <w:r w:rsidR="00DA5FC2">
          <w:rPr>
            <w:noProof/>
            <w:webHidden/>
          </w:rPr>
        </w:r>
        <w:r w:rsidR="00DA5FC2">
          <w:rPr>
            <w:noProof/>
            <w:webHidden/>
          </w:rPr>
          <w:fldChar w:fldCharType="separate"/>
        </w:r>
        <w:r w:rsidR="00DA5FC2">
          <w:rPr>
            <w:noProof/>
            <w:webHidden/>
          </w:rPr>
          <w:t>12</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5" w:history="1">
        <w:r w:rsidR="00DA5FC2" w:rsidRPr="00F4446C">
          <w:rPr>
            <w:rStyle w:val="Hipercze"/>
            <w:noProof/>
            <w:lang w:eastAsia="en-US"/>
          </w:rPr>
          <w:t>1.6.</w:t>
        </w:r>
        <w:r w:rsidR="00DA5FC2">
          <w:rPr>
            <w:rFonts w:asciiTheme="minorHAnsi" w:eastAsiaTheme="minorEastAsia" w:hAnsiTheme="minorHAnsi" w:cstheme="minorBidi"/>
            <w:noProof/>
            <w:szCs w:val="22"/>
          </w:rPr>
          <w:tab/>
        </w:r>
        <w:r w:rsidR="00DA5FC2" w:rsidRPr="00F4446C">
          <w:rPr>
            <w:rStyle w:val="Hipercze"/>
            <w:noProof/>
            <w:lang w:eastAsia="en-US"/>
          </w:rPr>
          <w:t>Analiza własnościowa gruntów</w:t>
        </w:r>
        <w:r w:rsidR="00DA5FC2">
          <w:rPr>
            <w:noProof/>
            <w:webHidden/>
          </w:rPr>
          <w:tab/>
        </w:r>
        <w:r w:rsidR="00DA5FC2">
          <w:rPr>
            <w:noProof/>
            <w:webHidden/>
          </w:rPr>
          <w:fldChar w:fldCharType="begin"/>
        </w:r>
        <w:r w:rsidR="00DA5FC2">
          <w:rPr>
            <w:noProof/>
            <w:webHidden/>
          </w:rPr>
          <w:instrText xml:space="preserve"> PAGEREF _Toc445730315 \h </w:instrText>
        </w:r>
        <w:r w:rsidR="00DA5FC2">
          <w:rPr>
            <w:noProof/>
            <w:webHidden/>
          </w:rPr>
        </w:r>
        <w:r w:rsidR="00DA5FC2">
          <w:rPr>
            <w:noProof/>
            <w:webHidden/>
          </w:rPr>
          <w:fldChar w:fldCharType="separate"/>
        </w:r>
        <w:r w:rsidR="00DA5FC2">
          <w:rPr>
            <w:noProof/>
            <w:webHidden/>
          </w:rPr>
          <w:t>12</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16" w:history="1">
        <w:r w:rsidR="00DA5FC2" w:rsidRPr="00F4446C">
          <w:rPr>
            <w:rStyle w:val="Hipercze"/>
            <w:noProof/>
          </w:rPr>
          <w:t>2.</w:t>
        </w:r>
        <w:r w:rsidR="00DA5FC2">
          <w:rPr>
            <w:rFonts w:asciiTheme="minorHAnsi" w:eastAsiaTheme="minorEastAsia" w:hAnsiTheme="minorHAnsi" w:cstheme="minorBidi"/>
            <w:noProof/>
            <w:szCs w:val="22"/>
          </w:rPr>
          <w:tab/>
        </w:r>
        <w:r w:rsidR="00DA5FC2" w:rsidRPr="00F4446C">
          <w:rPr>
            <w:rStyle w:val="Hipercze"/>
            <w:noProof/>
          </w:rPr>
          <w:t>Stan istniejący</w:t>
        </w:r>
        <w:r w:rsidR="00DA5FC2">
          <w:rPr>
            <w:noProof/>
            <w:webHidden/>
          </w:rPr>
          <w:tab/>
        </w:r>
        <w:r w:rsidR="00DA5FC2">
          <w:rPr>
            <w:noProof/>
            <w:webHidden/>
          </w:rPr>
          <w:fldChar w:fldCharType="begin"/>
        </w:r>
        <w:r w:rsidR="00DA5FC2">
          <w:rPr>
            <w:noProof/>
            <w:webHidden/>
          </w:rPr>
          <w:instrText xml:space="preserve"> PAGEREF _Toc445730316 \h </w:instrText>
        </w:r>
        <w:r w:rsidR="00DA5FC2">
          <w:rPr>
            <w:noProof/>
            <w:webHidden/>
          </w:rPr>
        </w:r>
        <w:r w:rsidR="00DA5FC2">
          <w:rPr>
            <w:noProof/>
            <w:webHidden/>
          </w:rPr>
          <w:fldChar w:fldCharType="separate"/>
        </w:r>
        <w:r w:rsidR="00DA5FC2">
          <w:rPr>
            <w:noProof/>
            <w:webHidden/>
          </w:rPr>
          <w:t>13</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7" w:history="1">
        <w:r w:rsidR="00DA5FC2" w:rsidRPr="00F4446C">
          <w:rPr>
            <w:rStyle w:val="Hipercze"/>
            <w:noProof/>
            <w:lang w:eastAsia="en-US"/>
          </w:rPr>
          <w:t>2.1.</w:t>
        </w:r>
        <w:r w:rsidR="00DA5FC2">
          <w:rPr>
            <w:rFonts w:asciiTheme="minorHAnsi" w:eastAsiaTheme="minorEastAsia" w:hAnsiTheme="minorHAnsi" w:cstheme="minorBidi"/>
            <w:noProof/>
            <w:szCs w:val="22"/>
          </w:rPr>
          <w:tab/>
        </w:r>
        <w:r w:rsidR="00DA5FC2" w:rsidRPr="00F4446C">
          <w:rPr>
            <w:rStyle w:val="Hipercze"/>
            <w:noProof/>
            <w:lang w:eastAsia="en-US"/>
          </w:rPr>
          <w:t>Otoczenie inwestycji</w:t>
        </w:r>
        <w:r w:rsidR="00DA5FC2">
          <w:rPr>
            <w:noProof/>
            <w:webHidden/>
          </w:rPr>
          <w:tab/>
        </w:r>
        <w:r w:rsidR="00DA5FC2">
          <w:rPr>
            <w:noProof/>
            <w:webHidden/>
          </w:rPr>
          <w:fldChar w:fldCharType="begin"/>
        </w:r>
        <w:r w:rsidR="00DA5FC2">
          <w:rPr>
            <w:noProof/>
            <w:webHidden/>
          </w:rPr>
          <w:instrText xml:space="preserve"> PAGEREF _Toc445730317 \h </w:instrText>
        </w:r>
        <w:r w:rsidR="00DA5FC2">
          <w:rPr>
            <w:noProof/>
            <w:webHidden/>
          </w:rPr>
        </w:r>
        <w:r w:rsidR="00DA5FC2">
          <w:rPr>
            <w:noProof/>
            <w:webHidden/>
          </w:rPr>
          <w:fldChar w:fldCharType="separate"/>
        </w:r>
        <w:r w:rsidR="00DA5FC2">
          <w:rPr>
            <w:noProof/>
            <w:webHidden/>
          </w:rPr>
          <w:t>13</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8" w:history="1">
        <w:r w:rsidR="00DA5FC2" w:rsidRPr="00F4446C">
          <w:rPr>
            <w:rStyle w:val="Hipercze"/>
            <w:noProof/>
            <w:lang w:eastAsia="en-US"/>
          </w:rPr>
          <w:t>2.2.</w:t>
        </w:r>
        <w:r w:rsidR="00DA5FC2">
          <w:rPr>
            <w:rFonts w:asciiTheme="minorHAnsi" w:eastAsiaTheme="minorEastAsia" w:hAnsiTheme="minorHAnsi" w:cstheme="minorBidi"/>
            <w:noProof/>
            <w:szCs w:val="22"/>
          </w:rPr>
          <w:tab/>
        </w:r>
        <w:r w:rsidR="00DA5FC2" w:rsidRPr="00F4446C">
          <w:rPr>
            <w:rStyle w:val="Hipercze"/>
            <w:noProof/>
            <w:lang w:eastAsia="en-US"/>
          </w:rPr>
          <w:t>Opis stanu istniejącego</w:t>
        </w:r>
        <w:r w:rsidR="00DA5FC2">
          <w:rPr>
            <w:noProof/>
            <w:webHidden/>
          </w:rPr>
          <w:tab/>
        </w:r>
        <w:r w:rsidR="00DA5FC2">
          <w:rPr>
            <w:noProof/>
            <w:webHidden/>
          </w:rPr>
          <w:fldChar w:fldCharType="begin"/>
        </w:r>
        <w:r w:rsidR="00DA5FC2">
          <w:rPr>
            <w:noProof/>
            <w:webHidden/>
          </w:rPr>
          <w:instrText xml:space="preserve"> PAGEREF _Toc445730318 \h </w:instrText>
        </w:r>
        <w:r w:rsidR="00DA5FC2">
          <w:rPr>
            <w:noProof/>
            <w:webHidden/>
          </w:rPr>
        </w:r>
        <w:r w:rsidR="00DA5FC2">
          <w:rPr>
            <w:noProof/>
            <w:webHidden/>
          </w:rPr>
          <w:fldChar w:fldCharType="separate"/>
        </w:r>
        <w:r w:rsidR="00DA5FC2">
          <w:rPr>
            <w:noProof/>
            <w:webHidden/>
          </w:rPr>
          <w:t>13</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19" w:history="1">
        <w:r w:rsidR="00DA5FC2" w:rsidRPr="00F4446C">
          <w:rPr>
            <w:rStyle w:val="Hipercze"/>
            <w:noProof/>
            <w:lang w:eastAsia="en-US"/>
          </w:rPr>
          <w:t>2.3.</w:t>
        </w:r>
        <w:r w:rsidR="00DA5FC2">
          <w:rPr>
            <w:rFonts w:asciiTheme="minorHAnsi" w:eastAsiaTheme="minorEastAsia" w:hAnsiTheme="minorHAnsi" w:cstheme="minorBidi"/>
            <w:noProof/>
            <w:szCs w:val="22"/>
          </w:rPr>
          <w:tab/>
        </w:r>
        <w:r w:rsidR="00DA5FC2" w:rsidRPr="00F4446C">
          <w:rPr>
            <w:rStyle w:val="Hipercze"/>
            <w:noProof/>
            <w:lang w:eastAsia="en-US"/>
          </w:rPr>
          <w:t>Kolizje z sieciami uzbrojenia terenu</w:t>
        </w:r>
        <w:r w:rsidR="00DA5FC2">
          <w:rPr>
            <w:noProof/>
            <w:webHidden/>
          </w:rPr>
          <w:tab/>
        </w:r>
        <w:r w:rsidR="00DA5FC2">
          <w:rPr>
            <w:noProof/>
            <w:webHidden/>
          </w:rPr>
          <w:fldChar w:fldCharType="begin"/>
        </w:r>
        <w:r w:rsidR="00DA5FC2">
          <w:rPr>
            <w:noProof/>
            <w:webHidden/>
          </w:rPr>
          <w:instrText xml:space="preserve"> PAGEREF _Toc445730319 \h </w:instrText>
        </w:r>
        <w:r w:rsidR="00DA5FC2">
          <w:rPr>
            <w:noProof/>
            <w:webHidden/>
          </w:rPr>
        </w:r>
        <w:r w:rsidR="00DA5FC2">
          <w:rPr>
            <w:noProof/>
            <w:webHidden/>
          </w:rPr>
          <w:fldChar w:fldCharType="separate"/>
        </w:r>
        <w:r w:rsidR="00DA5FC2">
          <w:rPr>
            <w:noProof/>
            <w:webHidden/>
          </w:rPr>
          <w:t>14</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20" w:history="1">
        <w:r w:rsidR="00DA5FC2" w:rsidRPr="00F4446C">
          <w:rPr>
            <w:rStyle w:val="Hipercze"/>
            <w:noProof/>
          </w:rPr>
          <w:t>3.</w:t>
        </w:r>
        <w:r w:rsidR="00DA5FC2">
          <w:rPr>
            <w:rFonts w:asciiTheme="minorHAnsi" w:eastAsiaTheme="minorEastAsia" w:hAnsiTheme="minorHAnsi" w:cstheme="minorBidi"/>
            <w:noProof/>
            <w:szCs w:val="22"/>
          </w:rPr>
          <w:tab/>
        </w:r>
        <w:r w:rsidR="00DA5FC2" w:rsidRPr="00F4446C">
          <w:rPr>
            <w:rStyle w:val="Hipercze"/>
            <w:noProof/>
          </w:rPr>
          <w:t>Warunki gruntowo-wodne</w:t>
        </w:r>
        <w:r w:rsidR="00DA5FC2">
          <w:rPr>
            <w:noProof/>
            <w:webHidden/>
          </w:rPr>
          <w:tab/>
        </w:r>
        <w:r w:rsidR="00DA5FC2">
          <w:rPr>
            <w:noProof/>
            <w:webHidden/>
          </w:rPr>
          <w:fldChar w:fldCharType="begin"/>
        </w:r>
        <w:r w:rsidR="00DA5FC2">
          <w:rPr>
            <w:noProof/>
            <w:webHidden/>
          </w:rPr>
          <w:instrText xml:space="preserve"> PAGEREF _Toc445730320 \h </w:instrText>
        </w:r>
        <w:r w:rsidR="00DA5FC2">
          <w:rPr>
            <w:noProof/>
            <w:webHidden/>
          </w:rPr>
        </w:r>
        <w:r w:rsidR="00DA5FC2">
          <w:rPr>
            <w:noProof/>
            <w:webHidden/>
          </w:rPr>
          <w:fldChar w:fldCharType="separate"/>
        </w:r>
        <w:r w:rsidR="00DA5FC2">
          <w:rPr>
            <w:noProof/>
            <w:webHidden/>
          </w:rPr>
          <w:t>14</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21" w:history="1">
        <w:r w:rsidR="00DA5FC2" w:rsidRPr="00F4446C">
          <w:rPr>
            <w:rStyle w:val="Hipercze"/>
            <w:noProof/>
          </w:rPr>
          <w:t>4.</w:t>
        </w:r>
        <w:r w:rsidR="00DA5FC2">
          <w:rPr>
            <w:rFonts w:asciiTheme="minorHAnsi" w:eastAsiaTheme="minorEastAsia" w:hAnsiTheme="minorHAnsi" w:cstheme="minorBidi"/>
            <w:noProof/>
            <w:szCs w:val="22"/>
          </w:rPr>
          <w:tab/>
        </w:r>
        <w:r w:rsidR="00DA5FC2" w:rsidRPr="00F4446C">
          <w:rPr>
            <w:rStyle w:val="Hipercze"/>
            <w:noProof/>
          </w:rPr>
          <w:t>Stan projektowany</w:t>
        </w:r>
        <w:r w:rsidR="00DA5FC2">
          <w:rPr>
            <w:noProof/>
            <w:webHidden/>
          </w:rPr>
          <w:tab/>
        </w:r>
        <w:r w:rsidR="00DA5FC2">
          <w:rPr>
            <w:noProof/>
            <w:webHidden/>
          </w:rPr>
          <w:fldChar w:fldCharType="begin"/>
        </w:r>
        <w:r w:rsidR="00DA5FC2">
          <w:rPr>
            <w:noProof/>
            <w:webHidden/>
          </w:rPr>
          <w:instrText xml:space="preserve"> PAGEREF _Toc445730321 \h </w:instrText>
        </w:r>
        <w:r w:rsidR="00DA5FC2">
          <w:rPr>
            <w:noProof/>
            <w:webHidden/>
          </w:rPr>
        </w:r>
        <w:r w:rsidR="00DA5FC2">
          <w:rPr>
            <w:noProof/>
            <w:webHidden/>
          </w:rPr>
          <w:fldChar w:fldCharType="separate"/>
        </w:r>
        <w:r w:rsidR="00DA5FC2">
          <w:rPr>
            <w:noProof/>
            <w:webHidden/>
          </w:rPr>
          <w:t>14</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22" w:history="1">
        <w:r w:rsidR="00DA5FC2" w:rsidRPr="00F4446C">
          <w:rPr>
            <w:rStyle w:val="Hipercze"/>
            <w:noProof/>
            <w:lang w:eastAsia="en-US"/>
          </w:rPr>
          <w:t>4.1.</w:t>
        </w:r>
        <w:r w:rsidR="00DA5FC2">
          <w:rPr>
            <w:rFonts w:asciiTheme="minorHAnsi" w:eastAsiaTheme="minorEastAsia" w:hAnsiTheme="minorHAnsi" w:cstheme="minorBidi"/>
            <w:noProof/>
            <w:szCs w:val="22"/>
          </w:rPr>
          <w:tab/>
        </w:r>
        <w:r w:rsidR="00DA5FC2" w:rsidRPr="00F4446C">
          <w:rPr>
            <w:rStyle w:val="Hipercze"/>
            <w:noProof/>
            <w:lang w:eastAsia="en-US"/>
          </w:rPr>
          <w:t>Konstrukcja mostu</w:t>
        </w:r>
        <w:r w:rsidR="00DA5FC2">
          <w:rPr>
            <w:noProof/>
            <w:webHidden/>
          </w:rPr>
          <w:tab/>
        </w:r>
        <w:r w:rsidR="00DA5FC2">
          <w:rPr>
            <w:noProof/>
            <w:webHidden/>
          </w:rPr>
          <w:fldChar w:fldCharType="begin"/>
        </w:r>
        <w:r w:rsidR="00DA5FC2">
          <w:rPr>
            <w:noProof/>
            <w:webHidden/>
          </w:rPr>
          <w:instrText xml:space="preserve"> PAGEREF _Toc445730322 \h </w:instrText>
        </w:r>
        <w:r w:rsidR="00DA5FC2">
          <w:rPr>
            <w:noProof/>
            <w:webHidden/>
          </w:rPr>
        </w:r>
        <w:r w:rsidR="00DA5FC2">
          <w:rPr>
            <w:noProof/>
            <w:webHidden/>
          </w:rPr>
          <w:fldChar w:fldCharType="separate"/>
        </w:r>
        <w:r w:rsidR="00DA5FC2">
          <w:rPr>
            <w:noProof/>
            <w:webHidden/>
          </w:rPr>
          <w:t>14</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23" w:history="1">
        <w:r w:rsidR="00DA5FC2" w:rsidRPr="00F4446C">
          <w:rPr>
            <w:rStyle w:val="Hipercze"/>
            <w:noProof/>
            <w:lang w:eastAsia="en-US"/>
          </w:rPr>
          <w:t>4.2.</w:t>
        </w:r>
        <w:r w:rsidR="00DA5FC2">
          <w:rPr>
            <w:rFonts w:asciiTheme="minorHAnsi" w:eastAsiaTheme="minorEastAsia" w:hAnsiTheme="minorHAnsi" w:cstheme="minorBidi"/>
            <w:noProof/>
            <w:szCs w:val="22"/>
          </w:rPr>
          <w:tab/>
        </w:r>
        <w:r w:rsidR="00DA5FC2" w:rsidRPr="00F4446C">
          <w:rPr>
            <w:rStyle w:val="Hipercze"/>
            <w:noProof/>
            <w:lang w:eastAsia="en-US"/>
          </w:rPr>
          <w:t>Rozwiązania układu drogowego</w:t>
        </w:r>
        <w:r w:rsidR="00DA5FC2">
          <w:rPr>
            <w:noProof/>
            <w:webHidden/>
          </w:rPr>
          <w:tab/>
        </w:r>
        <w:r w:rsidR="00DA5FC2">
          <w:rPr>
            <w:noProof/>
            <w:webHidden/>
          </w:rPr>
          <w:fldChar w:fldCharType="begin"/>
        </w:r>
        <w:r w:rsidR="00DA5FC2">
          <w:rPr>
            <w:noProof/>
            <w:webHidden/>
          </w:rPr>
          <w:instrText xml:space="preserve"> PAGEREF _Toc445730323 \h </w:instrText>
        </w:r>
        <w:r w:rsidR="00DA5FC2">
          <w:rPr>
            <w:noProof/>
            <w:webHidden/>
          </w:rPr>
        </w:r>
        <w:r w:rsidR="00DA5FC2">
          <w:rPr>
            <w:noProof/>
            <w:webHidden/>
          </w:rPr>
          <w:fldChar w:fldCharType="separate"/>
        </w:r>
        <w:r w:rsidR="00DA5FC2">
          <w:rPr>
            <w:noProof/>
            <w:webHidden/>
          </w:rPr>
          <w:t>15</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24" w:history="1">
        <w:r w:rsidR="00DA5FC2" w:rsidRPr="00F4446C">
          <w:rPr>
            <w:rStyle w:val="Hipercze"/>
            <w:noProof/>
            <w:lang w:eastAsia="en-US"/>
          </w:rPr>
          <w:t>4.2.1.</w:t>
        </w:r>
        <w:r w:rsidR="00DA5FC2">
          <w:rPr>
            <w:rFonts w:asciiTheme="minorHAnsi" w:eastAsiaTheme="minorEastAsia" w:hAnsiTheme="minorHAnsi" w:cstheme="minorBidi"/>
            <w:noProof/>
            <w:szCs w:val="22"/>
          </w:rPr>
          <w:tab/>
        </w:r>
        <w:r w:rsidR="00DA5FC2" w:rsidRPr="00F4446C">
          <w:rPr>
            <w:rStyle w:val="Hipercze"/>
            <w:noProof/>
            <w:lang w:eastAsia="en-US"/>
          </w:rPr>
          <w:t>Parametry techniczne drogi</w:t>
        </w:r>
        <w:r w:rsidR="00DA5FC2">
          <w:rPr>
            <w:noProof/>
            <w:webHidden/>
          </w:rPr>
          <w:tab/>
        </w:r>
        <w:r w:rsidR="00DA5FC2">
          <w:rPr>
            <w:noProof/>
            <w:webHidden/>
          </w:rPr>
          <w:fldChar w:fldCharType="begin"/>
        </w:r>
        <w:r w:rsidR="00DA5FC2">
          <w:rPr>
            <w:noProof/>
            <w:webHidden/>
          </w:rPr>
          <w:instrText xml:space="preserve"> PAGEREF _Toc445730324 \h </w:instrText>
        </w:r>
        <w:r w:rsidR="00DA5FC2">
          <w:rPr>
            <w:noProof/>
            <w:webHidden/>
          </w:rPr>
        </w:r>
        <w:r w:rsidR="00DA5FC2">
          <w:rPr>
            <w:noProof/>
            <w:webHidden/>
          </w:rPr>
          <w:fldChar w:fldCharType="separate"/>
        </w:r>
        <w:r w:rsidR="00DA5FC2">
          <w:rPr>
            <w:noProof/>
            <w:webHidden/>
          </w:rPr>
          <w:t>15</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25" w:history="1">
        <w:r w:rsidR="00DA5FC2" w:rsidRPr="00F4446C">
          <w:rPr>
            <w:rStyle w:val="Hipercze"/>
            <w:noProof/>
            <w:lang w:eastAsia="en-US"/>
          </w:rPr>
          <w:t>4.2.2.</w:t>
        </w:r>
        <w:r w:rsidR="00DA5FC2">
          <w:rPr>
            <w:rFonts w:asciiTheme="minorHAnsi" w:eastAsiaTheme="minorEastAsia" w:hAnsiTheme="minorHAnsi" w:cstheme="minorBidi"/>
            <w:noProof/>
            <w:szCs w:val="22"/>
          </w:rPr>
          <w:tab/>
        </w:r>
        <w:r w:rsidR="00DA5FC2" w:rsidRPr="00F4446C">
          <w:rPr>
            <w:rStyle w:val="Hipercze"/>
            <w:noProof/>
            <w:lang w:eastAsia="en-US"/>
          </w:rPr>
          <w:t>Drogi dojazdowe do obiektu mostowego</w:t>
        </w:r>
        <w:r w:rsidR="00DA5FC2">
          <w:rPr>
            <w:noProof/>
            <w:webHidden/>
          </w:rPr>
          <w:tab/>
        </w:r>
        <w:r w:rsidR="00DA5FC2">
          <w:rPr>
            <w:noProof/>
            <w:webHidden/>
          </w:rPr>
          <w:fldChar w:fldCharType="begin"/>
        </w:r>
        <w:r w:rsidR="00DA5FC2">
          <w:rPr>
            <w:noProof/>
            <w:webHidden/>
          </w:rPr>
          <w:instrText xml:space="preserve"> PAGEREF _Toc445730325 \h </w:instrText>
        </w:r>
        <w:r w:rsidR="00DA5FC2">
          <w:rPr>
            <w:noProof/>
            <w:webHidden/>
          </w:rPr>
        </w:r>
        <w:r w:rsidR="00DA5FC2">
          <w:rPr>
            <w:noProof/>
            <w:webHidden/>
          </w:rPr>
          <w:fldChar w:fldCharType="separate"/>
        </w:r>
        <w:r w:rsidR="00DA5FC2">
          <w:rPr>
            <w:noProof/>
            <w:webHidden/>
          </w:rPr>
          <w:t>16</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26" w:history="1">
        <w:r w:rsidR="00DA5FC2" w:rsidRPr="00F4446C">
          <w:rPr>
            <w:rStyle w:val="Hipercze"/>
            <w:noProof/>
            <w:lang w:eastAsia="en-US"/>
          </w:rPr>
          <w:t>4.2.3.</w:t>
        </w:r>
        <w:r w:rsidR="00DA5FC2">
          <w:rPr>
            <w:rFonts w:asciiTheme="minorHAnsi" w:eastAsiaTheme="minorEastAsia" w:hAnsiTheme="minorHAnsi" w:cstheme="minorBidi"/>
            <w:noProof/>
            <w:szCs w:val="22"/>
          </w:rPr>
          <w:tab/>
        </w:r>
        <w:r w:rsidR="00DA5FC2" w:rsidRPr="00F4446C">
          <w:rPr>
            <w:rStyle w:val="Hipercze"/>
            <w:noProof/>
            <w:lang w:eastAsia="en-US"/>
          </w:rPr>
          <w:t>Ciągi komunikacji pieszych</w:t>
        </w:r>
        <w:r w:rsidR="00DA5FC2">
          <w:rPr>
            <w:noProof/>
            <w:webHidden/>
          </w:rPr>
          <w:tab/>
        </w:r>
        <w:r w:rsidR="00DA5FC2">
          <w:rPr>
            <w:noProof/>
            <w:webHidden/>
          </w:rPr>
          <w:fldChar w:fldCharType="begin"/>
        </w:r>
        <w:r w:rsidR="00DA5FC2">
          <w:rPr>
            <w:noProof/>
            <w:webHidden/>
          </w:rPr>
          <w:instrText xml:space="preserve"> PAGEREF _Toc445730326 \h </w:instrText>
        </w:r>
        <w:r w:rsidR="00DA5FC2">
          <w:rPr>
            <w:noProof/>
            <w:webHidden/>
          </w:rPr>
        </w:r>
        <w:r w:rsidR="00DA5FC2">
          <w:rPr>
            <w:noProof/>
            <w:webHidden/>
          </w:rPr>
          <w:fldChar w:fldCharType="separate"/>
        </w:r>
        <w:r w:rsidR="00DA5FC2">
          <w:rPr>
            <w:noProof/>
            <w:webHidden/>
          </w:rPr>
          <w:t>16</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27" w:history="1">
        <w:r w:rsidR="00DA5FC2" w:rsidRPr="00F4446C">
          <w:rPr>
            <w:rStyle w:val="Hipercze"/>
            <w:noProof/>
            <w:lang w:eastAsia="en-US"/>
          </w:rPr>
          <w:t>4.2.4.</w:t>
        </w:r>
        <w:r w:rsidR="00DA5FC2">
          <w:rPr>
            <w:rFonts w:asciiTheme="minorHAnsi" w:eastAsiaTheme="minorEastAsia" w:hAnsiTheme="minorHAnsi" w:cstheme="minorBidi"/>
            <w:noProof/>
            <w:szCs w:val="22"/>
          </w:rPr>
          <w:tab/>
        </w:r>
        <w:r w:rsidR="00DA5FC2" w:rsidRPr="00F4446C">
          <w:rPr>
            <w:rStyle w:val="Hipercze"/>
            <w:noProof/>
            <w:lang w:eastAsia="en-US"/>
          </w:rPr>
          <w:t>Zjazdy konserwacyjne</w:t>
        </w:r>
        <w:r w:rsidR="00DA5FC2">
          <w:rPr>
            <w:noProof/>
            <w:webHidden/>
          </w:rPr>
          <w:tab/>
        </w:r>
        <w:r w:rsidR="00DA5FC2">
          <w:rPr>
            <w:noProof/>
            <w:webHidden/>
          </w:rPr>
          <w:fldChar w:fldCharType="begin"/>
        </w:r>
        <w:r w:rsidR="00DA5FC2">
          <w:rPr>
            <w:noProof/>
            <w:webHidden/>
          </w:rPr>
          <w:instrText xml:space="preserve"> PAGEREF _Toc445730327 \h </w:instrText>
        </w:r>
        <w:r w:rsidR="00DA5FC2">
          <w:rPr>
            <w:noProof/>
            <w:webHidden/>
          </w:rPr>
        </w:r>
        <w:r w:rsidR="00DA5FC2">
          <w:rPr>
            <w:noProof/>
            <w:webHidden/>
          </w:rPr>
          <w:fldChar w:fldCharType="separate"/>
        </w:r>
        <w:r w:rsidR="00DA5FC2">
          <w:rPr>
            <w:noProof/>
            <w:webHidden/>
          </w:rPr>
          <w:t>16</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28" w:history="1">
        <w:r w:rsidR="00DA5FC2" w:rsidRPr="00F4446C">
          <w:rPr>
            <w:rStyle w:val="Hipercze"/>
            <w:noProof/>
            <w:lang w:eastAsia="en-US"/>
          </w:rPr>
          <w:t>4.3.</w:t>
        </w:r>
        <w:r w:rsidR="00DA5FC2">
          <w:rPr>
            <w:rFonts w:asciiTheme="minorHAnsi" w:eastAsiaTheme="minorEastAsia" w:hAnsiTheme="minorHAnsi" w:cstheme="minorBidi"/>
            <w:noProof/>
            <w:szCs w:val="22"/>
          </w:rPr>
          <w:tab/>
        </w:r>
        <w:r w:rsidR="00DA5FC2" w:rsidRPr="00F4446C">
          <w:rPr>
            <w:rStyle w:val="Hipercze"/>
            <w:noProof/>
            <w:lang w:eastAsia="en-US"/>
          </w:rPr>
          <w:t>Przekroje poprzeczne</w:t>
        </w:r>
        <w:r w:rsidR="00DA5FC2">
          <w:rPr>
            <w:noProof/>
            <w:webHidden/>
          </w:rPr>
          <w:tab/>
        </w:r>
        <w:r w:rsidR="00DA5FC2">
          <w:rPr>
            <w:noProof/>
            <w:webHidden/>
          </w:rPr>
          <w:fldChar w:fldCharType="begin"/>
        </w:r>
        <w:r w:rsidR="00DA5FC2">
          <w:rPr>
            <w:noProof/>
            <w:webHidden/>
          </w:rPr>
          <w:instrText xml:space="preserve"> PAGEREF _Toc445730328 \h </w:instrText>
        </w:r>
        <w:r w:rsidR="00DA5FC2">
          <w:rPr>
            <w:noProof/>
            <w:webHidden/>
          </w:rPr>
        </w:r>
        <w:r w:rsidR="00DA5FC2">
          <w:rPr>
            <w:noProof/>
            <w:webHidden/>
          </w:rPr>
          <w:fldChar w:fldCharType="separate"/>
        </w:r>
        <w:r w:rsidR="00DA5FC2">
          <w:rPr>
            <w:noProof/>
            <w:webHidden/>
          </w:rPr>
          <w:t>16</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29" w:history="1">
        <w:r w:rsidR="00DA5FC2" w:rsidRPr="00F4446C">
          <w:rPr>
            <w:rStyle w:val="Hipercze"/>
            <w:noProof/>
            <w:lang w:eastAsia="en-US"/>
          </w:rPr>
          <w:t>4.3.1.</w:t>
        </w:r>
        <w:r w:rsidR="00DA5FC2">
          <w:rPr>
            <w:rFonts w:asciiTheme="minorHAnsi" w:eastAsiaTheme="minorEastAsia" w:hAnsiTheme="minorHAnsi" w:cstheme="minorBidi"/>
            <w:noProof/>
            <w:szCs w:val="22"/>
          </w:rPr>
          <w:tab/>
        </w:r>
        <w:r w:rsidR="00DA5FC2" w:rsidRPr="00F4446C">
          <w:rPr>
            <w:rStyle w:val="Hipercze"/>
            <w:noProof/>
            <w:lang w:eastAsia="en-US"/>
          </w:rPr>
          <w:t>Przekrój poprzeczny drogi powiatowej</w:t>
        </w:r>
        <w:r w:rsidR="00DA5FC2">
          <w:rPr>
            <w:noProof/>
            <w:webHidden/>
          </w:rPr>
          <w:tab/>
        </w:r>
        <w:r w:rsidR="00DA5FC2">
          <w:rPr>
            <w:noProof/>
            <w:webHidden/>
          </w:rPr>
          <w:fldChar w:fldCharType="begin"/>
        </w:r>
        <w:r w:rsidR="00DA5FC2">
          <w:rPr>
            <w:noProof/>
            <w:webHidden/>
          </w:rPr>
          <w:instrText xml:space="preserve"> PAGEREF _Toc445730329 \h </w:instrText>
        </w:r>
        <w:r w:rsidR="00DA5FC2">
          <w:rPr>
            <w:noProof/>
            <w:webHidden/>
          </w:rPr>
        </w:r>
        <w:r w:rsidR="00DA5FC2">
          <w:rPr>
            <w:noProof/>
            <w:webHidden/>
          </w:rPr>
          <w:fldChar w:fldCharType="separate"/>
        </w:r>
        <w:r w:rsidR="00DA5FC2">
          <w:rPr>
            <w:noProof/>
            <w:webHidden/>
          </w:rPr>
          <w:t>16</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0" w:history="1">
        <w:r w:rsidR="00DA5FC2" w:rsidRPr="00F4446C">
          <w:rPr>
            <w:rStyle w:val="Hipercze"/>
            <w:noProof/>
            <w:lang w:eastAsia="en-US"/>
          </w:rPr>
          <w:t>4.3.2.</w:t>
        </w:r>
        <w:r w:rsidR="00DA5FC2">
          <w:rPr>
            <w:rFonts w:asciiTheme="minorHAnsi" w:eastAsiaTheme="minorEastAsia" w:hAnsiTheme="minorHAnsi" w:cstheme="minorBidi"/>
            <w:noProof/>
            <w:szCs w:val="22"/>
          </w:rPr>
          <w:tab/>
        </w:r>
        <w:r w:rsidR="00DA5FC2" w:rsidRPr="00F4446C">
          <w:rPr>
            <w:rStyle w:val="Hipercze"/>
            <w:noProof/>
            <w:lang w:eastAsia="en-US"/>
          </w:rPr>
          <w:t>Przekrój poprzeczny obiektu mostowego</w:t>
        </w:r>
        <w:r w:rsidR="00DA5FC2">
          <w:rPr>
            <w:noProof/>
            <w:webHidden/>
          </w:rPr>
          <w:tab/>
        </w:r>
        <w:r w:rsidR="00DA5FC2">
          <w:rPr>
            <w:noProof/>
            <w:webHidden/>
          </w:rPr>
          <w:fldChar w:fldCharType="begin"/>
        </w:r>
        <w:r w:rsidR="00DA5FC2">
          <w:rPr>
            <w:noProof/>
            <w:webHidden/>
          </w:rPr>
          <w:instrText xml:space="preserve"> PAGEREF _Toc445730330 \h </w:instrText>
        </w:r>
        <w:r w:rsidR="00DA5FC2">
          <w:rPr>
            <w:noProof/>
            <w:webHidden/>
          </w:rPr>
        </w:r>
        <w:r w:rsidR="00DA5FC2">
          <w:rPr>
            <w:noProof/>
            <w:webHidden/>
          </w:rPr>
          <w:fldChar w:fldCharType="separate"/>
        </w:r>
        <w:r w:rsidR="00DA5FC2">
          <w:rPr>
            <w:noProof/>
            <w:webHidden/>
          </w:rPr>
          <w:t>17</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1" w:history="1">
        <w:r w:rsidR="00DA5FC2" w:rsidRPr="00F4446C">
          <w:rPr>
            <w:rStyle w:val="Hipercze"/>
            <w:noProof/>
            <w:lang w:eastAsia="en-US"/>
          </w:rPr>
          <w:t>4.3.3.</w:t>
        </w:r>
        <w:r w:rsidR="00DA5FC2">
          <w:rPr>
            <w:rFonts w:asciiTheme="minorHAnsi" w:eastAsiaTheme="minorEastAsia" w:hAnsiTheme="minorHAnsi" w:cstheme="minorBidi"/>
            <w:noProof/>
            <w:szCs w:val="22"/>
          </w:rPr>
          <w:tab/>
        </w:r>
        <w:r w:rsidR="00DA5FC2" w:rsidRPr="00F4446C">
          <w:rPr>
            <w:rStyle w:val="Hipercze"/>
            <w:noProof/>
            <w:lang w:eastAsia="en-US"/>
          </w:rPr>
          <w:t>Proste przejściowe</w:t>
        </w:r>
        <w:r w:rsidR="00DA5FC2">
          <w:rPr>
            <w:noProof/>
            <w:webHidden/>
          </w:rPr>
          <w:tab/>
        </w:r>
        <w:r w:rsidR="00DA5FC2">
          <w:rPr>
            <w:noProof/>
            <w:webHidden/>
          </w:rPr>
          <w:fldChar w:fldCharType="begin"/>
        </w:r>
        <w:r w:rsidR="00DA5FC2">
          <w:rPr>
            <w:noProof/>
            <w:webHidden/>
          </w:rPr>
          <w:instrText xml:space="preserve"> PAGEREF _Toc445730331 \h </w:instrText>
        </w:r>
        <w:r w:rsidR="00DA5FC2">
          <w:rPr>
            <w:noProof/>
            <w:webHidden/>
          </w:rPr>
        </w:r>
        <w:r w:rsidR="00DA5FC2">
          <w:rPr>
            <w:noProof/>
            <w:webHidden/>
          </w:rPr>
          <w:fldChar w:fldCharType="separate"/>
        </w:r>
        <w:r w:rsidR="00DA5FC2">
          <w:rPr>
            <w:noProof/>
            <w:webHidden/>
          </w:rPr>
          <w:t>17</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32" w:history="1">
        <w:r w:rsidR="00DA5FC2" w:rsidRPr="00F4446C">
          <w:rPr>
            <w:rStyle w:val="Hipercze"/>
            <w:noProof/>
            <w:lang w:eastAsia="en-US"/>
          </w:rPr>
          <w:t>4.4.</w:t>
        </w:r>
        <w:r w:rsidR="00DA5FC2">
          <w:rPr>
            <w:rFonts w:asciiTheme="minorHAnsi" w:eastAsiaTheme="minorEastAsia" w:hAnsiTheme="minorHAnsi" w:cstheme="minorBidi"/>
            <w:noProof/>
            <w:szCs w:val="22"/>
          </w:rPr>
          <w:tab/>
        </w:r>
        <w:r w:rsidR="00DA5FC2" w:rsidRPr="00F4446C">
          <w:rPr>
            <w:rStyle w:val="Hipercze"/>
            <w:noProof/>
            <w:lang w:eastAsia="en-US"/>
          </w:rPr>
          <w:t>Konstrukcje nawierzchni</w:t>
        </w:r>
        <w:r w:rsidR="00DA5FC2">
          <w:rPr>
            <w:noProof/>
            <w:webHidden/>
          </w:rPr>
          <w:tab/>
        </w:r>
        <w:r w:rsidR="00DA5FC2">
          <w:rPr>
            <w:noProof/>
            <w:webHidden/>
          </w:rPr>
          <w:fldChar w:fldCharType="begin"/>
        </w:r>
        <w:r w:rsidR="00DA5FC2">
          <w:rPr>
            <w:noProof/>
            <w:webHidden/>
          </w:rPr>
          <w:instrText xml:space="preserve"> PAGEREF _Toc445730332 \h </w:instrText>
        </w:r>
        <w:r w:rsidR="00DA5FC2">
          <w:rPr>
            <w:noProof/>
            <w:webHidden/>
          </w:rPr>
        </w:r>
        <w:r w:rsidR="00DA5FC2">
          <w:rPr>
            <w:noProof/>
            <w:webHidden/>
          </w:rPr>
          <w:fldChar w:fldCharType="separate"/>
        </w:r>
        <w:r w:rsidR="00DA5FC2">
          <w:rPr>
            <w:noProof/>
            <w:webHidden/>
          </w:rPr>
          <w:t>19</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3" w:history="1">
        <w:r w:rsidR="00DA5FC2" w:rsidRPr="00F4446C">
          <w:rPr>
            <w:rStyle w:val="Hipercze"/>
            <w:noProof/>
            <w:lang w:eastAsia="en-US"/>
          </w:rPr>
          <w:t>4.4.1.</w:t>
        </w:r>
        <w:r w:rsidR="00DA5FC2">
          <w:rPr>
            <w:rFonts w:asciiTheme="minorHAnsi" w:eastAsiaTheme="minorEastAsia" w:hAnsiTheme="minorHAnsi" w:cstheme="minorBidi"/>
            <w:noProof/>
            <w:szCs w:val="22"/>
          </w:rPr>
          <w:tab/>
        </w:r>
        <w:r w:rsidR="00DA5FC2" w:rsidRPr="00F4446C">
          <w:rPr>
            <w:rStyle w:val="Hipercze"/>
            <w:noProof/>
            <w:lang w:eastAsia="en-US"/>
          </w:rPr>
          <w:t>Konstrukcja nawierzchni drogi powiatowej</w:t>
        </w:r>
        <w:r w:rsidR="00DA5FC2">
          <w:rPr>
            <w:noProof/>
            <w:webHidden/>
          </w:rPr>
          <w:tab/>
        </w:r>
        <w:r w:rsidR="00DA5FC2">
          <w:rPr>
            <w:noProof/>
            <w:webHidden/>
          </w:rPr>
          <w:fldChar w:fldCharType="begin"/>
        </w:r>
        <w:r w:rsidR="00DA5FC2">
          <w:rPr>
            <w:noProof/>
            <w:webHidden/>
          </w:rPr>
          <w:instrText xml:space="preserve"> PAGEREF _Toc445730333 \h </w:instrText>
        </w:r>
        <w:r w:rsidR="00DA5FC2">
          <w:rPr>
            <w:noProof/>
            <w:webHidden/>
          </w:rPr>
        </w:r>
        <w:r w:rsidR="00DA5FC2">
          <w:rPr>
            <w:noProof/>
            <w:webHidden/>
          </w:rPr>
          <w:fldChar w:fldCharType="separate"/>
        </w:r>
        <w:r w:rsidR="00DA5FC2">
          <w:rPr>
            <w:noProof/>
            <w:webHidden/>
          </w:rPr>
          <w:t>19</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4" w:history="1">
        <w:r w:rsidR="00DA5FC2" w:rsidRPr="00F4446C">
          <w:rPr>
            <w:rStyle w:val="Hipercze"/>
            <w:noProof/>
            <w:lang w:eastAsia="en-US"/>
          </w:rPr>
          <w:t>4.4.2.</w:t>
        </w:r>
        <w:r w:rsidR="00DA5FC2">
          <w:rPr>
            <w:rFonts w:asciiTheme="minorHAnsi" w:eastAsiaTheme="minorEastAsia" w:hAnsiTheme="minorHAnsi" w:cstheme="minorBidi"/>
            <w:noProof/>
            <w:szCs w:val="22"/>
          </w:rPr>
          <w:tab/>
        </w:r>
        <w:r w:rsidR="00DA5FC2" w:rsidRPr="00F4446C">
          <w:rPr>
            <w:rStyle w:val="Hipercze"/>
            <w:noProof/>
            <w:lang w:eastAsia="en-US"/>
          </w:rPr>
          <w:t>Konstrukcja chodników</w:t>
        </w:r>
        <w:r w:rsidR="00DA5FC2">
          <w:rPr>
            <w:noProof/>
            <w:webHidden/>
          </w:rPr>
          <w:tab/>
        </w:r>
        <w:r w:rsidR="00DA5FC2">
          <w:rPr>
            <w:noProof/>
            <w:webHidden/>
          </w:rPr>
          <w:fldChar w:fldCharType="begin"/>
        </w:r>
        <w:r w:rsidR="00DA5FC2">
          <w:rPr>
            <w:noProof/>
            <w:webHidden/>
          </w:rPr>
          <w:instrText xml:space="preserve"> PAGEREF _Toc445730334 \h </w:instrText>
        </w:r>
        <w:r w:rsidR="00DA5FC2">
          <w:rPr>
            <w:noProof/>
            <w:webHidden/>
          </w:rPr>
        </w:r>
        <w:r w:rsidR="00DA5FC2">
          <w:rPr>
            <w:noProof/>
            <w:webHidden/>
          </w:rPr>
          <w:fldChar w:fldCharType="separate"/>
        </w:r>
        <w:r w:rsidR="00DA5FC2">
          <w:rPr>
            <w:noProof/>
            <w:webHidden/>
          </w:rPr>
          <w:t>19</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5" w:history="1">
        <w:r w:rsidR="00DA5FC2" w:rsidRPr="00F4446C">
          <w:rPr>
            <w:rStyle w:val="Hipercze"/>
            <w:noProof/>
            <w:lang w:eastAsia="en-US"/>
          </w:rPr>
          <w:t>4.4.3.</w:t>
        </w:r>
        <w:r w:rsidR="00DA5FC2">
          <w:rPr>
            <w:rFonts w:asciiTheme="minorHAnsi" w:eastAsiaTheme="minorEastAsia" w:hAnsiTheme="minorHAnsi" w:cstheme="minorBidi"/>
            <w:noProof/>
            <w:szCs w:val="22"/>
          </w:rPr>
          <w:tab/>
        </w:r>
        <w:r w:rsidR="00DA5FC2" w:rsidRPr="00F4446C">
          <w:rPr>
            <w:rStyle w:val="Hipercze"/>
            <w:noProof/>
            <w:lang w:eastAsia="en-US"/>
          </w:rPr>
          <w:t>Zjazdy konserwacyjne</w:t>
        </w:r>
        <w:r w:rsidR="00DA5FC2">
          <w:rPr>
            <w:noProof/>
            <w:webHidden/>
          </w:rPr>
          <w:tab/>
        </w:r>
        <w:r w:rsidR="00DA5FC2">
          <w:rPr>
            <w:noProof/>
            <w:webHidden/>
          </w:rPr>
          <w:fldChar w:fldCharType="begin"/>
        </w:r>
        <w:r w:rsidR="00DA5FC2">
          <w:rPr>
            <w:noProof/>
            <w:webHidden/>
          </w:rPr>
          <w:instrText xml:space="preserve"> PAGEREF _Toc445730335 \h </w:instrText>
        </w:r>
        <w:r w:rsidR="00DA5FC2">
          <w:rPr>
            <w:noProof/>
            <w:webHidden/>
          </w:rPr>
        </w:r>
        <w:r w:rsidR="00DA5FC2">
          <w:rPr>
            <w:noProof/>
            <w:webHidden/>
          </w:rPr>
          <w:fldChar w:fldCharType="separate"/>
        </w:r>
        <w:r w:rsidR="00DA5FC2">
          <w:rPr>
            <w:noProof/>
            <w:webHidden/>
          </w:rPr>
          <w:t>19</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36" w:history="1">
        <w:r w:rsidR="00DA5FC2" w:rsidRPr="00F4446C">
          <w:rPr>
            <w:rStyle w:val="Hipercze"/>
            <w:noProof/>
            <w:lang w:eastAsia="en-US"/>
          </w:rPr>
          <w:t>4.5.</w:t>
        </w:r>
        <w:r w:rsidR="00DA5FC2">
          <w:rPr>
            <w:rFonts w:asciiTheme="minorHAnsi" w:eastAsiaTheme="minorEastAsia" w:hAnsiTheme="minorHAnsi" w:cstheme="minorBidi"/>
            <w:noProof/>
            <w:szCs w:val="22"/>
          </w:rPr>
          <w:tab/>
        </w:r>
        <w:r w:rsidR="00DA5FC2" w:rsidRPr="00F4446C">
          <w:rPr>
            <w:rStyle w:val="Hipercze"/>
            <w:noProof/>
            <w:lang w:eastAsia="en-US"/>
          </w:rPr>
          <w:t>Odwodnienie</w:t>
        </w:r>
        <w:r w:rsidR="00DA5FC2">
          <w:rPr>
            <w:noProof/>
            <w:webHidden/>
          </w:rPr>
          <w:tab/>
        </w:r>
        <w:r w:rsidR="00DA5FC2">
          <w:rPr>
            <w:noProof/>
            <w:webHidden/>
          </w:rPr>
          <w:fldChar w:fldCharType="begin"/>
        </w:r>
        <w:r w:rsidR="00DA5FC2">
          <w:rPr>
            <w:noProof/>
            <w:webHidden/>
          </w:rPr>
          <w:instrText xml:space="preserve"> PAGEREF _Toc445730336 \h </w:instrText>
        </w:r>
        <w:r w:rsidR="00DA5FC2">
          <w:rPr>
            <w:noProof/>
            <w:webHidden/>
          </w:rPr>
        </w:r>
        <w:r w:rsidR="00DA5FC2">
          <w:rPr>
            <w:noProof/>
            <w:webHidden/>
          </w:rPr>
          <w:fldChar w:fldCharType="separate"/>
        </w:r>
        <w:r w:rsidR="00DA5FC2">
          <w:rPr>
            <w:noProof/>
            <w:webHidden/>
          </w:rPr>
          <w:t>20</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7" w:history="1">
        <w:r w:rsidR="00DA5FC2" w:rsidRPr="00F4446C">
          <w:rPr>
            <w:rStyle w:val="Hipercze"/>
            <w:noProof/>
            <w:lang w:eastAsia="en-US"/>
          </w:rPr>
          <w:t>4.5.1.</w:t>
        </w:r>
        <w:r w:rsidR="00DA5FC2">
          <w:rPr>
            <w:rFonts w:asciiTheme="minorHAnsi" w:eastAsiaTheme="minorEastAsia" w:hAnsiTheme="minorHAnsi" w:cstheme="minorBidi"/>
            <w:noProof/>
            <w:szCs w:val="22"/>
          </w:rPr>
          <w:tab/>
        </w:r>
        <w:r w:rsidR="00DA5FC2" w:rsidRPr="00F4446C">
          <w:rPr>
            <w:rStyle w:val="Hipercze"/>
            <w:noProof/>
            <w:lang w:eastAsia="en-US"/>
          </w:rPr>
          <w:t>Odwodnienie drogi powiatowej</w:t>
        </w:r>
        <w:r w:rsidR="00DA5FC2">
          <w:rPr>
            <w:noProof/>
            <w:webHidden/>
          </w:rPr>
          <w:tab/>
        </w:r>
        <w:r w:rsidR="00DA5FC2">
          <w:rPr>
            <w:noProof/>
            <w:webHidden/>
          </w:rPr>
          <w:fldChar w:fldCharType="begin"/>
        </w:r>
        <w:r w:rsidR="00DA5FC2">
          <w:rPr>
            <w:noProof/>
            <w:webHidden/>
          </w:rPr>
          <w:instrText xml:space="preserve"> PAGEREF _Toc445730337 \h </w:instrText>
        </w:r>
        <w:r w:rsidR="00DA5FC2">
          <w:rPr>
            <w:noProof/>
            <w:webHidden/>
          </w:rPr>
        </w:r>
        <w:r w:rsidR="00DA5FC2">
          <w:rPr>
            <w:noProof/>
            <w:webHidden/>
          </w:rPr>
          <w:fldChar w:fldCharType="separate"/>
        </w:r>
        <w:r w:rsidR="00DA5FC2">
          <w:rPr>
            <w:noProof/>
            <w:webHidden/>
          </w:rPr>
          <w:t>20</w:t>
        </w:r>
        <w:r w:rsidR="00DA5FC2">
          <w:rPr>
            <w:noProof/>
            <w:webHidden/>
          </w:rPr>
          <w:fldChar w:fldCharType="end"/>
        </w:r>
      </w:hyperlink>
    </w:p>
    <w:p w:rsidR="00DA5FC2" w:rsidRDefault="00B85D5D">
      <w:pPr>
        <w:pStyle w:val="Spistreci4"/>
        <w:rPr>
          <w:rFonts w:asciiTheme="minorHAnsi" w:eastAsiaTheme="minorEastAsia" w:hAnsiTheme="minorHAnsi" w:cstheme="minorBidi"/>
          <w:noProof/>
          <w:szCs w:val="22"/>
        </w:rPr>
      </w:pPr>
      <w:hyperlink w:anchor="_Toc445730338" w:history="1">
        <w:r w:rsidR="00DA5FC2" w:rsidRPr="00F4446C">
          <w:rPr>
            <w:rStyle w:val="Hipercze"/>
            <w:noProof/>
            <w:lang w:eastAsia="en-US"/>
          </w:rPr>
          <w:t>4.5.2.</w:t>
        </w:r>
        <w:r w:rsidR="00DA5FC2">
          <w:rPr>
            <w:rFonts w:asciiTheme="minorHAnsi" w:eastAsiaTheme="minorEastAsia" w:hAnsiTheme="minorHAnsi" w:cstheme="minorBidi"/>
            <w:noProof/>
            <w:szCs w:val="22"/>
          </w:rPr>
          <w:tab/>
        </w:r>
        <w:r w:rsidR="00DA5FC2" w:rsidRPr="00F4446C">
          <w:rPr>
            <w:rStyle w:val="Hipercze"/>
            <w:noProof/>
            <w:lang w:eastAsia="en-US"/>
          </w:rPr>
          <w:t>Odwodnienie obiektu mostowego</w:t>
        </w:r>
        <w:r w:rsidR="00DA5FC2">
          <w:rPr>
            <w:noProof/>
            <w:webHidden/>
          </w:rPr>
          <w:tab/>
        </w:r>
        <w:r w:rsidR="00DA5FC2">
          <w:rPr>
            <w:noProof/>
            <w:webHidden/>
          </w:rPr>
          <w:fldChar w:fldCharType="begin"/>
        </w:r>
        <w:r w:rsidR="00DA5FC2">
          <w:rPr>
            <w:noProof/>
            <w:webHidden/>
          </w:rPr>
          <w:instrText xml:space="preserve"> PAGEREF _Toc445730338 \h </w:instrText>
        </w:r>
        <w:r w:rsidR="00DA5FC2">
          <w:rPr>
            <w:noProof/>
            <w:webHidden/>
          </w:rPr>
        </w:r>
        <w:r w:rsidR="00DA5FC2">
          <w:rPr>
            <w:noProof/>
            <w:webHidden/>
          </w:rPr>
          <w:fldChar w:fldCharType="separate"/>
        </w:r>
        <w:r w:rsidR="00DA5FC2">
          <w:rPr>
            <w:noProof/>
            <w:webHidden/>
          </w:rPr>
          <w:t>20</w:t>
        </w:r>
        <w:r w:rsidR="00DA5FC2">
          <w:rPr>
            <w:noProof/>
            <w:webHidden/>
          </w:rPr>
          <w:fldChar w:fldCharType="end"/>
        </w:r>
      </w:hyperlink>
    </w:p>
    <w:p w:rsidR="00DA5FC2" w:rsidRDefault="00B85D5D">
      <w:pPr>
        <w:pStyle w:val="Spistreci3"/>
        <w:rPr>
          <w:rFonts w:asciiTheme="minorHAnsi" w:eastAsiaTheme="minorEastAsia" w:hAnsiTheme="minorHAnsi" w:cstheme="minorBidi"/>
          <w:noProof/>
          <w:szCs w:val="22"/>
        </w:rPr>
      </w:pPr>
      <w:hyperlink w:anchor="_Toc445730339" w:history="1">
        <w:r w:rsidR="00DA5FC2" w:rsidRPr="00F4446C">
          <w:rPr>
            <w:rStyle w:val="Hipercze"/>
            <w:noProof/>
            <w:lang w:eastAsia="en-US"/>
          </w:rPr>
          <w:t>4.6.</w:t>
        </w:r>
        <w:r w:rsidR="00DA5FC2">
          <w:rPr>
            <w:rFonts w:asciiTheme="minorHAnsi" w:eastAsiaTheme="minorEastAsia" w:hAnsiTheme="minorHAnsi" w:cstheme="minorBidi"/>
            <w:noProof/>
            <w:szCs w:val="22"/>
          </w:rPr>
          <w:tab/>
        </w:r>
        <w:r w:rsidR="00DA5FC2" w:rsidRPr="00F4446C">
          <w:rPr>
            <w:rStyle w:val="Hipercze"/>
            <w:noProof/>
            <w:lang w:eastAsia="en-US"/>
          </w:rPr>
          <w:t>Kolizje z urządzeniami uzbrojenia terenu</w:t>
        </w:r>
        <w:r w:rsidR="00DA5FC2">
          <w:rPr>
            <w:noProof/>
            <w:webHidden/>
          </w:rPr>
          <w:tab/>
        </w:r>
        <w:r w:rsidR="00DA5FC2">
          <w:rPr>
            <w:noProof/>
            <w:webHidden/>
          </w:rPr>
          <w:fldChar w:fldCharType="begin"/>
        </w:r>
        <w:r w:rsidR="00DA5FC2">
          <w:rPr>
            <w:noProof/>
            <w:webHidden/>
          </w:rPr>
          <w:instrText xml:space="preserve"> PAGEREF _Toc445730339 \h </w:instrText>
        </w:r>
        <w:r w:rsidR="00DA5FC2">
          <w:rPr>
            <w:noProof/>
            <w:webHidden/>
          </w:rPr>
        </w:r>
        <w:r w:rsidR="00DA5FC2">
          <w:rPr>
            <w:noProof/>
            <w:webHidden/>
          </w:rPr>
          <w:fldChar w:fldCharType="separate"/>
        </w:r>
        <w:r w:rsidR="00DA5FC2">
          <w:rPr>
            <w:noProof/>
            <w:webHidden/>
          </w:rPr>
          <w:t>20</w:t>
        </w:r>
        <w:r w:rsidR="00DA5FC2">
          <w:rPr>
            <w:noProof/>
            <w:webHidden/>
          </w:rPr>
          <w:fldChar w:fldCharType="end"/>
        </w:r>
      </w:hyperlink>
    </w:p>
    <w:p w:rsidR="00DA5FC2" w:rsidRDefault="00B85D5D" w:rsidP="00DA5FC2">
      <w:pPr>
        <w:pStyle w:val="Spistreci1"/>
        <w:rPr>
          <w:rFonts w:asciiTheme="minorHAnsi" w:eastAsiaTheme="minorEastAsia" w:hAnsiTheme="minorHAnsi" w:cstheme="minorBidi"/>
          <w:sz w:val="22"/>
          <w:szCs w:val="22"/>
        </w:rPr>
      </w:pPr>
      <w:hyperlink w:anchor="_Toc445730340" w:history="1">
        <w:r w:rsidR="00DA5FC2" w:rsidRPr="00F4446C">
          <w:rPr>
            <w:rStyle w:val="Hipercze"/>
          </w:rPr>
          <w:t>INFORMACJA BIOZ</w:t>
        </w:r>
        <w:r w:rsidR="00DA5FC2">
          <w:rPr>
            <w:webHidden/>
          </w:rPr>
          <w:tab/>
        </w:r>
        <w:r w:rsidR="00DA5FC2">
          <w:rPr>
            <w:webHidden/>
          </w:rPr>
          <w:fldChar w:fldCharType="begin"/>
        </w:r>
        <w:r w:rsidR="00DA5FC2">
          <w:rPr>
            <w:webHidden/>
          </w:rPr>
          <w:instrText xml:space="preserve"> PAGEREF _Toc445730340 \h </w:instrText>
        </w:r>
        <w:r w:rsidR="00DA5FC2">
          <w:rPr>
            <w:webHidden/>
          </w:rPr>
        </w:r>
        <w:r w:rsidR="00DA5FC2">
          <w:rPr>
            <w:webHidden/>
          </w:rPr>
          <w:fldChar w:fldCharType="separate"/>
        </w:r>
        <w:r w:rsidR="00DA5FC2">
          <w:rPr>
            <w:webHidden/>
          </w:rPr>
          <w:t>21</w:t>
        </w:r>
        <w:r w:rsidR="00DA5FC2">
          <w:rPr>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1" w:history="1">
        <w:r w:rsidR="00DA5FC2" w:rsidRPr="00F4446C">
          <w:rPr>
            <w:rStyle w:val="Hipercze"/>
            <w:noProof/>
          </w:rPr>
          <w:t>5.</w:t>
        </w:r>
        <w:r w:rsidR="00DA5FC2">
          <w:rPr>
            <w:rFonts w:asciiTheme="minorHAnsi" w:eastAsiaTheme="minorEastAsia" w:hAnsiTheme="minorHAnsi" w:cstheme="minorBidi"/>
            <w:noProof/>
            <w:szCs w:val="22"/>
          </w:rPr>
          <w:tab/>
        </w:r>
        <w:r w:rsidR="00DA5FC2" w:rsidRPr="00F4446C">
          <w:rPr>
            <w:rStyle w:val="Hipercze"/>
            <w:noProof/>
          </w:rPr>
          <w:t>Informacja o inwestycji</w:t>
        </w:r>
        <w:r w:rsidR="00DA5FC2">
          <w:rPr>
            <w:noProof/>
            <w:webHidden/>
          </w:rPr>
          <w:tab/>
        </w:r>
        <w:r w:rsidR="00DA5FC2">
          <w:rPr>
            <w:noProof/>
            <w:webHidden/>
          </w:rPr>
          <w:fldChar w:fldCharType="begin"/>
        </w:r>
        <w:r w:rsidR="00DA5FC2">
          <w:rPr>
            <w:noProof/>
            <w:webHidden/>
          </w:rPr>
          <w:instrText xml:space="preserve"> PAGEREF _Toc445730341 \h </w:instrText>
        </w:r>
        <w:r w:rsidR="00DA5FC2">
          <w:rPr>
            <w:noProof/>
            <w:webHidden/>
          </w:rPr>
        </w:r>
        <w:r w:rsidR="00DA5FC2">
          <w:rPr>
            <w:noProof/>
            <w:webHidden/>
          </w:rPr>
          <w:fldChar w:fldCharType="separate"/>
        </w:r>
        <w:r w:rsidR="00DA5FC2">
          <w:rPr>
            <w:noProof/>
            <w:webHidden/>
          </w:rPr>
          <w:t>22</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2" w:history="1">
        <w:r w:rsidR="00DA5FC2" w:rsidRPr="00F4446C">
          <w:rPr>
            <w:rStyle w:val="Hipercze"/>
            <w:noProof/>
          </w:rPr>
          <w:t>6.</w:t>
        </w:r>
        <w:r w:rsidR="00DA5FC2">
          <w:rPr>
            <w:rFonts w:asciiTheme="minorHAnsi" w:eastAsiaTheme="minorEastAsia" w:hAnsiTheme="minorHAnsi" w:cstheme="minorBidi"/>
            <w:noProof/>
            <w:szCs w:val="22"/>
          </w:rPr>
          <w:tab/>
        </w:r>
        <w:r w:rsidR="00DA5FC2" w:rsidRPr="00F4446C">
          <w:rPr>
            <w:rStyle w:val="Hipercze"/>
            <w:noProof/>
          </w:rPr>
          <w:t>Wskazanie elementów zagospodarowania działku lub terenu, które mogą stwarzać zagrożenie bezpieczeństwa i zdrowia ludzi</w:t>
        </w:r>
        <w:r w:rsidR="00DA5FC2">
          <w:rPr>
            <w:noProof/>
            <w:webHidden/>
          </w:rPr>
          <w:tab/>
        </w:r>
        <w:r w:rsidR="00DA5FC2">
          <w:rPr>
            <w:noProof/>
            <w:webHidden/>
          </w:rPr>
          <w:fldChar w:fldCharType="begin"/>
        </w:r>
        <w:r w:rsidR="00DA5FC2">
          <w:rPr>
            <w:noProof/>
            <w:webHidden/>
          </w:rPr>
          <w:instrText xml:space="preserve"> PAGEREF _Toc445730342 \h </w:instrText>
        </w:r>
        <w:r w:rsidR="00DA5FC2">
          <w:rPr>
            <w:noProof/>
            <w:webHidden/>
          </w:rPr>
        </w:r>
        <w:r w:rsidR="00DA5FC2">
          <w:rPr>
            <w:noProof/>
            <w:webHidden/>
          </w:rPr>
          <w:fldChar w:fldCharType="separate"/>
        </w:r>
        <w:r w:rsidR="00DA5FC2">
          <w:rPr>
            <w:noProof/>
            <w:webHidden/>
          </w:rPr>
          <w:t>22</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3" w:history="1">
        <w:r w:rsidR="00DA5FC2" w:rsidRPr="00F4446C">
          <w:rPr>
            <w:rStyle w:val="Hipercze"/>
            <w:noProof/>
          </w:rPr>
          <w:t>7.</w:t>
        </w:r>
        <w:r w:rsidR="00DA5FC2">
          <w:rPr>
            <w:rFonts w:asciiTheme="minorHAnsi" w:eastAsiaTheme="minorEastAsia" w:hAnsiTheme="minorHAnsi" w:cstheme="minorBidi"/>
            <w:noProof/>
            <w:szCs w:val="22"/>
          </w:rPr>
          <w:tab/>
        </w:r>
        <w:r w:rsidR="00DA5FC2" w:rsidRPr="00F4446C">
          <w:rPr>
            <w:rStyle w:val="Hipercze"/>
            <w:noProof/>
          </w:rPr>
          <w:t>Wykaz istniejących obiektów budowlanych</w:t>
        </w:r>
        <w:r w:rsidR="00DA5FC2">
          <w:rPr>
            <w:noProof/>
            <w:webHidden/>
          </w:rPr>
          <w:tab/>
        </w:r>
        <w:r w:rsidR="00DA5FC2">
          <w:rPr>
            <w:noProof/>
            <w:webHidden/>
          </w:rPr>
          <w:fldChar w:fldCharType="begin"/>
        </w:r>
        <w:r w:rsidR="00DA5FC2">
          <w:rPr>
            <w:noProof/>
            <w:webHidden/>
          </w:rPr>
          <w:instrText xml:space="preserve"> PAGEREF _Toc445730343 \h </w:instrText>
        </w:r>
        <w:r w:rsidR="00DA5FC2">
          <w:rPr>
            <w:noProof/>
            <w:webHidden/>
          </w:rPr>
        </w:r>
        <w:r w:rsidR="00DA5FC2">
          <w:rPr>
            <w:noProof/>
            <w:webHidden/>
          </w:rPr>
          <w:fldChar w:fldCharType="separate"/>
        </w:r>
        <w:r w:rsidR="00DA5FC2">
          <w:rPr>
            <w:noProof/>
            <w:webHidden/>
          </w:rPr>
          <w:t>22</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4" w:history="1">
        <w:r w:rsidR="00DA5FC2" w:rsidRPr="00F4446C">
          <w:rPr>
            <w:rStyle w:val="Hipercze"/>
            <w:noProof/>
          </w:rPr>
          <w:t>8.</w:t>
        </w:r>
        <w:r w:rsidR="00DA5FC2">
          <w:rPr>
            <w:rFonts w:asciiTheme="minorHAnsi" w:eastAsiaTheme="minorEastAsia" w:hAnsiTheme="minorHAnsi" w:cstheme="minorBidi"/>
            <w:noProof/>
            <w:szCs w:val="22"/>
          </w:rPr>
          <w:tab/>
        </w:r>
        <w:r w:rsidR="00DA5FC2" w:rsidRPr="00F4446C">
          <w:rPr>
            <w:rStyle w:val="Hipercze"/>
            <w:noProof/>
          </w:rPr>
          <w:t>Wskazanie dotyczące przewidywanych zagrożeń występujących podczas realizacji robót budowlanych, określające skalę i rodzaje zagrożeń oraz miejsce i czas ich wystąpienia</w:t>
        </w:r>
        <w:r w:rsidR="00DA5FC2">
          <w:rPr>
            <w:noProof/>
            <w:webHidden/>
          </w:rPr>
          <w:tab/>
        </w:r>
        <w:r w:rsidR="00DA5FC2">
          <w:rPr>
            <w:noProof/>
            <w:webHidden/>
          </w:rPr>
          <w:fldChar w:fldCharType="begin"/>
        </w:r>
        <w:r w:rsidR="00DA5FC2">
          <w:rPr>
            <w:noProof/>
            <w:webHidden/>
          </w:rPr>
          <w:instrText xml:space="preserve"> PAGEREF _Toc445730344 \h </w:instrText>
        </w:r>
        <w:r w:rsidR="00DA5FC2">
          <w:rPr>
            <w:noProof/>
            <w:webHidden/>
          </w:rPr>
        </w:r>
        <w:r w:rsidR="00DA5FC2">
          <w:rPr>
            <w:noProof/>
            <w:webHidden/>
          </w:rPr>
          <w:fldChar w:fldCharType="separate"/>
        </w:r>
        <w:r w:rsidR="00DA5FC2">
          <w:rPr>
            <w:noProof/>
            <w:webHidden/>
          </w:rPr>
          <w:t>22</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5" w:history="1">
        <w:r w:rsidR="00DA5FC2" w:rsidRPr="00F4446C">
          <w:rPr>
            <w:rStyle w:val="Hipercze"/>
            <w:noProof/>
          </w:rPr>
          <w:t>9.</w:t>
        </w:r>
        <w:r w:rsidR="00DA5FC2">
          <w:rPr>
            <w:rFonts w:asciiTheme="minorHAnsi" w:eastAsiaTheme="minorEastAsia" w:hAnsiTheme="minorHAnsi" w:cstheme="minorBidi"/>
            <w:noProof/>
            <w:szCs w:val="22"/>
          </w:rPr>
          <w:tab/>
        </w:r>
        <w:r w:rsidR="00DA5FC2" w:rsidRPr="00F4446C">
          <w:rPr>
            <w:rStyle w:val="Hipercze"/>
            <w:noProof/>
          </w:rPr>
          <w:t>Wskazanie sposobu prowadzenia instruktażu pracowników przed przystąpieniem do realizacji robót szczególnie niebezpiecznych</w:t>
        </w:r>
        <w:r w:rsidR="00DA5FC2">
          <w:rPr>
            <w:noProof/>
            <w:webHidden/>
          </w:rPr>
          <w:tab/>
        </w:r>
        <w:r w:rsidR="00DA5FC2">
          <w:rPr>
            <w:noProof/>
            <w:webHidden/>
          </w:rPr>
          <w:fldChar w:fldCharType="begin"/>
        </w:r>
        <w:r w:rsidR="00DA5FC2">
          <w:rPr>
            <w:noProof/>
            <w:webHidden/>
          </w:rPr>
          <w:instrText xml:space="preserve"> PAGEREF _Toc445730345 \h </w:instrText>
        </w:r>
        <w:r w:rsidR="00DA5FC2">
          <w:rPr>
            <w:noProof/>
            <w:webHidden/>
          </w:rPr>
        </w:r>
        <w:r w:rsidR="00DA5FC2">
          <w:rPr>
            <w:noProof/>
            <w:webHidden/>
          </w:rPr>
          <w:fldChar w:fldCharType="separate"/>
        </w:r>
        <w:r w:rsidR="00DA5FC2">
          <w:rPr>
            <w:noProof/>
            <w:webHidden/>
          </w:rPr>
          <w:t>23</w:t>
        </w:r>
        <w:r w:rsidR="00DA5FC2">
          <w:rPr>
            <w:noProof/>
            <w:webHidden/>
          </w:rPr>
          <w:fldChar w:fldCharType="end"/>
        </w:r>
      </w:hyperlink>
    </w:p>
    <w:p w:rsidR="00DA5FC2" w:rsidRDefault="00B85D5D">
      <w:pPr>
        <w:pStyle w:val="Spistreci2"/>
        <w:rPr>
          <w:rFonts w:asciiTheme="minorHAnsi" w:eastAsiaTheme="minorEastAsia" w:hAnsiTheme="minorHAnsi" w:cstheme="minorBidi"/>
          <w:noProof/>
          <w:szCs w:val="22"/>
        </w:rPr>
      </w:pPr>
      <w:hyperlink w:anchor="_Toc445730346" w:history="1">
        <w:r w:rsidR="00DA5FC2" w:rsidRPr="00F4446C">
          <w:rPr>
            <w:rStyle w:val="Hipercze"/>
            <w:noProof/>
          </w:rPr>
          <w:t>10.</w:t>
        </w:r>
        <w:r w:rsidR="00DA5FC2">
          <w:rPr>
            <w:rFonts w:asciiTheme="minorHAnsi" w:eastAsiaTheme="minorEastAsia" w:hAnsiTheme="minorHAnsi" w:cstheme="minorBidi"/>
            <w:noProof/>
            <w:szCs w:val="22"/>
          </w:rPr>
          <w:tab/>
        </w:r>
        <w:r w:rsidR="00DA5FC2" w:rsidRPr="00F4446C">
          <w:rPr>
            <w:rStyle w:val="Hipercze"/>
            <w:noProof/>
          </w:rPr>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r w:rsidR="00DA5FC2">
          <w:rPr>
            <w:noProof/>
            <w:webHidden/>
          </w:rPr>
          <w:tab/>
        </w:r>
        <w:r w:rsidR="00DA5FC2">
          <w:rPr>
            <w:noProof/>
            <w:webHidden/>
          </w:rPr>
          <w:fldChar w:fldCharType="begin"/>
        </w:r>
        <w:r w:rsidR="00DA5FC2">
          <w:rPr>
            <w:noProof/>
            <w:webHidden/>
          </w:rPr>
          <w:instrText xml:space="preserve"> PAGEREF _Toc445730346 \h </w:instrText>
        </w:r>
        <w:r w:rsidR="00DA5FC2">
          <w:rPr>
            <w:noProof/>
            <w:webHidden/>
          </w:rPr>
        </w:r>
        <w:r w:rsidR="00DA5FC2">
          <w:rPr>
            <w:noProof/>
            <w:webHidden/>
          </w:rPr>
          <w:fldChar w:fldCharType="separate"/>
        </w:r>
        <w:r w:rsidR="00DA5FC2">
          <w:rPr>
            <w:noProof/>
            <w:webHidden/>
          </w:rPr>
          <w:t>24</w:t>
        </w:r>
        <w:r w:rsidR="00DA5FC2">
          <w:rPr>
            <w:noProof/>
            <w:webHidden/>
          </w:rPr>
          <w:fldChar w:fldCharType="end"/>
        </w:r>
      </w:hyperlink>
    </w:p>
    <w:p w:rsidR="00DA5FC2" w:rsidRDefault="00B85D5D" w:rsidP="00DA5FC2">
      <w:pPr>
        <w:pStyle w:val="Spistreci1"/>
        <w:rPr>
          <w:rFonts w:asciiTheme="minorHAnsi" w:eastAsiaTheme="minorEastAsia" w:hAnsiTheme="minorHAnsi" w:cstheme="minorBidi"/>
          <w:sz w:val="22"/>
          <w:szCs w:val="22"/>
        </w:rPr>
      </w:pPr>
      <w:hyperlink w:anchor="_Toc445730347" w:history="1">
        <w:r w:rsidR="00DA5FC2" w:rsidRPr="00F4446C">
          <w:rPr>
            <w:rStyle w:val="Hipercze"/>
          </w:rPr>
          <w:t>CZĘŚĆ GRAFICZNA</w:t>
        </w:r>
        <w:r w:rsidR="00DA5FC2">
          <w:rPr>
            <w:webHidden/>
          </w:rPr>
          <w:tab/>
        </w:r>
        <w:r w:rsidR="00DA5FC2">
          <w:rPr>
            <w:webHidden/>
          </w:rPr>
          <w:fldChar w:fldCharType="begin"/>
        </w:r>
        <w:r w:rsidR="00DA5FC2">
          <w:rPr>
            <w:webHidden/>
          </w:rPr>
          <w:instrText xml:space="preserve"> PAGEREF _Toc445730347 \h </w:instrText>
        </w:r>
        <w:r w:rsidR="00DA5FC2">
          <w:rPr>
            <w:webHidden/>
          </w:rPr>
        </w:r>
        <w:r w:rsidR="00DA5FC2">
          <w:rPr>
            <w:webHidden/>
          </w:rPr>
          <w:fldChar w:fldCharType="separate"/>
        </w:r>
        <w:r w:rsidR="00DA5FC2">
          <w:rPr>
            <w:webHidden/>
          </w:rPr>
          <w:t>25</w:t>
        </w:r>
        <w:r w:rsidR="00DA5FC2">
          <w:rPr>
            <w:webHidden/>
          </w:rPr>
          <w:fldChar w:fldCharType="end"/>
        </w:r>
      </w:hyperlink>
    </w:p>
    <w:p w:rsidR="007B53D6" w:rsidRDefault="007B53D6">
      <w:pPr>
        <w:spacing w:before="0" w:after="160" w:line="259" w:lineRule="auto"/>
        <w:ind w:firstLine="0"/>
        <w:jc w:val="left"/>
      </w:pPr>
      <w:r>
        <w:fldChar w:fldCharType="end"/>
      </w:r>
    </w:p>
    <w:p w:rsidR="007B53D6" w:rsidRDefault="007B53D6">
      <w:pPr>
        <w:spacing w:before="0" w:after="160" w:line="259" w:lineRule="auto"/>
        <w:ind w:firstLine="0"/>
        <w:jc w:val="left"/>
        <w:rPr>
          <w:rFonts w:eastAsiaTheme="majorEastAsia" w:cstheme="majorBidi"/>
          <w:b/>
          <w:i/>
          <w:iCs/>
          <w:color w:val="000000" w:themeColor="text1"/>
          <w:sz w:val="40"/>
        </w:rPr>
      </w:pPr>
      <w:r>
        <w:br w:type="page"/>
      </w: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bookmarkStart w:id="1" w:name="_Toc445730304"/>
      <w:r>
        <w:t>CZĘŚĆ FORMALNO – PRAWNA</w:t>
      </w:r>
      <w:bookmarkEnd w:id="1"/>
    </w:p>
    <w:p w:rsidR="007B53D6" w:rsidRDefault="007B53D6">
      <w:pPr>
        <w:spacing w:before="0" w:after="160" w:line="259" w:lineRule="auto"/>
        <w:ind w:firstLine="0"/>
        <w:jc w:val="left"/>
        <w:rPr>
          <w:rFonts w:eastAsiaTheme="majorEastAsia" w:cstheme="majorBidi"/>
          <w:b/>
          <w:i/>
          <w:iCs/>
          <w:color w:val="000000" w:themeColor="text1"/>
          <w:sz w:val="40"/>
        </w:rPr>
      </w:pPr>
      <w:r>
        <w:br w:type="page"/>
      </w:r>
    </w:p>
    <w:p w:rsidR="007B53D6" w:rsidRDefault="007B53D6" w:rsidP="007B53D6">
      <w:pPr>
        <w:pStyle w:val="Nagwek1"/>
        <w:ind w:left="357" w:hanging="357"/>
      </w:pPr>
      <w:bookmarkStart w:id="2" w:name="_Toc445471455"/>
      <w:bookmarkStart w:id="3" w:name="_Toc445730305"/>
      <w:r>
        <w:lastRenderedPageBreak/>
        <w:t>Izby inżynierów</w:t>
      </w:r>
      <w:bookmarkEnd w:id="2"/>
      <w:bookmarkEnd w:id="3"/>
    </w:p>
    <w:p w:rsidR="007B53D6" w:rsidRDefault="007B53D6" w:rsidP="007B53D6">
      <w:pPr>
        <w:ind w:firstLine="284"/>
      </w:pPr>
      <w:r>
        <w:rPr>
          <w:noProof/>
        </w:rPr>
        <w:drawing>
          <wp:anchor distT="0" distB="0" distL="114300" distR="114300" simplePos="0" relativeHeight="251660288" behindDoc="1" locked="0" layoutInCell="1" allowOverlap="1">
            <wp:simplePos x="0" y="0"/>
            <wp:positionH relativeFrom="column">
              <wp:posOffset>176530</wp:posOffset>
            </wp:positionH>
            <wp:positionV relativeFrom="paragraph">
              <wp:posOffset>-3175</wp:posOffset>
            </wp:positionV>
            <wp:extent cx="5677200" cy="8031600"/>
            <wp:effectExtent l="0" t="0" r="0" b="7620"/>
            <wp:wrapTight wrapText="bothSides">
              <wp:wrapPolygon edited="0">
                <wp:start x="0" y="0"/>
                <wp:lineTo x="0" y="21569"/>
                <wp:lineTo x="21528" y="21569"/>
                <wp:lineTo x="21528"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zba_Jakub_Krawczyk.jpg"/>
                    <pic:cNvPicPr/>
                  </pic:nvPicPr>
                  <pic:blipFill>
                    <a:blip r:embed="rId8">
                      <a:extLst>
                        <a:ext uri="{28A0092B-C50C-407E-A947-70E740481C1C}">
                          <a14:useLocalDpi xmlns:a14="http://schemas.microsoft.com/office/drawing/2010/main" val="0"/>
                        </a:ext>
                      </a:extLst>
                    </a:blip>
                    <a:stretch>
                      <a:fillRect/>
                    </a:stretch>
                  </pic:blipFill>
                  <pic:spPr>
                    <a:xfrm>
                      <a:off x="0" y="0"/>
                      <a:ext cx="5677200" cy="8031600"/>
                    </a:xfrm>
                    <a:prstGeom prst="rect">
                      <a:avLst/>
                    </a:prstGeom>
                  </pic:spPr>
                </pic:pic>
              </a:graphicData>
            </a:graphic>
            <wp14:sizeRelH relativeFrom="margin">
              <wp14:pctWidth>0</wp14:pctWidth>
            </wp14:sizeRelH>
            <wp14:sizeRelV relativeFrom="margin">
              <wp14:pctHeight>0</wp14:pctHeight>
            </wp14:sizeRelV>
          </wp:anchor>
        </w:drawing>
      </w:r>
    </w:p>
    <w:p w:rsidR="007B53D6" w:rsidRDefault="007B53D6" w:rsidP="007B53D6">
      <w:pPr>
        <w:ind w:firstLine="284"/>
      </w:pPr>
    </w:p>
    <w:p w:rsidR="007B53D6" w:rsidRDefault="007B53D6" w:rsidP="007B53D6">
      <w:pPr>
        <w:ind w:firstLine="284"/>
      </w:pPr>
      <w:r>
        <w:rPr>
          <w:noProof/>
        </w:rPr>
        <w:drawing>
          <wp:anchor distT="0" distB="0" distL="114300" distR="114300" simplePos="0" relativeHeight="251661312" behindDoc="1" locked="0" layoutInCell="1" allowOverlap="1">
            <wp:simplePos x="0" y="0"/>
            <wp:positionH relativeFrom="column">
              <wp:posOffset>176530</wp:posOffset>
            </wp:positionH>
            <wp:positionV relativeFrom="paragraph">
              <wp:posOffset>-4445</wp:posOffset>
            </wp:positionV>
            <wp:extent cx="5743575" cy="8124825"/>
            <wp:effectExtent l="0" t="0" r="9525" b="9525"/>
            <wp:wrapTight wrapText="bothSides">
              <wp:wrapPolygon edited="0">
                <wp:start x="0" y="0"/>
                <wp:lineTo x="0" y="21575"/>
                <wp:lineTo x="21564" y="21575"/>
                <wp:lineTo x="21564" y="0"/>
                <wp:lineTo x="0" y="0"/>
              </wp:wrapPolygon>
            </wp:wrapTight>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zba_Wiola.jpg"/>
                    <pic:cNvPicPr/>
                  </pic:nvPicPr>
                  <pic:blipFill>
                    <a:blip r:embed="rId9">
                      <a:extLst>
                        <a:ext uri="{28A0092B-C50C-407E-A947-70E740481C1C}">
                          <a14:useLocalDpi xmlns:a14="http://schemas.microsoft.com/office/drawing/2010/main" val="0"/>
                        </a:ext>
                      </a:extLst>
                    </a:blip>
                    <a:stretch>
                      <a:fillRect/>
                    </a:stretch>
                  </pic:blipFill>
                  <pic:spPr>
                    <a:xfrm>
                      <a:off x="0" y="0"/>
                      <a:ext cx="5743575" cy="8124825"/>
                    </a:xfrm>
                    <a:prstGeom prst="rect">
                      <a:avLst/>
                    </a:prstGeom>
                  </pic:spPr>
                </pic:pic>
              </a:graphicData>
            </a:graphic>
            <wp14:sizeRelH relativeFrom="page">
              <wp14:pctWidth>0</wp14:pctWidth>
            </wp14:sizeRelH>
            <wp14:sizeRelV relativeFrom="page">
              <wp14:pctHeight>0</wp14:pctHeight>
            </wp14:sizeRelV>
          </wp:anchor>
        </w:drawing>
      </w:r>
    </w:p>
    <w:p w:rsidR="007B53D6" w:rsidRPr="00B85D5D" w:rsidRDefault="007B53D6" w:rsidP="00B85D5D">
      <w:pPr>
        <w:pStyle w:val="Nagwek1"/>
        <w:ind w:left="357" w:hanging="357"/>
      </w:pPr>
      <w:bookmarkStart w:id="4" w:name="_Toc445471458"/>
      <w:bookmarkStart w:id="5" w:name="_Toc445730306"/>
      <w:r>
        <w:lastRenderedPageBreak/>
        <w:t>Uprawnienia inżynierów</w:t>
      </w:r>
      <w:bookmarkEnd w:id="4"/>
      <w:bookmarkEnd w:id="5"/>
    </w:p>
    <w:p w:rsidR="007B53D6" w:rsidRDefault="007B53D6" w:rsidP="007B53D6">
      <w:pPr>
        <w:pStyle w:val="Nagwek1"/>
        <w:numPr>
          <w:ilvl w:val="0"/>
          <w:numId w:val="0"/>
        </w:numPr>
        <w:ind w:left="357"/>
      </w:pPr>
      <w:bookmarkStart w:id="6" w:name="_Toc445728852"/>
      <w:bookmarkStart w:id="7" w:name="_Toc445730307"/>
      <w:r>
        <w:rPr>
          <w:noProof/>
          <w:lang w:eastAsia="pl-PL"/>
        </w:rPr>
        <w:drawing>
          <wp:inline distT="0" distB="0" distL="0" distR="0">
            <wp:extent cx="5543537" cy="7877175"/>
            <wp:effectExtent l="0" t="0" r="63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prawnienia_kuba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43537" cy="7877175"/>
                    </a:xfrm>
                    <a:prstGeom prst="rect">
                      <a:avLst/>
                    </a:prstGeom>
                  </pic:spPr>
                </pic:pic>
              </a:graphicData>
            </a:graphic>
          </wp:inline>
        </w:drawing>
      </w:r>
      <w:bookmarkEnd w:id="6"/>
      <w:bookmarkEnd w:id="7"/>
    </w:p>
    <w:p w:rsidR="007B53D6" w:rsidRDefault="007B53D6" w:rsidP="007B53D6">
      <w:pPr>
        <w:rPr>
          <w:lang w:eastAsia="en-US"/>
        </w:rPr>
      </w:pPr>
    </w:p>
    <w:p w:rsidR="007B53D6" w:rsidRDefault="007B53D6" w:rsidP="007B53D6">
      <w:pPr>
        <w:rPr>
          <w:lang w:eastAsia="en-US"/>
        </w:rPr>
      </w:pPr>
      <w:r>
        <w:rPr>
          <w:noProof/>
        </w:rPr>
        <w:lastRenderedPageBreak/>
        <w:drawing>
          <wp:inline distT="0" distB="0" distL="0" distR="0">
            <wp:extent cx="5547476" cy="789622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prawnienia_Kuba_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47476" cy="7896225"/>
                    </a:xfrm>
                    <a:prstGeom prst="rect">
                      <a:avLst/>
                    </a:prstGeom>
                  </pic:spPr>
                </pic:pic>
              </a:graphicData>
            </a:graphic>
          </wp:inline>
        </w:drawing>
      </w:r>
    </w:p>
    <w:p w:rsidR="007B53D6" w:rsidRDefault="007B53D6" w:rsidP="007B53D6">
      <w:pPr>
        <w:rPr>
          <w:lang w:eastAsia="en-US"/>
        </w:rPr>
      </w:pPr>
    </w:p>
    <w:p w:rsidR="007B53D6" w:rsidRPr="007B53D6" w:rsidRDefault="007B53D6" w:rsidP="007B53D6">
      <w:pPr>
        <w:rPr>
          <w:lang w:eastAsia="en-US"/>
        </w:rPr>
      </w:pPr>
      <w:r>
        <w:rPr>
          <w:noProof/>
        </w:rPr>
        <w:lastRenderedPageBreak/>
        <w:drawing>
          <wp:anchor distT="0" distB="0" distL="114300" distR="114300" simplePos="0" relativeHeight="251659264" behindDoc="1" locked="0" layoutInCell="1" allowOverlap="1" wp14:anchorId="3331834E" wp14:editId="0D8708FA">
            <wp:simplePos x="0" y="0"/>
            <wp:positionH relativeFrom="margin">
              <wp:posOffset>-4445</wp:posOffset>
            </wp:positionH>
            <wp:positionV relativeFrom="paragraph">
              <wp:posOffset>0</wp:posOffset>
            </wp:positionV>
            <wp:extent cx="5610116" cy="7943850"/>
            <wp:effectExtent l="0" t="0" r="0" b="0"/>
            <wp:wrapTight wrapText="bothSides">
              <wp:wrapPolygon edited="0">
                <wp:start x="0" y="0"/>
                <wp:lineTo x="0" y="21548"/>
                <wp:lineTo x="21492" y="21548"/>
                <wp:lineTo x="21492"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0116" cy="7943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3D6" w:rsidRDefault="007B53D6" w:rsidP="007B53D6">
      <w:pPr>
        <w:pStyle w:val="Nagwek1"/>
        <w:ind w:left="357" w:hanging="357"/>
      </w:pPr>
      <w:r>
        <w:br w:type="page"/>
      </w:r>
    </w:p>
    <w:p w:rsidR="007B53D6" w:rsidRDefault="007B53D6">
      <w:pPr>
        <w:spacing w:before="0" w:after="160" w:line="259" w:lineRule="auto"/>
        <w:ind w:firstLine="0"/>
        <w:jc w:val="left"/>
        <w:rPr>
          <w:rFonts w:eastAsiaTheme="majorEastAsia" w:cstheme="majorBidi"/>
          <w:b/>
          <w:sz w:val="28"/>
          <w:szCs w:val="32"/>
          <w:lang w:eastAsia="en-US"/>
        </w:rPr>
      </w:pPr>
      <w:r w:rsidRPr="00B33DC5">
        <w:rPr>
          <w:i/>
          <w:iCs/>
          <w:noProof/>
          <w:color w:val="FF0000"/>
        </w:rPr>
        <w:lastRenderedPageBreak/>
        <w:drawing>
          <wp:anchor distT="0" distB="0" distL="114300" distR="114300" simplePos="0" relativeHeight="251664384" behindDoc="1" locked="0" layoutInCell="1" allowOverlap="1">
            <wp:simplePos x="0" y="0"/>
            <wp:positionH relativeFrom="column">
              <wp:posOffset>-4445</wp:posOffset>
            </wp:positionH>
            <wp:positionV relativeFrom="paragraph">
              <wp:posOffset>0</wp:posOffset>
            </wp:positionV>
            <wp:extent cx="5553075" cy="7858125"/>
            <wp:effectExtent l="0" t="0" r="9525" b="9525"/>
            <wp:wrapTight wrapText="bothSides">
              <wp:wrapPolygon edited="0">
                <wp:start x="0" y="0"/>
                <wp:lineTo x="0" y="21574"/>
                <wp:lineTo x="21563" y="21574"/>
                <wp:lineTo x="21563"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53075" cy="785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3D6" w:rsidRDefault="007B53D6">
      <w:pPr>
        <w:spacing w:before="0" w:after="160" w:line="259" w:lineRule="auto"/>
        <w:ind w:firstLine="0"/>
        <w:jc w:val="left"/>
        <w:rPr>
          <w:rFonts w:eastAsiaTheme="majorEastAsia" w:cstheme="majorBidi"/>
          <w:b/>
          <w:sz w:val="28"/>
          <w:szCs w:val="32"/>
          <w:lang w:eastAsia="en-US"/>
        </w:rPr>
      </w:pPr>
      <w:r>
        <w:rPr>
          <w:rFonts w:eastAsiaTheme="majorEastAsia" w:cstheme="majorBidi"/>
          <w:b/>
          <w:sz w:val="28"/>
          <w:szCs w:val="32"/>
          <w:lang w:eastAsia="en-US"/>
        </w:rPr>
        <w:br w:type="page"/>
      </w: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bookmarkStart w:id="8" w:name="_Toc445730308"/>
      <w:r>
        <w:t>CZĘŚĆ OPISOWA</w:t>
      </w:r>
      <w:bookmarkEnd w:id="8"/>
    </w:p>
    <w:p w:rsidR="007B53D6" w:rsidRDefault="007B53D6">
      <w:pPr>
        <w:spacing w:before="0" w:after="160" w:line="259" w:lineRule="auto"/>
        <w:ind w:firstLine="0"/>
        <w:jc w:val="left"/>
        <w:rPr>
          <w:rFonts w:eastAsiaTheme="majorEastAsia" w:cstheme="majorBidi"/>
          <w:b/>
          <w:sz w:val="28"/>
          <w:szCs w:val="32"/>
          <w:lang w:eastAsia="en-US"/>
        </w:rPr>
      </w:pPr>
    </w:p>
    <w:p w:rsidR="007B53D6" w:rsidRDefault="007B53D6">
      <w:pPr>
        <w:spacing w:before="0" w:after="160" w:line="259" w:lineRule="auto"/>
        <w:ind w:firstLine="0"/>
        <w:jc w:val="left"/>
        <w:rPr>
          <w:rFonts w:eastAsiaTheme="majorEastAsia" w:cstheme="majorBidi"/>
          <w:b/>
          <w:sz w:val="28"/>
          <w:szCs w:val="32"/>
          <w:lang w:eastAsia="en-US"/>
        </w:rPr>
      </w:pPr>
      <w:r>
        <w:rPr>
          <w:rFonts w:eastAsiaTheme="majorEastAsia" w:cstheme="majorBidi"/>
          <w:b/>
          <w:sz w:val="28"/>
          <w:szCs w:val="32"/>
          <w:lang w:eastAsia="en-US"/>
        </w:rPr>
        <w:br w:type="page"/>
      </w:r>
    </w:p>
    <w:p w:rsidR="007B53D6" w:rsidRDefault="007B53D6" w:rsidP="007B53D6">
      <w:pPr>
        <w:pStyle w:val="Nagwek1"/>
        <w:numPr>
          <w:ilvl w:val="0"/>
          <w:numId w:val="8"/>
        </w:numPr>
        <w:ind w:left="357" w:hanging="357"/>
      </w:pPr>
      <w:bookmarkStart w:id="9" w:name="_Toc445730309"/>
      <w:r>
        <w:lastRenderedPageBreak/>
        <w:t>Wstęp</w:t>
      </w:r>
      <w:bookmarkEnd w:id="0"/>
      <w:bookmarkEnd w:id="9"/>
    </w:p>
    <w:p w:rsidR="007B53D6" w:rsidRDefault="007B53D6" w:rsidP="007B53D6">
      <w:pPr>
        <w:pStyle w:val="Nagwek2"/>
        <w:numPr>
          <w:ilvl w:val="1"/>
          <w:numId w:val="1"/>
        </w:numPr>
        <w:ind w:left="714" w:hanging="430"/>
        <w:rPr>
          <w:lang w:eastAsia="en-US"/>
        </w:rPr>
      </w:pPr>
      <w:bookmarkStart w:id="10" w:name="_Toc445471467"/>
      <w:bookmarkStart w:id="11" w:name="_Toc445730310"/>
      <w:r>
        <w:rPr>
          <w:lang w:eastAsia="en-US"/>
        </w:rPr>
        <w:t>Dane inwestora</w:t>
      </w:r>
      <w:bookmarkEnd w:id="10"/>
      <w:bookmarkEnd w:id="11"/>
    </w:p>
    <w:p w:rsidR="007B53D6" w:rsidRDefault="007B53D6" w:rsidP="007B53D6">
      <w:pPr>
        <w:jc w:val="center"/>
        <w:rPr>
          <w:lang w:eastAsia="en-US"/>
        </w:rPr>
      </w:pPr>
      <w:r>
        <w:rPr>
          <w:lang w:eastAsia="en-US"/>
        </w:rPr>
        <w:t>Starostwo Powiatowe w Piasecznie</w:t>
      </w:r>
    </w:p>
    <w:p w:rsidR="007B53D6" w:rsidRDefault="007B53D6" w:rsidP="007B53D6">
      <w:pPr>
        <w:jc w:val="center"/>
        <w:rPr>
          <w:lang w:eastAsia="en-US"/>
        </w:rPr>
      </w:pPr>
      <w:r>
        <w:rPr>
          <w:lang w:eastAsia="en-US"/>
        </w:rPr>
        <w:t xml:space="preserve">ul. </w:t>
      </w:r>
      <w:proofErr w:type="spellStart"/>
      <w:r>
        <w:rPr>
          <w:lang w:eastAsia="en-US"/>
        </w:rPr>
        <w:t>Chyliczkowska</w:t>
      </w:r>
      <w:proofErr w:type="spellEnd"/>
      <w:r>
        <w:rPr>
          <w:lang w:eastAsia="en-US"/>
        </w:rPr>
        <w:t xml:space="preserve"> 14, 05-500 Piaseczno</w:t>
      </w:r>
    </w:p>
    <w:p w:rsidR="007B53D6" w:rsidRDefault="007B53D6" w:rsidP="007B53D6">
      <w:pPr>
        <w:jc w:val="center"/>
        <w:rPr>
          <w:lang w:eastAsia="en-US"/>
        </w:rPr>
      </w:pPr>
      <w:r>
        <w:rPr>
          <w:lang w:eastAsia="en-US"/>
        </w:rPr>
        <w:t>tel. (22) 757-20-51, (22) 757-20-60</w:t>
      </w:r>
    </w:p>
    <w:p w:rsidR="007B53D6" w:rsidRDefault="007B53D6" w:rsidP="007B53D6">
      <w:pPr>
        <w:jc w:val="center"/>
        <w:rPr>
          <w:lang w:eastAsia="en-US"/>
        </w:rPr>
      </w:pPr>
      <w:r>
        <w:rPr>
          <w:lang w:eastAsia="en-US"/>
        </w:rPr>
        <w:t>fax. (22) 737-11-58</w:t>
      </w:r>
    </w:p>
    <w:p w:rsidR="007B53D6" w:rsidRDefault="007B53D6" w:rsidP="007B53D6">
      <w:pPr>
        <w:pStyle w:val="Nagwek2"/>
        <w:numPr>
          <w:ilvl w:val="1"/>
          <w:numId w:val="1"/>
        </w:numPr>
        <w:ind w:left="714" w:hanging="430"/>
        <w:rPr>
          <w:lang w:eastAsia="en-US"/>
        </w:rPr>
      </w:pPr>
      <w:bookmarkStart w:id="12" w:name="_Toc445471468"/>
      <w:bookmarkStart w:id="13" w:name="_Toc445730311"/>
      <w:r>
        <w:rPr>
          <w:lang w:eastAsia="en-US"/>
        </w:rPr>
        <w:t>Dane jednostki projektowej</w:t>
      </w:r>
      <w:bookmarkEnd w:id="12"/>
      <w:bookmarkEnd w:id="13"/>
    </w:p>
    <w:p w:rsidR="007B53D6" w:rsidRDefault="007B53D6" w:rsidP="007B53D6">
      <w:pPr>
        <w:jc w:val="center"/>
        <w:rPr>
          <w:lang w:eastAsia="en-US"/>
        </w:rPr>
      </w:pPr>
      <w:r>
        <w:rPr>
          <w:lang w:eastAsia="en-US"/>
        </w:rPr>
        <w:t>VEGMAR Jakub Krawczyk</w:t>
      </w:r>
    </w:p>
    <w:p w:rsidR="007B53D6" w:rsidRDefault="007B53D6" w:rsidP="007B53D6">
      <w:pPr>
        <w:jc w:val="center"/>
        <w:rPr>
          <w:lang w:eastAsia="en-US"/>
        </w:rPr>
      </w:pPr>
      <w:r>
        <w:rPr>
          <w:lang w:eastAsia="en-US"/>
        </w:rPr>
        <w:t>ul. Konarskiego 12A, 05-500 Piaseczno</w:t>
      </w:r>
    </w:p>
    <w:p w:rsidR="007B53D6" w:rsidRDefault="007B53D6" w:rsidP="007B53D6">
      <w:pPr>
        <w:jc w:val="center"/>
        <w:rPr>
          <w:lang w:eastAsia="en-US"/>
        </w:rPr>
      </w:pPr>
      <w:r>
        <w:rPr>
          <w:lang w:eastAsia="en-US"/>
        </w:rPr>
        <w:t>tel. (22) 435-68-24</w:t>
      </w:r>
    </w:p>
    <w:p w:rsidR="007B53D6" w:rsidRDefault="007B53D6" w:rsidP="007B53D6">
      <w:pPr>
        <w:jc w:val="center"/>
        <w:rPr>
          <w:lang w:eastAsia="en-US"/>
        </w:rPr>
      </w:pPr>
      <w:r>
        <w:rPr>
          <w:lang w:eastAsia="en-US"/>
        </w:rPr>
        <w:t>fax. (22) 435-68-25</w:t>
      </w:r>
    </w:p>
    <w:p w:rsidR="007B53D6" w:rsidRDefault="007B53D6" w:rsidP="007B53D6">
      <w:pPr>
        <w:pStyle w:val="Nagwek2"/>
        <w:numPr>
          <w:ilvl w:val="1"/>
          <w:numId w:val="1"/>
        </w:numPr>
        <w:ind w:left="714" w:hanging="430"/>
        <w:rPr>
          <w:lang w:eastAsia="en-US"/>
        </w:rPr>
      </w:pPr>
      <w:bookmarkStart w:id="14" w:name="_Toc445471469"/>
      <w:bookmarkStart w:id="15" w:name="_Toc445730312"/>
      <w:r>
        <w:rPr>
          <w:lang w:eastAsia="en-US"/>
        </w:rPr>
        <w:t>Charakterystyka inwestycji</w:t>
      </w:r>
      <w:bookmarkEnd w:id="14"/>
      <w:bookmarkEnd w:id="15"/>
    </w:p>
    <w:p w:rsidR="007B53D6" w:rsidRDefault="007B53D6" w:rsidP="007B53D6">
      <w:pPr>
        <w:ind w:left="284"/>
        <w:rPr>
          <w:lang w:eastAsia="en-US"/>
        </w:rPr>
      </w:pPr>
      <w:r>
        <w:rPr>
          <w:lang w:eastAsia="en-US"/>
        </w:rPr>
        <w:t xml:space="preserve">Przedmiotem inwestycji jest </w:t>
      </w:r>
      <w:r w:rsidR="00B85D5D">
        <w:rPr>
          <w:lang w:eastAsia="en-US"/>
        </w:rPr>
        <w:t xml:space="preserve">rozbudowa drogi powiatowej nr 2846W wraz z budową mostu przez rzekę </w:t>
      </w:r>
      <w:proofErr w:type="spellStart"/>
      <w:r w:rsidR="00B85D5D">
        <w:rPr>
          <w:lang w:eastAsia="en-US"/>
        </w:rPr>
        <w:t>Głoskówkę</w:t>
      </w:r>
      <w:proofErr w:type="spellEnd"/>
      <w:r w:rsidR="00B85D5D">
        <w:rPr>
          <w:lang w:eastAsia="en-US"/>
        </w:rPr>
        <w:t xml:space="preserve"> w miejscowości Złotokłos, w powiecie piaseczyńskim województwa mazowieckiego</w:t>
      </w:r>
      <w:r>
        <w:rPr>
          <w:lang w:eastAsia="en-US"/>
        </w:rPr>
        <w:t xml:space="preserve">. Niniejsza część opracowania jest poświęcona branży drogowej, w zakresie której przedstawiono rozwiązania związane z przebudową dojazdów do obiektu mostowego oraz zjazdy umożliwiające konserwację obiektu i jego bezpośredniego otoczenia. </w:t>
      </w:r>
    </w:p>
    <w:p w:rsidR="007B53D6" w:rsidRDefault="007B53D6" w:rsidP="007B53D6">
      <w:pPr>
        <w:ind w:left="284"/>
        <w:rPr>
          <w:lang w:eastAsia="en-US"/>
        </w:rPr>
      </w:pPr>
      <w:r>
        <w:rPr>
          <w:lang w:eastAsia="en-US"/>
        </w:rPr>
        <w:t xml:space="preserve">W ramach zamierzenia budowlanego pn. </w:t>
      </w:r>
      <w:r w:rsidRPr="00C17ED5">
        <w:rPr>
          <w:i/>
          <w:u w:val="single"/>
          <w:lang w:eastAsia="en-US"/>
        </w:rPr>
        <w:t>„</w:t>
      </w:r>
      <w:r w:rsidR="00B85D5D">
        <w:rPr>
          <w:i/>
          <w:u w:val="single"/>
          <w:lang w:eastAsia="en-US"/>
        </w:rPr>
        <w:t xml:space="preserve">Rozbudowa drogi powiatowej nr 2846W w ramach zadania inwestycyjnego Budowa mostu przez rzekę </w:t>
      </w:r>
      <w:proofErr w:type="spellStart"/>
      <w:r w:rsidR="00B85D5D">
        <w:rPr>
          <w:i/>
          <w:u w:val="single"/>
          <w:lang w:eastAsia="en-US"/>
        </w:rPr>
        <w:t>Głoskówkę</w:t>
      </w:r>
      <w:proofErr w:type="spellEnd"/>
      <w:r w:rsidR="00B85D5D">
        <w:rPr>
          <w:i/>
          <w:u w:val="single"/>
          <w:lang w:eastAsia="en-US"/>
        </w:rPr>
        <w:t xml:space="preserve"> w miejscowości Złotokłos gm. Piaseczno</w:t>
      </w:r>
      <w:r w:rsidRPr="00C17ED5">
        <w:rPr>
          <w:i/>
          <w:u w:val="single"/>
          <w:lang w:eastAsia="en-US"/>
        </w:rPr>
        <w:t>”</w:t>
      </w:r>
      <w:r>
        <w:rPr>
          <w:lang w:eastAsia="en-US"/>
        </w:rPr>
        <w:t xml:space="preserve"> sporządzono również projekt budowlano-wykonawczy przebudowy obiektu mostowego, którego szczegóły przedstawiono w części branży mostowej.</w:t>
      </w:r>
    </w:p>
    <w:p w:rsidR="007B53D6" w:rsidRDefault="007B53D6" w:rsidP="007B53D6">
      <w:pPr>
        <w:pStyle w:val="Nagwek2"/>
        <w:numPr>
          <w:ilvl w:val="1"/>
          <w:numId w:val="1"/>
        </w:numPr>
        <w:ind w:left="714" w:hanging="430"/>
        <w:rPr>
          <w:lang w:eastAsia="en-US"/>
        </w:rPr>
      </w:pPr>
      <w:bookmarkStart w:id="16" w:name="_Toc445471470"/>
      <w:bookmarkStart w:id="17" w:name="_Toc445730313"/>
      <w:r>
        <w:rPr>
          <w:lang w:eastAsia="en-US"/>
        </w:rPr>
        <w:t>Lokalizacja inwestycji</w:t>
      </w:r>
      <w:bookmarkEnd w:id="16"/>
      <w:bookmarkEnd w:id="17"/>
    </w:p>
    <w:p w:rsidR="007B53D6" w:rsidRDefault="007B53D6" w:rsidP="007B53D6">
      <w:pPr>
        <w:ind w:left="284"/>
        <w:rPr>
          <w:lang w:eastAsia="en-US"/>
        </w:rPr>
      </w:pPr>
      <w:r>
        <w:rPr>
          <w:lang w:eastAsia="en-US"/>
        </w:rPr>
        <w:t xml:space="preserve">Inwestycja zlokalizowana jest w miejscowościach Złotokłos oraz Szczaki, położonych na terenie gminy Piaseczno powiatu piaseczyńskiego. Obiekt mostowy, przebudowywany w ramach projektu, mieści się w </w:t>
      </w:r>
      <w:proofErr w:type="spellStart"/>
      <w:r>
        <w:rPr>
          <w:lang w:eastAsia="en-US"/>
        </w:rPr>
        <w:t>pikietażu</w:t>
      </w:r>
      <w:proofErr w:type="spellEnd"/>
      <w:r>
        <w:rPr>
          <w:lang w:eastAsia="en-US"/>
        </w:rPr>
        <w:t xml:space="preserve"> km 9+616 rzeki </w:t>
      </w:r>
      <w:proofErr w:type="spellStart"/>
      <w:r>
        <w:rPr>
          <w:lang w:eastAsia="en-US"/>
        </w:rPr>
        <w:t>Głoskówka</w:t>
      </w:r>
      <w:proofErr w:type="spellEnd"/>
      <w:r>
        <w:rPr>
          <w:lang w:eastAsia="en-US"/>
        </w:rPr>
        <w:t xml:space="preserve">, w ciągu drogi powiatowej nr 2846W. Droga powiatowa będąca drogą klasy zbiorczej, stanowi połączenie komunikacyjne miejscowości Złotokłos oraz Szczaki. </w:t>
      </w:r>
    </w:p>
    <w:p w:rsidR="007B53D6" w:rsidRDefault="007B53D6" w:rsidP="007B53D6">
      <w:pPr>
        <w:ind w:left="284"/>
        <w:rPr>
          <w:lang w:eastAsia="en-US"/>
        </w:rPr>
      </w:pPr>
      <w:r>
        <w:rPr>
          <w:lang w:eastAsia="en-US"/>
        </w:rPr>
        <w:t>W związku z przebudową istniejącego przepustu, konieczna jest również przebudowa istniejącej drogi na odcinku o długości około 150 m.</w:t>
      </w:r>
    </w:p>
    <w:p w:rsidR="007B53D6" w:rsidRDefault="007B53D6" w:rsidP="007B53D6">
      <w:pPr>
        <w:pStyle w:val="Nagwek2"/>
        <w:numPr>
          <w:ilvl w:val="1"/>
          <w:numId w:val="1"/>
        </w:numPr>
        <w:ind w:left="714" w:hanging="430"/>
        <w:rPr>
          <w:lang w:eastAsia="en-US"/>
        </w:rPr>
      </w:pPr>
      <w:bookmarkStart w:id="18" w:name="_Toc445471471"/>
      <w:bookmarkStart w:id="19" w:name="_Toc445730314"/>
      <w:r>
        <w:rPr>
          <w:lang w:eastAsia="en-US"/>
        </w:rPr>
        <w:lastRenderedPageBreak/>
        <w:t>Cel i zakres inwestycji</w:t>
      </w:r>
      <w:bookmarkEnd w:id="18"/>
      <w:bookmarkEnd w:id="19"/>
    </w:p>
    <w:p w:rsidR="007B53D6" w:rsidRDefault="007B53D6" w:rsidP="007B53D6">
      <w:pPr>
        <w:ind w:left="284"/>
        <w:rPr>
          <w:lang w:eastAsia="en-US"/>
        </w:rPr>
      </w:pPr>
      <w:r w:rsidRPr="000800B0">
        <w:rPr>
          <w:b/>
          <w:lang w:eastAsia="en-US"/>
        </w:rPr>
        <w:t>Celem</w:t>
      </w:r>
      <w:r>
        <w:rPr>
          <w:lang w:eastAsia="en-US"/>
        </w:rPr>
        <w:t xml:space="preserve"> niniejszego opracowania jest przedstawienie projektu budowlanego </w:t>
      </w:r>
      <w:r w:rsidR="00B85D5D">
        <w:rPr>
          <w:lang w:eastAsia="en-US"/>
        </w:rPr>
        <w:t>rozbudowy drogi powiatowej nr 2846W</w:t>
      </w:r>
      <w:r>
        <w:rPr>
          <w:lang w:eastAsia="en-US"/>
        </w:rPr>
        <w:t xml:space="preserve">, stanowiących podstawę do opracowania projektu wykonawczego. </w:t>
      </w:r>
    </w:p>
    <w:p w:rsidR="007B53D6" w:rsidRDefault="007B53D6" w:rsidP="007B53D6">
      <w:pPr>
        <w:ind w:left="284"/>
        <w:rPr>
          <w:lang w:eastAsia="en-US"/>
        </w:rPr>
      </w:pPr>
      <w:r>
        <w:rPr>
          <w:lang w:eastAsia="en-US"/>
        </w:rPr>
        <w:t xml:space="preserve">W ramach nowoprojektowanych rozwiązań zostanie przebudowy obiekt mostowy wpływając na komfort, bezpieczeństwo jazdy pojazdów oraz uregulowane koryto rzeki upłynniając przepływ wody w rzece, eliminując degradacyjny wpływ mas wody na konstrukcję obiektu. </w:t>
      </w:r>
    </w:p>
    <w:p w:rsidR="007B53D6" w:rsidRDefault="007B53D6" w:rsidP="007B53D6">
      <w:pPr>
        <w:ind w:left="284"/>
        <w:rPr>
          <w:lang w:eastAsia="en-US"/>
        </w:rPr>
      </w:pPr>
      <w:r>
        <w:rPr>
          <w:lang w:eastAsia="en-US"/>
        </w:rPr>
        <w:t xml:space="preserve">Ponadto, zastosowanie poszerzonej konstrukcji nowego mostu umożliwi wybudowanie chodnika, który w chwili obecnej nie posiada ciągłości przez obiekt mostowy. </w:t>
      </w:r>
    </w:p>
    <w:p w:rsidR="007B53D6" w:rsidRDefault="007B53D6" w:rsidP="007B53D6">
      <w:pPr>
        <w:ind w:left="284"/>
        <w:rPr>
          <w:lang w:eastAsia="en-US"/>
        </w:rPr>
      </w:pPr>
      <w:r>
        <w:rPr>
          <w:lang w:eastAsia="en-US"/>
        </w:rPr>
        <w:t xml:space="preserve">Całościowy </w:t>
      </w:r>
      <w:r w:rsidRPr="00456B07">
        <w:rPr>
          <w:b/>
          <w:lang w:eastAsia="en-US"/>
        </w:rPr>
        <w:t>zakres</w:t>
      </w:r>
      <w:r>
        <w:rPr>
          <w:lang w:eastAsia="en-US"/>
        </w:rPr>
        <w:t xml:space="preserve"> planowanej inwestycji zlokalizowany jest na działkach ewidencyjnych o następujących nr</w:t>
      </w:r>
    </w:p>
    <w:p w:rsidR="007B53D6" w:rsidRPr="00456B07" w:rsidRDefault="007B53D6" w:rsidP="007B53D6">
      <w:pPr>
        <w:tabs>
          <w:tab w:val="left" w:pos="4253"/>
          <w:tab w:val="left" w:pos="6663"/>
        </w:tabs>
        <w:ind w:left="993" w:firstLine="0"/>
        <w:rPr>
          <w:i/>
          <w:lang w:eastAsia="en-US"/>
        </w:rPr>
      </w:pPr>
      <w:r w:rsidRPr="00456B07">
        <w:rPr>
          <w:i/>
          <w:lang w:eastAsia="en-US"/>
        </w:rPr>
        <w:t xml:space="preserve">58, 224/2 </w:t>
      </w:r>
      <w:r w:rsidRPr="00456B07">
        <w:rPr>
          <w:i/>
          <w:lang w:eastAsia="en-US"/>
        </w:rPr>
        <w:tab/>
        <w:t>obręb 0036</w:t>
      </w:r>
      <w:r w:rsidRPr="00456B07">
        <w:rPr>
          <w:i/>
          <w:lang w:eastAsia="en-US"/>
        </w:rPr>
        <w:tab/>
        <w:t>miejscowość Szczaki</w:t>
      </w:r>
    </w:p>
    <w:p w:rsidR="007B53D6" w:rsidRDefault="007B53D6" w:rsidP="007B53D6">
      <w:pPr>
        <w:tabs>
          <w:tab w:val="left" w:pos="4253"/>
          <w:tab w:val="left" w:pos="6663"/>
        </w:tabs>
        <w:ind w:left="993" w:firstLine="0"/>
        <w:rPr>
          <w:i/>
          <w:lang w:eastAsia="en-US"/>
        </w:rPr>
      </w:pPr>
      <w:r w:rsidRPr="00456B07">
        <w:rPr>
          <w:i/>
          <w:lang w:eastAsia="en-US"/>
        </w:rPr>
        <w:t>35/1, 36, 39/1, 39/2, 68, 80</w:t>
      </w:r>
      <w:r w:rsidRPr="00456B07">
        <w:rPr>
          <w:i/>
          <w:lang w:eastAsia="en-US"/>
        </w:rPr>
        <w:tab/>
        <w:t>obręb 0043</w:t>
      </w:r>
      <w:r w:rsidRPr="00456B07">
        <w:rPr>
          <w:i/>
          <w:lang w:eastAsia="en-US"/>
        </w:rPr>
        <w:tab/>
        <w:t>miejscowość Złotokłos</w:t>
      </w:r>
    </w:p>
    <w:p w:rsidR="007B53D6" w:rsidRDefault="007B53D6" w:rsidP="007B53D6">
      <w:pPr>
        <w:pStyle w:val="Nagwek2"/>
        <w:numPr>
          <w:ilvl w:val="1"/>
          <w:numId w:val="1"/>
        </w:numPr>
        <w:ind w:left="714" w:hanging="430"/>
        <w:rPr>
          <w:lang w:eastAsia="en-US"/>
        </w:rPr>
      </w:pPr>
      <w:bookmarkStart w:id="20" w:name="_Toc445471472"/>
      <w:bookmarkStart w:id="21" w:name="_Toc445730315"/>
      <w:r>
        <w:rPr>
          <w:lang w:eastAsia="en-US"/>
        </w:rPr>
        <w:t>Analiza własnościowa gruntów</w:t>
      </w:r>
      <w:bookmarkEnd w:id="20"/>
      <w:bookmarkEnd w:id="21"/>
    </w:p>
    <w:p w:rsidR="007B53D6" w:rsidRDefault="007B53D6" w:rsidP="007B53D6">
      <w:pPr>
        <w:ind w:left="284"/>
        <w:rPr>
          <w:lang w:eastAsia="en-US"/>
        </w:rPr>
      </w:pPr>
      <w:r>
        <w:rPr>
          <w:lang w:eastAsia="en-US"/>
        </w:rPr>
        <w:t xml:space="preserve">Planowany przebieg inwestycji wymusza przeprowadzenie podziałów działek ewidencyjnych, w zakresie których znajdują się nowoprojektowane obiekty. Nową granice działek przedstawiono na załączniku graficznym. Przed przystąpieniem do realizacji przedsięwzięcia Inwestor jest zobowiązany do dokonania wykupów fragmentów działek, nieznajdujących się w jego zarządzie. </w:t>
      </w:r>
    </w:p>
    <w:p w:rsidR="007B53D6" w:rsidRPr="00976D10" w:rsidRDefault="007B53D6" w:rsidP="007B53D6">
      <w:pPr>
        <w:pStyle w:val="Legenda"/>
        <w:keepNext/>
        <w:ind w:left="709" w:firstLine="0"/>
        <w:rPr>
          <w:color w:val="auto"/>
          <w:sz w:val="22"/>
          <w:szCs w:val="22"/>
        </w:rPr>
      </w:pPr>
      <w:r w:rsidRPr="00976D10">
        <w:rPr>
          <w:color w:val="auto"/>
          <w:sz w:val="22"/>
          <w:szCs w:val="22"/>
        </w:rPr>
        <w:t xml:space="preserve">Tabela </w:t>
      </w:r>
      <w:r w:rsidRPr="00976D10">
        <w:rPr>
          <w:color w:val="auto"/>
          <w:sz w:val="22"/>
          <w:szCs w:val="22"/>
        </w:rPr>
        <w:fldChar w:fldCharType="begin"/>
      </w:r>
      <w:r w:rsidRPr="00976D10">
        <w:rPr>
          <w:color w:val="auto"/>
          <w:sz w:val="22"/>
          <w:szCs w:val="22"/>
        </w:rPr>
        <w:instrText xml:space="preserve"> SEQ Tabela \* ARABIC </w:instrText>
      </w:r>
      <w:r w:rsidRPr="00976D10">
        <w:rPr>
          <w:color w:val="auto"/>
          <w:sz w:val="22"/>
          <w:szCs w:val="22"/>
        </w:rPr>
        <w:fldChar w:fldCharType="separate"/>
      </w:r>
      <w:r w:rsidR="00DA5FC2">
        <w:rPr>
          <w:noProof/>
          <w:color w:val="auto"/>
          <w:sz w:val="22"/>
          <w:szCs w:val="22"/>
        </w:rPr>
        <w:t>1</w:t>
      </w:r>
      <w:r w:rsidRPr="00976D10">
        <w:rPr>
          <w:color w:val="auto"/>
          <w:sz w:val="22"/>
          <w:szCs w:val="22"/>
        </w:rPr>
        <w:fldChar w:fldCharType="end"/>
      </w:r>
      <w:r w:rsidRPr="00976D10">
        <w:rPr>
          <w:color w:val="auto"/>
          <w:sz w:val="22"/>
          <w:szCs w:val="22"/>
        </w:rPr>
        <w:t xml:space="preserve"> Analiza własnościowa gruntów</w:t>
      </w:r>
    </w:p>
    <w:tbl>
      <w:tblPr>
        <w:tblStyle w:val="Tabela-Siatka"/>
        <w:tblW w:w="8368" w:type="dxa"/>
        <w:jc w:val="right"/>
        <w:tblLook w:val="04A0" w:firstRow="1" w:lastRow="0" w:firstColumn="1" w:lastColumn="0" w:noHBand="0" w:noVBand="1"/>
      </w:tblPr>
      <w:tblGrid>
        <w:gridCol w:w="516"/>
        <w:gridCol w:w="848"/>
        <w:gridCol w:w="1417"/>
        <w:gridCol w:w="1678"/>
        <w:gridCol w:w="3909"/>
      </w:tblGrid>
      <w:tr w:rsidR="007B53D6" w:rsidTr="00B85D5D">
        <w:trPr>
          <w:jc w:val="right"/>
        </w:trPr>
        <w:tc>
          <w:tcPr>
            <w:tcW w:w="430" w:type="dxa"/>
            <w:vAlign w:val="center"/>
          </w:tcPr>
          <w:p w:rsidR="007B53D6" w:rsidRPr="004B3FD5" w:rsidRDefault="007B53D6" w:rsidP="00B85D5D">
            <w:pPr>
              <w:spacing w:line="240" w:lineRule="auto"/>
              <w:ind w:firstLine="0"/>
              <w:jc w:val="center"/>
              <w:rPr>
                <w:b/>
                <w:i/>
                <w:lang w:eastAsia="en-US"/>
              </w:rPr>
            </w:pPr>
            <w:r w:rsidRPr="004B3FD5">
              <w:rPr>
                <w:b/>
                <w:i/>
                <w:lang w:eastAsia="en-US"/>
              </w:rPr>
              <w:t>Lp.</w:t>
            </w:r>
          </w:p>
        </w:tc>
        <w:tc>
          <w:tcPr>
            <w:tcW w:w="850" w:type="dxa"/>
            <w:vAlign w:val="center"/>
          </w:tcPr>
          <w:p w:rsidR="007B53D6" w:rsidRPr="004B3FD5" w:rsidRDefault="007B53D6" w:rsidP="00B85D5D">
            <w:pPr>
              <w:spacing w:line="240" w:lineRule="auto"/>
              <w:ind w:firstLine="0"/>
              <w:jc w:val="center"/>
              <w:rPr>
                <w:b/>
                <w:i/>
                <w:lang w:eastAsia="en-US"/>
              </w:rPr>
            </w:pPr>
            <w:r w:rsidRPr="004B3FD5">
              <w:rPr>
                <w:b/>
                <w:i/>
                <w:lang w:eastAsia="en-US"/>
              </w:rPr>
              <w:t>Obręb</w:t>
            </w:r>
          </w:p>
        </w:tc>
        <w:tc>
          <w:tcPr>
            <w:tcW w:w="1418" w:type="dxa"/>
            <w:vAlign w:val="center"/>
          </w:tcPr>
          <w:p w:rsidR="007B53D6" w:rsidRPr="004B3FD5" w:rsidRDefault="007B53D6" w:rsidP="00B85D5D">
            <w:pPr>
              <w:spacing w:line="240" w:lineRule="auto"/>
              <w:ind w:firstLine="0"/>
              <w:jc w:val="center"/>
              <w:rPr>
                <w:b/>
                <w:i/>
                <w:lang w:eastAsia="en-US"/>
              </w:rPr>
            </w:pPr>
            <w:r w:rsidRPr="004B3FD5">
              <w:rPr>
                <w:b/>
                <w:i/>
                <w:lang w:eastAsia="en-US"/>
              </w:rPr>
              <w:t>Miejscowość</w:t>
            </w:r>
          </w:p>
        </w:tc>
        <w:tc>
          <w:tcPr>
            <w:tcW w:w="1701" w:type="dxa"/>
            <w:vAlign w:val="center"/>
          </w:tcPr>
          <w:p w:rsidR="007B53D6" w:rsidRPr="004B3FD5" w:rsidRDefault="007B53D6" w:rsidP="00B85D5D">
            <w:pPr>
              <w:spacing w:line="240" w:lineRule="auto"/>
              <w:ind w:firstLine="0"/>
              <w:jc w:val="center"/>
              <w:rPr>
                <w:b/>
                <w:i/>
                <w:lang w:eastAsia="en-US"/>
              </w:rPr>
            </w:pPr>
            <w:r w:rsidRPr="004B3FD5">
              <w:rPr>
                <w:b/>
                <w:i/>
                <w:lang w:eastAsia="en-US"/>
              </w:rPr>
              <w:t>Nr działki ew.</w:t>
            </w:r>
          </w:p>
        </w:tc>
        <w:tc>
          <w:tcPr>
            <w:tcW w:w="3969" w:type="dxa"/>
            <w:vAlign w:val="center"/>
          </w:tcPr>
          <w:p w:rsidR="007B53D6" w:rsidRPr="004B3FD5" w:rsidRDefault="007B53D6" w:rsidP="00B85D5D">
            <w:pPr>
              <w:spacing w:line="240" w:lineRule="auto"/>
              <w:ind w:firstLine="0"/>
              <w:jc w:val="center"/>
              <w:rPr>
                <w:b/>
                <w:i/>
                <w:lang w:eastAsia="en-US"/>
              </w:rPr>
            </w:pPr>
            <w:r w:rsidRPr="004B3FD5">
              <w:rPr>
                <w:b/>
                <w:i/>
                <w:lang w:eastAsia="en-US"/>
              </w:rPr>
              <w:t>Właściciel</w:t>
            </w:r>
          </w:p>
        </w:tc>
      </w:tr>
      <w:tr w:rsidR="007B53D6" w:rsidTr="00B85D5D">
        <w:trPr>
          <w:jc w:val="right"/>
        </w:trPr>
        <w:tc>
          <w:tcPr>
            <w:tcW w:w="430" w:type="dxa"/>
            <w:vAlign w:val="center"/>
          </w:tcPr>
          <w:p w:rsidR="007B53D6" w:rsidRDefault="007B53D6" w:rsidP="00B85D5D">
            <w:pPr>
              <w:spacing w:line="240" w:lineRule="auto"/>
              <w:ind w:firstLine="0"/>
              <w:jc w:val="center"/>
              <w:rPr>
                <w:lang w:eastAsia="en-US"/>
              </w:rPr>
            </w:pPr>
            <w:r>
              <w:rPr>
                <w:lang w:eastAsia="en-US"/>
              </w:rPr>
              <w:t>1</w:t>
            </w:r>
          </w:p>
        </w:tc>
        <w:tc>
          <w:tcPr>
            <w:tcW w:w="850" w:type="dxa"/>
            <w:vAlign w:val="center"/>
          </w:tcPr>
          <w:p w:rsidR="007B53D6" w:rsidRDefault="007B53D6" w:rsidP="00B85D5D">
            <w:pPr>
              <w:spacing w:line="240" w:lineRule="auto"/>
              <w:ind w:firstLine="0"/>
              <w:jc w:val="center"/>
              <w:rPr>
                <w:lang w:eastAsia="en-US"/>
              </w:rPr>
            </w:pPr>
            <w:r>
              <w:rPr>
                <w:lang w:eastAsia="en-US"/>
              </w:rPr>
              <w:t>0036</w:t>
            </w:r>
          </w:p>
        </w:tc>
        <w:tc>
          <w:tcPr>
            <w:tcW w:w="1418" w:type="dxa"/>
            <w:vAlign w:val="center"/>
          </w:tcPr>
          <w:p w:rsidR="007B53D6" w:rsidRDefault="007B53D6" w:rsidP="00B85D5D">
            <w:pPr>
              <w:spacing w:line="240" w:lineRule="auto"/>
              <w:ind w:firstLine="0"/>
              <w:jc w:val="center"/>
              <w:rPr>
                <w:lang w:eastAsia="en-US"/>
              </w:rPr>
            </w:pPr>
            <w:r>
              <w:rPr>
                <w:lang w:eastAsia="en-US"/>
              </w:rPr>
              <w:t>Szczaki</w:t>
            </w:r>
          </w:p>
        </w:tc>
        <w:tc>
          <w:tcPr>
            <w:tcW w:w="1701" w:type="dxa"/>
            <w:vAlign w:val="center"/>
          </w:tcPr>
          <w:p w:rsidR="007B53D6" w:rsidRDefault="007B53D6" w:rsidP="00B85D5D">
            <w:pPr>
              <w:spacing w:line="240" w:lineRule="auto"/>
              <w:ind w:firstLine="0"/>
              <w:jc w:val="center"/>
              <w:rPr>
                <w:lang w:eastAsia="en-US"/>
              </w:rPr>
            </w:pPr>
            <w:r>
              <w:rPr>
                <w:lang w:eastAsia="en-US"/>
              </w:rPr>
              <w:t>58</w:t>
            </w:r>
          </w:p>
        </w:tc>
        <w:tc>
          <w:tcPr>
            <w:tcW w:w="3969" w:type="dxa"/>
            <w:vAlign w:val="center"/>
          </w:tcPr>
          <w:p w:rsidR="007B53D6" w:rsidRDefault="007B53D6" w:rsidP="00B85D5D">
            <w:pPr>
              <w:spacing w:line="240" w:lineRule="auto"/>
              <w:ind w:firstLine="0"/>
              <w:jc w:val="center"/>
              <w:rPr>
                <w:lang w:eastAsia="en-US"/>
              </w:rPr>
            </w:pPr>
            <w:r>
              <w:rPr>
                <w:lang w:eastAsia="en-US"/>
              </w:rPr>
              <w:t>Powiat Piaseczyński</w:t>
            </w:r>
            <w:r>
              <w:rPr>
                <w:lang w:eastAsia="en-US"/>
              </w:rPr>
              <w:br/>
              <w:t xml:space="preserve">ul. </w:t>
            </w:r>
            <w:proofErr w:type="spellStart"/>
            <w:r>
              <w:rPr>
                <w:lang w:eastAsia="en-US"/>
              </w:rPr>
              <w:t>Chyliczkowska</w:t>
            </w:r>
            <w:proofErr w:type="spellEnd"/>
            <w:r>
              <w:rPr>
                <w:lang w:eastAsia="en-US"/>
              </w:rPr>
              <w:t xml:space="preserve"> 14, 05-500 Piaseczno</w:t>
            </w:r>
          </w:p>
        </w:tc>
      </w:tr>
      <w:tr w:rsidR="007B53D6" w:rsidTr="00B85D5D">
        <w:trPr>
          <w:jc w:val="right"/>
        </w:trPr>
        <w:tc>
          <w:tcPr>
            <w:tcW w:w="430" w:type="dxa"/>
            <w:vAlign w:val="center"/>
          </w:tcPr>
          <w:p w:rsidR="007B53D6" w:rsidRDefault="007B53D6" w:rsidP="00B85D5D">
            <w:pPr>
              <w:spacing w:line="240" w:lineRule="auto"/>
              <w:ind w:firstLine="0"/>
              <w:jc w:val="center"/>
              <w:rPr>
                <w:lang w:eastAsia="en-US"/>
              </w:rPr>
            </w:pPr>
            <w:r>
              <w:rPr>
                <w:lang w:eastAsia="en-US"/>
              </w:rPr>
              <w:t>2</w:t>
            </w:r>
          </w:p>
        </w:tc>
        <w:tc>
          <w:tcPr>
            <w:tcW w:w="850" w:type="dxa"/>
            <w:vAlign w:val="center"/>
          </w:tcPr>
          <w:p w:rsidR="007B53D6" w:rsidRDefault="007B53D6" w:rsidP="00B85D5D">
            <w:pPr>
              <w:spacing w:line="240" w:lineRule="auto"/>
              <w:ind w:firstLine="0"/>
              <w:jc w:val="center"/>
              <w:rPr>
                <w:lang w:eastAsia="en-US"/>
              </w:rPr>
            </w:pPr>
            <w:r>
              <w:rPr>
                <w:lang w:eastAsia="en-US"/>
              </w:rPr>
              <w:t>0036</w:t>
            </w:r>
          </w:p>
        </w:tc>
        <w:tc>
          <w:tcPr>
            <w:tcW w:w="1418" w:type="dxa"/>
            <w:vAlign w:val="center"/>
          </w:tcPr>
          <w:p w:rsidR="007B53D6" w:rsidRDefault="007B53D6" w:rsidP="00B85D5D">
            <w:pPr>
              <w:spacing w:line="240" w:lineRule="auto"/>
              <w:ind w:firstLine="0"/>
              <w:jc w:val="center"/>
              <w:rPr>
                <w:lang w:eastAsia="en-US"/>
              </w:rPr>
            </w:pPr>
            <w:r>
              <w:rPr>
                <w:lang w:eastAsia="en-US"/>
              </w:rPr>
              <w:t>Szczaki</w:t>
            </w:r>
          </w:p>
        </w:tc>
        <w:tc>
          <w:tcPr>
            <w:tcW w:w="1701" w:type="dxa"/>
            <w:vAlign w:val="center"/>
          </w:tcPr>
          <w:p w:rsidR="007B53D6" w:rsidRDefault="007B53D6" w:rsidP="00B85D5D">
            <w:pPr>
              <w:spacing w:line="240" w:lineRule="auto"/>
              <w:ind w:firstLine="0"/>
              <w:jc w:val="center"/>
              <w:rPr>
                <w:lang w:eastAsia="en-US"/>
              </w:rPr>
            </w:pPr>
            <w:r>
              <w:rPr>
                <w:lang w:eastAsia="en-US"/>
              </w:rPr>
              <w:t>224/2</w:t>
            </w:r>
          </w:p>
        </w:tc>
        <w:tc>
          <w:tcPr>
            <w:tcW w:w="3969" w:type="dxa"/>
            <w:vAlign w:val="center"/>
          </w:tcPr>
          <w:p w:rsidR="007B53D6" w:rsidRDefault="007B53D6" w:rsidP="00B85D5D">
            <w:pPr>
              <w:spacing w:line="240" w:lineRule="auto"/>
              <w:ind w:firstLine="0"/>
              <w:jc w:val="center"/>
              <w:rPr>
                <w:lang w:eastAsia="en-US"/>
              </w:rPr>
            </w:pPr>
            <w:r>
              <w:rPr>
                <w:lang w:eastAsia="en-US"/>
              </w:rPr>
              <w:t xml:space="preserve">Marian i Dorota </w:t>
            </w:r>
            <w:proofErr w:type="spellStart"/>
            <w:r>
              <w:rPr>
                <w:lang w:eastAsia="en-US"/>
              </w:rPr>
              <w:t>Frelich</w:t>
            </w:r>
            <w:proofErr w:type="spellEnd"/>
            <w:r>
              <w:rPr>
                <w:lang w:eastAsia="en-US"/>
              </w:rPr>
              <w:t xml:space="preserve">, </w:t>
            </w:r>
            <w:r>
              <w:rPr>
                <w:lang w:eastAsia="en-US"/>
              </w:rPr>
              <w:br/>
              <w:t>ul. Słoneczna 9, 05-504 Złotokłos</w:t>
            </w:r>
          </w:p>
        </w:tc>
      </w:tr>
      <w:tr w:rsidR="007B53D6" w:rsidTr="00B85D5D">
        <w:trPr>
          <w:jc w:val="right"/>
        </w:trPr>
        <w:tc>
          <w:tcPr>
            <w:tcW w:w="430" w:type="dxa"/>
            <w:vAlign w:val="center"/>
          </w:tcPr>
          <w:p w:rsidR="007B53D6" w:rsidRDefault="007B53D6" w:rsidP="00B85D5D">
            <w:pPr>
              <w:spacing w:line="240" w:lineRule="auto"/>
              <w:ind w:firstLine="0"/>
              <w:jc w:val="center"/>
              <w:rPr>
                <w:lang w:eastAsia="en-US"/>
              </w:rPr>
            </w:pPr>
            <w:r>
              <w:rPr>
                <w:lang w:eastAsia="en-US"/>
              </w:rPr>
              <w:t>3</w:t>
            </w:r>
          </w:p>
        </w:tc>
        <w:tc>
          <w:tcPr>
            <w:tcW w:w="850" w:type="dxa"/>
            <w:vAlign w:val="center"/>
          </w:tcPr>
          <w:p w:rsidR="007B53D6" w:rsidRDefault="007B53D6" w:rsidP="00B85D5D">
            <w:pPr>
              <w:spacing w:line="240" w:lineRule="auto"/>
              <w:ind w:firstLine="0"/>
              <w:jc w:val="center"/>
              <w:rPr>
                <w:lang w:eastAsia="en-US"/>
              </w:rPr>
            </w:pPr>
            <w:r>
              <w:rPr>
                <w:lang w:eastAsia="en-US"/>
              </w:rPr>
              <w:t>0043</w:t>
            </w:r>
          </w:p>
        </w:tc>
        <w:tc>
          <w:tcPr>
            <w:tcW w:w="1418" w:type="dxa"/>
            <w:vAlign w:val="center"/>
          </w:tcPr>
          <w:p w:rsidR="007B53D6" w:rsidRDefault="007B53D6" w:rsidP="00B85D5D">
            <w:pPr>
              <w:spacing w:line="240" w:lineRule="auto"/>
              <w:ind w:firstLine="0"/>
              <w:jc w:val="center"/>
              <w:rPr>
                <w:lang w:eastAsia="en-US"/>
              </w:rPr>
            </w:pPr>
            <w:r>
              <w:rPr>
                <w:lang w:eastAsia="en-US"/>
              </w:rPr>
              <w:t>Złotokłos</w:t>
            </w:r>
          </w:p>
        </w:tc>
        <w:tc>
          <w:tcPr>
            <w:tcW w:w="1701" w:type="dxa"/>
            <w:vAlign w:val="center"/>
          </w:tcPr>
          <w:p w:rsidR="007B53D6" w:rsidRDefault="007B53D6" w:rsidP="00B85D5D">
            <w:pPr>
              <w:spacing w:line="240" w:lineRule="auto"/>
              <w:ind w:firstLine="0"/>
              <w:jc w:val="center"/>
              <w:rPr>
                <w:lang w:eastAsia="en-US"/>
              </w:rPr>
            </w:pPr>
            <w:r>
              <w:rPr>
                <w:lang w:eastAsia="en-US"/>
              </w:rPr>
              <w:t>35/1, 36</w:t>
            </w:r>
          </w:p>
        </w:tc>
        <w:tc>
          <w:tcPr>
            <w:tcW w:w="3969" w:type="dxa"/>
            <w:vAlign w:val="center"/>
          </w:tcPr>
          <w:p w:rsidR="007B53D6" w:rsidRDefault="007B53D6" w:rsidP="00B85D5D">
            <w:pPr>
              <w:spacing w:line="240" w:lineRule="auto"/>
              <w:ind w:firstLine="0"/>
              <w:jc w:val="center"/>
              <w:rPr>
                <w:lang w:eastAsia="en-US"/>
              </w:rPr>
            </w:pPr>
            <w:r>
              <w:rPr>
                <w:lang w:eastAsia="en-US"/>
              </w:rPr>
              <w:t>Szkoła Podstawowa w Złotokłosie</w:t>
            </w:r>
            <w:r>
              <w:rPr>
                <w:lang w:eastAsia="en-US"/>
              </w:rPr>
              <w:br/>
              <w:t>ul. Traugutta 10, 05-504 Złotokłos</w:t>
            </w:r>
          </w:p>
        </w:tc>
      </w:tr>
      <w:tr w:rsidR="007B53D6" w:rsidTr="00B85D5D">
        <w:trPr>
          <w:jc w:val="right"/>
        </w:trPr>
        <w:tc>
          <w:tcPr>
            <w:tcW w:w="430" w:type="dxa"/>
            <w:vAlign w:val="center"/>
          </w:tcPr>
          <w:p w:rsidR="007B53D6" w:rsidRDefault="007B53D6" w:rsidP="00B85D5D">
            <w:pPr>
              <w:spacing w:line="240" w:lineRule="auto"/>
              <w:ind w:firstLine="0"/>
              <w:jc w:val="center"/>
              <w:rPr>
                <w:lang w:eastAsia="en-US"/>
              </w:rPr>
            </w:pPr>
            <w:r>
              <w:rPr>
                <w:lang w:eastAsia="en-US"/>
              </w:rPr>
              <w:t>4</w:t>
            </w:r>
          </w:p>
        </w:tc>
        <w:tc>
          <w:tcPr>
            <w:tcW w:w="850" w:type="dxa"/>
            <w:vAlign w:val="center"/>
          </w:tcPr>
          <w:p w:rsidR="007B53D6" w:rsidRDefault="007B53D6" w:rsidP="00B85D5D">
            <w:pPr>
              <w:spacing w:line="240" w:lineRule="auto"/>
              <w:ind w:firstLine="0"/>
              <w:jc w:val="center"/>
              <w:rPr>
                <w:lang w:eastAsia="en-US"/>
              </w:rPr>
            </w:pPr>
            <w:r>
              <w:rPr>
                <w:lang w:eastAsia="en-US"/>
              </w:rPr>
              <w:t>0043</w:t>
            </w:r>
          </w:p>
        </w:tc>
        <w:tc>
          <w:tcPr>
            <w:tcW w:w="1418" w:type="dxa"/>
            <w:vAlign w:val="center"/>
          </w:tcPr>
          <w:p w:rsidR="007B53D6" w:rsidRDefault="007B53D6" w:rsidP="00B85D5D">
            <w:pPr>
              <w:spacing w:line="240" w:lineRule="auto"/>
              <w:ind w:firstLine="0"/>
              <w:jc w:val="center"/>
              <w:rPr>
                <w:lang w:eastAsia="en-US"/>
              </w:rPr>
            </w:pPr>
            <w:r>
              <w:rPr>
                <w:lang w:eastAsia="en-US"/>
              </w:rPr>
              <w:t>Złotokłos</w:t>
            </w:r>
          </w:p>
        </w:tc>
        <w:tc>
          <w:tcPr>
            <w:tcW w:w="1701" w:type="dxa"/>
            <w:vAlign w:val="center"/>
          </w:tcPr>
          <w:p w:rsidR="007B53D6" w:rsidRDefault="007B53D6" w:rsidP="00B85D5D">
            <w:pPr>
              <w:spacing w:line="240" w:lineRule="auto"/>
              <w:ind w:firstLine="0"/>
              <w:jc w:val="center"/>
              <w:rPr>
                <w:lang w:eastAsia="en-US"/>
              </w:rPr>
            </w:pPr>
            <w:r>
              <w:rPr>
                <w:lang w:eastAsia="en-US"/>
              </w:rPr>
              <w:t>39/1</w:t>
            </w:r>
          </w:p>
        </w:tc>
        <w:tc>
          <w:tcPr>
            <w:tcW w:w="3969" w:type="dxa"/>
            <w:vAlign w:val="center"/>
          </w:tcPr>
          <w:p w:rsidR="007B53D6" w:rsidRDefault="007B53D6" w:rsidP="00B85D5D">
            <w:pPr>
              <w:spacing w:line="240" w:lineRule="auto"/>
              <w:ind w:firstLine="0"/>
              <w:jc w:val="center"/>
              <w:rPr>
                <w:lang w:eastAsia="en-US"/>
              </w:rPr>
            </w:pPr>
            <w:r>
              <w:rPr>
                <w:lang w:eastAsia="en-US"/>
              </w:rPr>
              <w:t>Parafia Rzym.-Kat. Pw. Matki Bożej Łaskawej</w:t>
            </w:r>
            <w:r>
              <w:rPr>
                <w:lang w:eastAsia="en-US"/>
              </w:rPr>
              <w:br/>
              <w:t>ul. Piaseczyńska 24, 05-504 Złotokłos</w:t>
            </w:r>
          </w:p>
        </w:tc>
      </w:tr>
      <w:tr w:rsidR="007B53D6" w:rsidTr="00B85D5D">
        <w:trPr>
          <w:jc w:val="right"/>
        </w:trPr>
        <w:tc>
          <w:tcPr>
            <w:tcW w:w="430" w:type="dxa"/>
            <w:vAlign w:val="center"/>
          </w:tcPr>
          <w:p w:rsidR="007B53D6" w:rsidRDefault="007B53D6" w:rsidP="00B85D5D">
            <w:pPr>
              <w:spacing w:line="240" w:lineRule="auto"/>
              <w:ind w:firstLine="0"/>
              <w:jc w:val="center"/>
              <w:rPr>
                <w:lang w:eastAsia="en-US"/>
              </w:rPr>
            </w:pPr>
            <w:r>
              <w:rPr>
                <w:lang w:eastAsia="en-US"/>
              </w:rPr>
              <w:t>5</w:t>
            </w:r>
          </w:p>
        </w:tc>
        <w:tc>
          <w:tcPr>
            <w:tcW w:w="850" w:type="dxa"/>
            <w:vAlign w:val="center"/>
          </w:tcPr>
          <w:p w:rsidR="007B53D6" w:rsidRDefault="007B53D6" w:rsidP="00B85D5D">
            <w:pPr>
              <w:spacing w:line="240" w:lineRule="auto"/>
              <w:ind w:firstLine="0"/>
              <w:jc w:val="center"/>
              <w:rPr>
                <w:lang w:eastAsia="en-US"/>
              </w:rPr>
            </w:pPr>
            <w:r>
              <w:rPr>
                <w:lang w:eastAsia="en-US"/>
              </w:rPr>
              <w:t>0043</w:t>
            </w:r>
          </w:p>
        </w:tc>
        <w:tc>
          <w:tcPr>
            <w:tcW w:w="1418" w:type="dxa"/>
            <w:vAlign w:val="center"/>
          </w:tcPr>
          <w:p w:rsidR="007B53D6" w:rsidRDefault="007B53D6" w:rsidP="00B85D5D">
            <w:pPr>
              <w:spacing w:line="240" w:lineRule="auto"/>
              <w:ind w:firstLine="0"/>
              <w:jc w:val="center"/>
              <w:rPr>
                <w:lang w:eastAsia="en-US"/>
              </w:rPr>
            </w:pPr>
            <w:r>
              <w:rPr>
                <w:lang w:eastAsia="en-US"/>
              </w:rPr>
              <w:t>Złotokłos</w:t>
            </w:r>
          </w:p>
        </w:tc>
        <w:tc>
          <w:tcPr>
            <w:tcW w:w="1701" w:type="dxa"/>
            <w:vAlign w:val="center"/>
          </w:tcPr>
          <w:p w:rsidR="007B53D6" w:rsidRDefault="007B53D6" w:rsidP="00B85D5D">
            <w:pPr>
              <w:spacing w:line="240" w:lineRule="auto"/>
              <w:ind w:firstLine="0"/>
              <w:jc w:val="center"/>
              <w:rPr>
                <w:lang w:eastAsia="en-US"/>
              </w:rPr>
            </w:pPr>
            <w:r>
              <w:rPr>
                <w:lang w:eastAsia="en-US"/>
              </w:rPr>
              <w:t>39/2, 68, 80</w:t>
            </w:r>
          </w:p>
        </w:tc>
        <w:tc>
          <w:tcPr>
            <w:tcW w:w="3969" w:type="dxa"/>
            <w:vAlign w:val="center"/>
          </w:tcPr>
          <w:p w:rsidR="007B53D6" w:rsidRDefault="007B53D6" w:rsidP="00B85D5D">
            <w:pPr>
              <w:spacing w:line="240" w:lineRule="auto"/>
              <w:ind w:firstLine="0"/>
              <w:jc w:val="center"/>
              <w:rPr>
                <w:lang w:eastAsia="en-US"/>
              </w:rPr>
            </w:pPr>
            <w:r>
              <w:rPr>
                <w:lang w:eastAsia="en-US"/>
              </w:rPr>
              <w:t>Marszałek Województwa Mazowieckiego</w:t>
            </w:r>
            <w:r>
              <w:rPr>
                <w:lang w:eastAsia="en-US"/>
              </w:rPr>
              <w:br/>
              <w:t>ul. Jagiellońska 26, 03-719 Warszawa</w:t>
            </w:r>
          </w:p>
        </w:tc>
      </w:tr>
    </w:tbl>
    <w:p w:rsidR="007B53D6" w:rsidRDefault="007B53D6" w:rsidP="007B53D6">
      <w:pPr>
        <w:pStyle w:val="Nagwek1"/>
        <w:ind w:left="357" w:hanging="357"/>
      </w:pPr>
      <w:bookmarkStart w:id="22" w:name="_Toc445471473"/>
      <w:bookmarkStart w:id="23" w:name="_Toc445730316"/>
      <w:r>
        <w:lastRenderedPageBreak/>
        <w:t>Stan istniejący</w:t>
      </w:r>
      <w:bookmarkEnd w:id="22"/>
      <w:bookmarkEnd w:id="23"/>
    </w:p>
    <w:p w:rsidR="007B53D6" w:rsidRDefault="007B53D6" w:rsidP="007B53D6">
      <w:pPr>
        <w:pStyle w:val="Nagwek2"/>
        <w:numPr>
          <w:ilvl w:val="1"/>
          <w:numId w:val="1"/>
        </w:numPr>
        <w:ind w:left="714" w:hanging="430"/>
        <w:rPr>
          <w:lang w:eastAsia="en-US"/>
        </w:rPr>
      </w:pPr>
      <w:bookmarkStart w:id="24" w:name="_Toc445471474"/>
      <w:bookmarkStart w:id="25" w:name="_Toc445730317"/>
      <w:r>
        <w:rPr>
          <w:lang w:eastAsia="en-US"/>
        </w:rPr>
        <w:t>Otoczenie inwestycji</w:t>
      </w:r>
      <w:bookmarkEnd w:id="24"/>
      <w:bookmarkEnd w:id="25"/>
    </w:p>
    <w:p w:rsidR="007B53D6" w:rsidRDefault="007B53D6" w:rsidP="007B53D6">
      <w:pPr>
        <w:ind w:left="284"/>
        <w:rPr>
          <w:lang w:eastAsia="en-US"/>
        </w:rPr>
      </w:pPr>
      <w:r>
        <w:rPr>
          <w:lang w:eastAsia="en-US"/>
        </w:rPr>
        <w:t xml:space="preserve">Tereny w sąsiedztwie projektowanego obiektu stanowią łąki i nieużytki rolne. Przebudowywany przepust znajduję się na granicy miejscowości Złotokłos i Szczaki. Do najbliższych zabudowań mieszkalnych, stanowiących domy jednorodzinne niskiej zabudowy, odległość wynosi około 100 m. </w:t>
      </w:r>
    </w:p>
    <w:p w:rsidR="007B53D6" w:rsidRDefault="007B53D6" w:rsidP="007B53D6">
      <w:pPr>
        <w:pStyle w:val="Nagwek2"/>
        <w:numPr>
          <w:ilvl w:val="1"/>
          <w:numId w:val="1"/>
        </w:numPr>
        <w:ind w:left="714" w:hanging="430"/>
        <w:rPr>
          <w:lang w:eastAsia="en-US"/>
        </w:rPr>
      </w:pPr>
      <w:bookmarkStart w:id="26" w:name="_Toc445471475"/>
      <w:bookmarkStart w:id="27" w:name="_Toc445730318"/>
      <w:r>
        <w:rPr>
          <w:lang w:eastAsia="en-US"/>
        </w:rPr>
        <w:t>Opis stanu istniejącego</w:t>
      </w:r>
      <w:bookmarkEnd w:id="26"/>
      <w:bookmarkEnd w:id="27"/>
    </w:p>
    <w:p w:rsidR="007B53D6" w:rsidRPr="00EF0D85" w:rsidRDefault="007B53D6" w:rsidP="007B53D6">
      <w:pPr>
        <w:ind w:left="284"/>
        <w:rPr>
          <w:lang w:eastAsia="en-US"/>
        </w:rPr>
      </w:pPr>
      <w:r>
        <w:rPr>
          <w:lang w:eastAsia="en-US"/>
        </w:rPr>
        <w:t xml:space="preserve">W stanie istniejącym rzeka </w:t>
      </w:r>
      <w:proofErr w:type="spellStart"/>
      <w:r>
        <w:rPr>
          <w:lang w:eastAsia="en-US"/>
        </w:rPr>
        <w:t>Głoskówka</w:t>
      </w:r>
      <w:proofErr w:type="spellEnd"/>
      <w:r>
        <w:rPr>
          <w:lang w:eastAsia="en-US"/>
        </w:rPr>
        <w:t xml:space="preserve"> jest przeprowadzona przez koronę drogi powiatowej nr 2846W, przepustem rurowym o świetle 2</w:t>
      </w:r>
      <w:r w:rsidRPr="00EF0D85">
        <w:t>Ø</w:t>
      </w:r>
      <w:r>
        <w:t xml:space="preserve">120. Przewody przepustu są wykonane </w:t>
      </w:r>
      <w:r>
        <w:br/>
        <w:t>z prefabrykatów żelbetowych. Kąt przecięcia osi przepustu z osią drogi wynosi około 83</w:t>
      </w:r>
      <w:r w:rsidRPr="00EF0D85">
        <w:t>˚</w:t>
      </w:r>
      <w:r>
        <w:t>. Obiekt położony jest w łuku drogi.</w:t>
      </w:r>
    </w:p>
    <w:p w:rsidR="007B53D6" w:rsidRDefault="007B53D6" w:rsidP="007B53D6">
      <w:pPr>
        <w:ind w:left="284"/>
        <w:rPr>
          <w:lang w:eastAsia="en-US"/>
        </w:rPr>
      </w:pPr>
      <w:r>
        <w:rPr>
          <w:lang w:eastAsia="en-US"/>
        </w:rPr>
        <w:t xml:space="preserve">Droga powiatowa ma klasę techniczną Z. W przekroju poprzecznym szlakowym droga składa się z jezdni o szerokości 6,0 m oraz prawostronnego chodnika szerokości 2,0 m. Na łuku, </w:t>
      </w:r>
      <w:r>
        <w:rPr>
          <w:lang w:eastAsia="en-US"/>
        </w:rPr>
        <w:br/>
        <w:t xml:space="preserve">w miejscu lokalizacji przepustu, jezdnia zwiększa swoją szerokość do 6,3 m. </w:t>
      </w:r>
    </w:p>
    <w:p w:rsidR="007B53D6" w:rsidRDefault="007B53D6" w:rsidP="007B53D6">
      <w:pPr>
        <w:ind w:left="284"/>
        <w:rPr>
          <w:lang w:eastAsia="en-US"/>
        </w:rPr>
      </w:pPr>
      <w:r>
        <w:rPr>
          <w:lang w:eastAsia="en-US"/>
        </w:rPr>
        <w:t xml:space="preserve">Jezdnia wykonana jest z nawierzchni bitumicznej. Zarówno na dojazdach do obiektu jak </w:t>
      </w:r>
      <w:r>
        <w:rPr>
          <w:lang w:eastAsia="en-US"/>
        </w:rPr>
        <w:br/>
        <w:t xml:space="preserve">i bezpośrednio nad nim nawierzchnia jest w znacznym stopniu uszkodzona. Na jej powierzchni można zaobserwować nieregularne spękania siatkowe, ubytki materiału oraz jego wykruszenia </w:t>
      </w:r>
      <w:r>
        <w:rPr>
          <w:lang w:eastAsia="en-US"/>
        </w:rPr>
        <w:br/>
        <w:t xml:space="preserve">w rejonie </w:t>
      </w:r>
      <w:proofErr w:type="spellStart"/>
      <w:r>
        <w:rPr>
          <w:lang w:eastAsia="en-US"/>
        </w:rPr>
        <w:t>przykrawędziowym</w:t>
      </w:r>
      <w:proofErr w:type="spellEnd"/>
      <w:r>
        <w:rPr>
          <w:lang w:eastAsia="en-US"/>
        </w:rPr>
        <w:t xml:space="preserve"> oraz występujących spotkań. Nawierzchnia drogi została poddawana doraźnym naprawą polegającym na łataniu jej ubytków. </w:t>
      </w:r>
    </w:p>
    <w:p w:rsidR="007B53D6" w:rsidRDefault="007B53D6" w:rsidP="007B53D6">
      <w:pPr>
        <w:ind w:left="284"/>
        <w:rPr>
          <w:lang w:eastAsia="en-US"/>
        </w:rPr>
      </w:pPr>
      <w:r>
        <w:rPr>
          <w:lang w:eastAsia="en-US"/>
        </w:rPr>
        <w:t xml:space="preserve">Z uwagi na zły stan techniczny drogi konieczne było zamknięcie prawej strony jezdni </w:t>
      </w:r>
      <w:r>
        <w:rPr>
          <w:lang w:eastAsia="en-US"/>
        </w:rPr>
        <w:br/>
        <w:t xml:space="preserve">w kierunku Złotokłos. W chwili obecnej ruch na obiekcie mostowym odbywa się wahadłowo. Stan nawierzchni oraz wyłączenie prawej strony jezdni na obiekcie negatywnie wpływa na bezpieczeństwo oraz komfort jazdy. Wyjątkowe niebezpieczeństwo stanowi wyłączenie fragmentu jezdni </w:t>
      </w:r>
      <w:r>
        <w:rPr>
          <w:lang w:eastAsia="en-US"/>
        </w:rPr>
        <w:br/>
        <w:t xml:space="preserve">(z uwagi na zły stan nawierzchni) w łuku. </w:t>
      </w:r>
    </w:p>
    <w:p w:rsidR="007B53D6" w:rsidRDefault="007B53D6" w:rsidP="007B53D6">
      <w:pPr>
        <w:ind w:left="284"/>
        <w:rPr>
          <w:lang w:eastAsia="en-US"/>
        </w:rPr>
      </w:pPr>
      <w:r>
        <w:rPr>
          <w:lang w:eastAsia="en-US"/>
        </w:rPr>
        <w:t>Ze względu na niewystarczająca długość przepustu, chodnik urywa się z obu stron obiektu, przez co ruch pieszych odbywa się po wyłączonej z ruchu fragmencie jezdni. Wpływa to na pogorszenie komfortu i poczucie bezpieczeństwa pieszych oraz stwarza ryzyko wtargnięcia pieszego, na dostępna dla ruchu pojazdów samochodowych część jezdni.</w:t>
      </w:r>
    </w:p>
    <w:p w:rsidR="007B53D6" w:rsidRDefault="007B53D6" w:rsidP="007B53D6">
      <w:pPr>
        <w:ind w:left="284"/>
        <w:rPr>
          <w:lang w:eastAsia="en-US"/>
        </w:rPr>
      </w:pPr>
      <w:r>
        <w:rPr>
          <w:lang w:eastAsia="en-US"/>
        </w:rPr>
        <w:t xml:space="preserve">Przestrzeń koryta rzeki pod obiektem oraz w jego bezpośrednim sąsiedztwie nie posiada uregulowanej szerokości cieku wahając się od 1,5 do 2,5 m. Również w okresie wiosennym dochodzi do bujnego wykwitu roślinności narastającego aż na pobocza drogi. Rzeka wymaga uregulowania oraz umocnienia skarp. </w:t>
      </w:r>
    </w:p>
    <w:p w:rsidR="007B53D6" w:rsidRDefault="007B53D6" w:rsidP="007B53D6">
      <w:pPr>
        <w:pStyle w:val="Nagwek2"/>
        <w:numPr>
          <w:ilvl w:val="1"/>
          <w:numId w:val="1"/>
        </w:numPr>
        <w:ind w:left="714" w:hanging="430"/>
        <w:rPr>
          <w:lang w:eastAsia="en-US"/>
        </w:rPr>
      </w:pPr>
      <w:bookmarkStart w:id="28" w:name="_Toc445471476"/>
      <w:bookmarkStart w:id="29" w:name="_Toc445730319"/>
      <w:r>
        <w:rPr>
          <w:lang w:eastAsia="en-US"/>
        </w:rPr>
        <w:lastRenderedPageBreak/>
        <w:t>Kolizje z sieciami uzbrojenia terenu</w:t>
      </w:r>
      <w:bookmarkEnd w:id="28"/>
      <w:bookmarkEnd w:id="29"/>
    </w:p>
    <w:p w:rsidR="007B53D6" w:rsidRDefault="007B53D6" w:rsidP="007B53D6">
      <w:pPr>
        <w:ind w:left="284"/>
        <w:rPr>
          <w:lang w:eastAsia="en-US"/>
        </w:rPr>
      </w:pPr>
      <w:r>
        <w:rPr>
          <w:lang w:eastAsia="en-US"/>
        </w:rPr>
        <w:t xml:space="preserve">Nad drogą oraz wzdłuż rzeki prowadzone są napowietrzne linie energetyczne niskiego </w:t>
      </w:r>
      <w:r>
        <w:rPr>
          <w:lang w:eastAsia="en-US"/>
        </w:rPr>
        <w:br/>
        <w:t xml:space="preserve">i średniego napięcia. Projekt nie przewiduję przebudowę tych linii. Po północnej stronie drogi zlokalizowane są sieci teletechniczne oraz wyciągowe, natomiast po południowe sieci gazowe. Sieci zostaną przełożone oraz zabezpieczone zgodnie z wytycznym technicznym wydanym przez odpowiednie instytucje, jeżeli wymagają tego zaproponowane rozwiązania projektowe. </w:t>
      </w:r>
    </w:p>
    <w:p w:rsidR="007B53D6" w:rsidRDefault="007B53D6" w:rsidP="007B53D6">
      <w:pPr>
        <w:pStyle w:val="Nagwek1"/>
        <w:ind w:left="357" w:hanging="357"/>
      </w:pPr>
      <w:bookmarkStart w:id="30" w:name="_Toc445471477"/>
      <w:bookmarkStart w:id="31" w:name="_Toc445730320"/>
      <w:r>
        <w:t>Warunki gruntowo-wodne</w:t>
      </w:r>
      <w:bookmarkEnd w:id="30"/>
      <w:bookmarkEnd w:id="31"/>
    </w:p>
    <w:p w:rsidR="007B53D6" w:rsidRPr="005D2DC9" w:rsidRDefault="007B53D6" w:rsidP="007B53D6">
      <w:r w:rsidRPr="005D2DC9">
        <w:t xml:space="preserve">Informację o warunkach geotechnicznych występujących w obrębie obiektu zaczerpnięto z opinii geotechnicznej wykonanej w grudniu 2015 roku na potrzeby niniejszego opracowania przez firmę „Olczak </w:t>
      </w:r>
      <w:proofErr w:type="spellStart"/>
      <w:r w:rsidRPr="005D2DC9">
        <w:t>Geol</w:t>
      </w:r>
      <w:proofErr w:type="spellEnd"/>
      <w:r w:rsidRPr="005D2DC9">
        <w:t>”.</w:t>
      </w:r>
    </w:p>
    <w:p w:rsidR="007B53D6" w:rsidRPr="005D2DC9" w:rsidRDefault="007B53D6" w:rsidP="007B53D6">
      <w:r w:rsidRPr="005D2DC9">
        <w:t xml:space="preserve">W celu określenia warunków gruntowych dla posadowienia projektowanego mostu przez rzekę </w:t>
      </w:r>
      <w:proofErr w:type="spellStart"/>
      <w:r w:rsidRPr="005D2DC9">
        <w:t>Głoskówka</w:t>
      </w:r>
      <w:proofErr w:type="spellEnd"/>
      <w:r w:rsidRPr="005D2DC9">
        <w:t xml:space="preserve"> w miejscowości Złotokłos wykonano 2 otwory geotechniczne do głębokości 15,0 m p.p.t.</w:t>
      </w:r>
    </w:p>
    <w:p w:rsidR="007B53D6" w:rsidRDefault="007B53D6" w:rsidP="007B53D6">
      <w:r>
        <w:t>W podłożu nie występują grunty słabonośne.</w:t>
      </w:r>
    </w:p>
    <w:p w:rsidR="007B53D6" w:rsidRPr="005D2DC9" w:rsidRDefault="007B53D6" w:rsidP="007B53D6">
      <w:r w:rsidRPr="005D2DC9">
        <w:t>Wiercenia wykazały, że powierzchniowa warstwa gleby ma miąższość ok. 0,3 m. Poniżej podłoże stanowią gliny piaszczyste barwy szarej. W trakcie badań nie nawiercono spągu warstwy gruntów spoistych. Stopień plastyczności glin określono jako plastyczne o IL=0,40.</w:t>
      </w:r>
    </w:p>
    <w:p w:rsidR="007B53D6" w:rsidRPr="005D2DC9" w:rsidRDefault="007B53D6" w:rsidP="007B53D6">
      <w:r w:rsidRPr="005D2DC9">
        <w:t>Poziom wód gruntowych występuje na głębokości ok. 0,9 m p.p.t.</w:t>
      </w:r>
    </w:p>
    <w:p w:rsidR="007B53D6" w:rsidRDefault="007B53D6" w:rsidP="007B53D6">
      <w:pPr>
        <w:rPr>
          <w:lang w:eastAsia="en-US"/>
        </w:rPr>
      </w:pPr>
      <w:r>
        <w:rPr>
          <w:lang w:eastAsia="en-US"/>
        </w:rPr>
        <w:t xml:space="preserve">Na podstawie ww. parametrów stwierdzono proste warunki gruntowo-wodne. </w:t>
      </w:r>
    </w:p>
    <w:p w:rsidR="007B53D6" w:rsidRDefault="007B53D6" w:rsidP="007B53D6">
      <w:pPr>
        <w:pStyle w:val="Nagwek1"/>
        <w:ind w:left="357" w:hanging="357"/>
      </w:pPr>
      <w:bookmarkStart w:id="32" w:name="_Toc445471478"/>
      <w:bookmarkStart w:id="33" w:name="_Toc445730321"/>
      <w:r>
        <w:t>Stan projektowany</w:t>
      </w:r>
      <w:bookmarkEnd w:id="32"/>
      <w:bookmarkEnd w:id="33"/>
    </w:p>
    <w:p w:rsidR="007B53D6" w:rsidRDefault="007B53D6" w:rsidP="007B53D6">
      <w:pPr>
        <w:rPr>
          <w:lang w:eastAsia="en-US"/>
        </w:rPr>
      </w:pPr>
      <w:r>
        <w:rPr>
          <w:lang w:eastAsia="en-US"/>
        </w:rPr>
        <w:t xml:space="preserve">Projekt przebudowy istniejącego przepustu przewiduję wymianę obiektu na most, poprawienie geometrii drogi wraz z wymianą nawierzchni, zaprojektowanie chodnika nad rzeką oraz zjazdów z drogi powiatowej do obiektu oraz koryta rzeki w celu przeprowadzania prac konserwacyjnych. </w:t>
      </w:r>
    </w:p>
    <w:p w:rsidR="007B53D6" w:rsidRDefault="007B53D6" w:rsidP="007B53D6">
      <w:pPr>
        <w:pStyle w:val="Nagwek2"/>
        <w:numPr>
          <w:ilvl w:val="1"/>
          <w:numId w:val="1"/>
        </w:numPr>
        <w:ind w:left="714" w:hanging="430"/>
        <w:rPr>
          <w:lang w:eastAsia="en-US"/>
        </w:rPr>
      </w:pPr>
      <w:bookmarkStart w:id="34" w:name="_Toc445471479"/>
      <w:bookmarkStart w:id="35" w:name="_Toc445730322"/>
      <w:r>
        <w:rPr>
          <w:lang w:eastAsia="en-US"/>
        </w:rPr>
        <w:t>Konstrukcja mostu</w:t>
      </w:r>
      <w:bookmarkEnd w:id="34"/>
      <w:bookmarkEnd w:id="35"/>
    </w:p>
    <w:p w:rsidR="007B53D6" w:rsidRDefault="007B53D6" w:rsidP="007B53D6">
      <w:pPr>
        <w:ind w:left="284"/>
        <w:rPr>
          <w:lang w:eastAsia="en-US"/>
        </w:rPr>
      </w:pPr>
      <w:r>
        <w:rPr>
          <w:lang w:eastAsia="en-US"/>
        </w:rPr>
        <w:t xml:space="preserve">Projekt konstrukcji mostu zostanie dopasowany do zmienionej geometrii drogi powiatowej oraz do zmienionych rozwiązań wysokościowych. Z uwagi na konieczność przeprowadzenia chodnika nad rzeką, nowoprojektowany obiekt zostanie odpowiednio poszerzony w stosunku do istniejącego przepustu. </w:t>
      </w:r>
    </w:p>
    <w:p w:rsidR="007B53D6" w:rsidRDefault="007B53D6" w:rsidP="007B53D6">
      <w:pPr>
        <w:ind w:left="284"/>
        <w:rPr>
          <w:lang w:eastAsia="en-US"/>
        </w:rPr>
      </w:pPr>
      <w:r>
        <w:rPr>
          <w:lang w:eastAsia="en-US"/>
        </w:rPr>
        <w:t xml:space="preserve">Szczegółowe rozwiązania projektowe konstrukcji mostu włącznie z opisem technicznym, obliczeniami statycznymi oraz częścią rysunkową, przedstawiono w opracowaniu branży mostowej. </w:t>
      </w:r>
    </w:p>
    <w:p w:rsidR="007B53D6" w:rsidRDefault="007B53D6" w:rsidP="007B53D6">
      <w:pPr>
        <w:pStyle w:val="Nagwek2"/>
        <w:numPr>
          <w:ilvl w:val="1"/>
          <w:numId w:val="1"/>
        </w:numPr>
        <w:ind w:left="714" w:hanging="430"/>
        <w:rPr>
          <w:lang w:eastAsia="en-US"/>
        </w:rPr>
      </w:pPr>
      <w:bookmarkStart w:id="36" w:name="_Toc445471480"/>
      <w:bookmarkStart w:id="37" w:name="_Toc445730323"/>
      <w:r>
        <w:rPr>
          <w:lang w:eastAsia="en-US"/>
        </w:rPr>
        <w:lastRenderedPageBreak/>
        <w:t>Rozwiązania układu drogowego</w:t>
      </w:r>
      <w:bookmarkEnd w:id="36"/>
      <w:bookmarkEnd w:id="37"/>
      <w:r>
        <w:rPr>
          <w:lang w:eastAsia="en-US"/>
        </w:rPr>
        <w:t xml:space="preserve"> </w:t>
      </w:r>
    </w:p>
    <w:p w:rsidR="007B53D6" w:rsidRDefault="007B53D6" w:rsidP="007B53D6">
      <w:pPr>
        <w:ind w:left="284"/>
        <w:rPr>
          <w:lang w:eastAsia="en-US"/>
        </w:rPr>
      </w:pPr>
      <w:r>
        <w:rPr>
          <w:lang w:eastAsia="en-US"/>
        </w:rPr>
        <w:t>W ramach poprawy warunków ruchowych pojazdów poruszających się drogą powiatową nr 2846W przewidziano zmianę geometrii drogi w planie oraz warunków wysokościowych. W skład zakresu branży drogowej wchodzą drogi dojazdowe do przebudowywanego obiektu, stanowiące fragmenty drogi powiatowej o łącznej długości około 140 m, zjazdy konserwacyjne oraz chodniki.</w:t>
      </w:r>
    </w:p>
    <w:p w:rsidR="007B53D6" w:rsidRDefault="007B53D6" w:rsidP="007B53D6">
      <w:pPr>
        <w:ind w:left="284"/>
        <w:rPr>
          <w:lang w:eastAsia="en-US"/>
        </w:rPr>
      </w:pPr>
      <w:r>
        <w:rPr>
          <w:lang w:eastAsia="en-US"/>
        </w:rPr>
        <w:t xml:space="preserve">Przebudowywany obiekt zlokalizowany jest w łuku drogi co spowodowało zmianę geometrii trasy, stosując promień łuku o wartości 180 m. Zmieniona geometria pozwala na łagodniejsze wprowadzenie pojazdów w łuk co wpływa na poprawę bezpieczeństwa ruchu. Ponadto, zmiana geometrii była częściowo wymuszona koniecznością zaprojektowania chodnika na przeprawie nad rzeką </w:t>
      </w:r>
      <w:proofErr w:type="spellStart"/>
      <w:r>
        <w:rPr>
          <w:lang w:eastAsia="en-US"/>
        </w:rPr>
        <w:t>Głoskówka</w:t>
      </w:r>
      <w:proofErr w:type="spellEnd"/>
      <w:r>
        <w:rPr>
          <w:lang w:eastAsia="en-US"/>
        </w:rPr>
        <w:t xml:space="preserve">. </w:t>
      </w:r>
    </w:p>
    <w:p w:rsidR="007B53D6" w:rsidRDefault="007B53D6" w:rsidP="007B53D6">
      <w:pPr>
        <w:ind w:left="284"/>
        <w:rPr>
          <w:lang w:eastAsia="en-US"/>
        </w:rPr>
      </w:pPr>
      <w:r>
        <w:rPr>
          <w:lang w:eastAsia="en-US"/>
        </w:rPr>
        <w:t xml:space="preserve">Zwiększona wysokość konstrukcyjna pomostu nowoprojektowanego mostu żelbetowego wymusza zmianę położenia wysokościowego niwelety drogi. Niweleta na nowym obiekcie zostanie wyniesiony w stosunku do poprzedniej korony drogi o 56 cm, co wiąże się z koniecznością łagodnego dowiązania niwelety mostu do istniejącego profilu podłużnego drogi. W projekcie przewidziano połączenie nawierzchni spadkami podłużnymi nieprzekraczającymi 2,0 %. </w:t>
      </w:r>
    </w:p>
    <w:p w:rsidR="007B53D6" w:rsidRDefault="007B53D6" w:rsidP="007B53D6">
      <w:pPr>
        <w:ind w:left="284"/>
        <w:rPr>
          <w:lang w:eastAsia="en-US"/>
        </w:rPr>
      </w:pPr>
      <w:r>
        <w:rPr>
          <w:lang w:eastAsia="en-US"/>
        </w:rPr>
        <w:t xml:space="preserve">Dodatkowym czynnikiem wymuszającym przebudowę dojazdów jest zły stan nawierzchni drogowej. Liczne spękania, wykruszenia oraz ubytki w sposób znaczy przyczyniają się do pogorszenia komfortu jazdy oraz bezpieczeństwa użytkowników drogi. Duża ilość łat świadczy o licznych remontach nawierzchni prowadzonych w poprzednich latach. </w:t>
      </w:r>
    </w:p>
    <w:p w:rsidR="007B53D6" w:rsidRDefault="007B53D6" w:rsidP="007B53D6">
      <w:pPr>
        <w:pStyle w:val="Nagwek3"/>
        <w:numPr>
          <w:ilvl w:val="2"/>
          <w:numId w:val="1"/>
        </w:numPr>
        <w:ind w:left="1276" w:hanging="567"/>
        <w:rPr>
          <w:lang w:eastAsia="en-US"/>
        </w:rPr>
      </w:pPr>
      <w:bookmarkStart w:id="38" w:name="_Toc445730324"/>
      <w:r>
        <w:rPr>
          <w:lang w:eastAsia="en-US"/>
        </w:rPr>
        <w:t>Parametry techniczne drogi</w:t>
      </w:r>
      <w:bookmarkEnd w:id="38"/>
      <w:r>
        <w:rPr>
          <w:lang w:eastAsia="en-US"/>
        </w:rPr>
        <w:t xml:space="preserve"> </w:t>
      </w:r>
    </w:p>
    <w:p w:rsidR="007B53D6" w:rsidRDefault="007B53D6" w:rsidP="007B53D6">
      <w:pPr>
        <w:ind w:left="709"/>
        <w:rPr>
          <w:lang w:eastAsia="en-US"/>
        </w:rPr>
      </w:pPr>
      <w:r>
        <w:rPr>
          <w:lang w:eastAsia="en-US"/>
        </w:rPr>
        <w:t>Przy projektowaniu nowych rozwiązań geometrycznych przyjęto następujące założenia:</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Klasa techniczna drogi </w:t>
      </w:r>
      <w:r>
        <w:rPr>
          <w:lang w:eastAsia="en-US"/>
        </w:rPr>
        <w:tab/>
        <w:t>Z,</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Prędkość projektowa</w:t>
      </w:r>
      <w:r>
        <w:rPr>
          <w:lang w:eastAsia="en-US"/>
        </w:rPr>
        <w:tab/>
        <w:t>50 km/h,</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Promień łuku kołowego w planie</w:t>
      </w:r>
      <w:r>
        <w:rPr>
          <w:lang w:eastAsia="en-US"/>
        </w:rPr>
        <w:tab/>
        <w:t>180 m,</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Przekrój poprzeczny drogi</w:t>
      </w:r>
      <w:r>
        <w:rPr>
          <w:lang w:eastAsia="en-US"/>
        </w:rPr>
        <w:tab/>
        <w:t>1x2,</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Szerokość jezdni </w:t>
      </w:r>
      <w:r>
        <w:rPr>
          <w:lang w:eastAsia="en-US"/>
        </w:rPr>
        <w:tab/>
        <w:t>6,0 m,</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Poszerzenie pasa ruchu </w:t>
      </w:r>
      <w:r>
        <w:rPr>
          <w:lang w:eastAsia="en-US"/>
        </w:rPr>
        <w:tab/>
        <w:t>0,25 cm,</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Szerokość jezdni w łuku </w:t>
      </w:r>
      <w:r>
        <w:rPr>
          <w:lang w:eastAsia="en-US"/>
        </w:rPr>
        <w:tab/>
        <w:t>6,5 m,</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Rodzaj przekroju poprzecznego</w:t>
      </w:r>
      <w:r>
        <w:rPr>
          <w:lang w:eastAsia="en-US"/>
        </w:rPr>
        <w:tab/>
        <w:t xml:space="preserve">jednostronny, </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Pochylenie pasa ruchu </w:t>
      </w:r>
      <w:r>
        <w:rPr>
          <w:lang w:eastAsia="en-US"/>
        </w:rPr>
        <w:tab/>
        <w:t>2,5 %,</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Rodzaj przekroju w łuku</w:t>
      </w:r>
      <w:r>
        <w:rPr>
          <w:lang w:eastAsia="en-US"/>
        </w:rPr>
        <w:tab/>
        <w:t>jednostronny,</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Pochylenie pasa ruchu w łuku</w:t>
      </w:r>
      <w:r>
        <w:rPr>
          <w:lang w:eastAsia="en-US"/>
        </w:rPr>
        <w:tab/>
        <w:t>2,5 %,</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lastRenderedPageBreak/>
        <w:t xml:space="preserve">Szerokość chodnika </w:t>
      </w:r>
      <w:r>
        <w:rPr>
          <w:lang w:eastAsia="en-US"/>
        </w:rPr>
        <w:tab/>
        <w:t>2,0 m,</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Rodzaj przekroju poprzecznego chodnika </w:t>
      </w:r>
      <w:r>
        <w:rPr>
          <w:lang w:eastAsia="en-US"/>
        </w:rPr>
        <w:tab/>
        <w:t>jednostronne,</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Pochylenie chodnika </w:t>
      </w:r>
      <w:r>
        <w:rPr>
          <w:lang w:eastAsia="en-US"/>
        </w:rPr>
        <w:tab/>
        <w:t>3,0 %,</w:t>
      </w:r>
    </w:p>
    <w:p w:rsidR="007B53D6" w:rsidRDefault="007B53D6" w:rsidP="007B53D6">
      <w:pPr>
        <w:pStyle w:val="Akapitzlist"/>
        <w:numPr>
          <w:ilvl w:val="0"/>
          <w:numId w:val="5"/>
        </w:numPr>
        <w:tabs>
          <w:tab w:val="clear" w:pos="5671"/>
          <w:tab w:val="left" w:pos="5670"/>
        </w:tabs>
        <w:ind w:left="1418" w:hanging="283"/>
        <w:rPr>
          <w:lang w:eastAsia="en-US"/>
        </w:rPr>
      </w:pPr>
      <w:r>
        <w:rPr>
          <w:lang w:eastAsia="en-US"/>
        </w:rPr>
        <w:t xml:space="preserve">Pochylenie chodnika w łuku </w:t>
      </w:r>
      <w:r>
        <w:rPr>
          <w:lang w:eastAsia="en-US"/>
        </w:rPr>
        <w:tab/>
        <w:t>3,0 %.</w:t>
      </w:r>
    </w:p>
    <w:p w:rsidR="007B53D6" w:rsidRDefault="007B53D6" w:rsidP="007B53D6">
      <w:pPr>
        <w:pStyle w:val="Nagwek3"/>
        <w:numPr>
          <w:ilvl w:val="2"/>
          <w:numId w:val="1"/>
        </w:numPr>
        <w:ind w:left="1276" w:hanging="567"/>
        <w:rPr>
          <w:lang w:eastAsia="en-US"/>
        </w:rPr>
      </w:pPr>
      <w:bookmarkStart w:id="39" w:name="_Toc445730325"/>
      <w:r>
        <w:rPr>
          <w:lang w:eastAsia="en-US"/>
        </w:rPr>
        <w:t>Drogi dojazdowe do obiektu mostowego</w:t>
      </w:r>
      <w:bookmarkEnd w:id="39"/>
    </w:p>
    <w:p w:rsidR="007B53D6" w:rsidRDefault="007B53D6" w:rsidP="007B53D6">
      <w:pPr>
        <w:ind w:left="709"/>
        <w:rPr>
          <w:lang w:eastAsia="en-US"/>
        </w:rPr>
      </w:pPr>
      <w:r>
        <w:rPr>
          <w:lang w:eastAsia="en-US"/>
        </w:rPr>
        <w:t xml:space="preserve">W ramach projektu przebudowy istniejącego przepustu zlokalizowanego pod koroną drogi, jest konieczne dokonanie przebudowy fragmentu drogi powiatowej długości około 140 m. Fakt przebudowy drogi wynika ze zmiany geometrii łuku, w którym położony jest obiekt mostowy oraz ze złego stanu technicznego nawierzchni. </w:t>
      </w:r>
    </w:p>
    <w:p w:rsidR="007B53D6" w:rsidRDefault="007B53D6" w:rsidP="007B53D6">
      <w:pPr>
        <w:ind w:left="709"/>
        <w:rPr>
          <w:lang w:eastAsia="en-US"/>
        </w:rPr>
      </w:pPr>
      <w:r>
        <w:rPr>
          <w:lang w:eastAsia="en-US"/>
        </w:rPr>
        <w:t xml:space="preserve">Nowoprzyjęte rozwiązania przewidują przebudowę łuku nadając mu promień o wartości 180 m oraz poszerzenie jezdni na całej długości łuku o 50 cm. </w:t>
      </w:r>
    </w:p>
    <w:p w:rsidR="007B53D6" w:rsidRDefault="007B53D6" w:rsidP="007B53D6">
      <w:pPr>
        <w:ind w:left="709"/>
        <w:rPr>
          <w:lang w:eastAsia="en-US"/>
        </w:rPr>
      </w:pPr>
      <w:r>
        <w:rPr>
          <w:lang w:eastAsia="en-US"/>
        </w:rPr>
        <w:t xml:space="preserve">W związku ze zmianą rodzaju przekroju poprzecznego jezdni z daszkowego na jednostronny na łuku, konieczne jest zastosowanie prostej przejściowej, na której zostanie dokonana zmiana pochylenia. </w:t>
      </w:r>
    </w:p>
    <w:p w:rsidR="007B53D6" w:rsidRDefault="007B53D6" w:rsidP="007B53D6">
      <w:pPr>
        <w:ind w:left="709"/>
        <w:rPr>
          <w:lang w:eastAsia="en-US"/>
        </w:rPr>
      </w:pPr>
      <w:r>
        <w:rPr>
          <w:lang w:eastAsia="en-US"/>
        </w:rPr>
        <w:t xml:space="preserve">Zwiększenie wysokości konstrukcyjnej pomostu nowoprojektowanego mostu wymusza wyniesienie jezdni na jego długości o 56 cm w stosunku do stanu istniejącego. W związku </w:t>
      </w:r>
      <w:r>
        <w:rPr>
          <w:lang w:eastAsia="en-US"/>
        </w:rPr>
        <w:br/>
        <w:t xml:space="preserve">z powyższym dowiązanie nowej niwelety jezdni z jej istniejącą koroną zostanie dokonane na całej długości przebudowywanego fragmentu za pomocą spadku podłużnych nie przekraczających 2,0 %. </w:t>
      </w:r>
    </w:p>
    <w:p w:rsidR="007B53D6" w:rsidRDefault="007B53D6" w:rsidP="007B53D6">
      <w:pPr>
        <w:pStyle w:val="Nagwek3"/>
        <w:numPr>
          <w:ilvl w:val="2"/>
          <w:numId w:val="1"/>
        </w:numPr>
        <w:ind w:left="1276" w:hanging="567"/>
        <w:rPr>
          <w:lang w:eastAsia="en-US"/>
        </w:rPr>
      </w:pPr>
      <w:bookmarkStart w:id="40" w:name="_Toc445730326"/>
      <w:r>
        <w:rPr>
          <w:lang w:eastAsia="en-US"/>
        </w:rPr>
        <w:t>Ciągi komunikacji pieszych</w:t>
      </w:r>
      <w:bookmarkEnd w:id="40"/>
      <w:r>
        <w:rPr>
          <w:lang w:eastAsia="en-US"/>
        </w:rPr>
        <w:t xml:space="preserve"> </w:t>
      </w:r>
    </w:p>
    <w:p w:rsidR="007B53D6" w:rsidRDefault="007B53D6" w:rsidP="007B53D6">
      <w:pPr>
        <w:ind w:left="709"/>
        <w:rPr>
          <w:lang w:eastAsia="en-US"/>
        </w:rPr>
      </w:pPr>
      <w:r>
        <w:rPr>
          <w:lang w:eastAsia="en-US"/>
        </w:rPr>
        <w:t>Projekt przewiduje wykonanie po prawej stronie jezdni chodnika o szerokości 2,0 m, dowiązanego do istniejącego chodnika. Nawierzchnia chodnika stanowić będzie kostka betonowa. Pochylenie pop</w:t>
      </w:r>
      <w:r w:rsidR="00DA5FC2">
        <w:rPr>
          <w:lang w:eastAsia="en-US"/>
        </w:rPr>
        <w:t>rzeczne 3</w:t>
      </w:r>
      <w:r>
        <w:rPr>
          <w:lang w:eastAsia="en-US"/>
        </w:rPr>
        <w:t xml:space="preserve">,0 %. </w:t>
      </w:r>
    </w:p>
    <w:p w:rsidR="007B53D6" w:rsidRDefault="007B53D6" w:rsidP="007B53D6">
      <w:pPr>
        <w:ind w:left="709"/>
        <w:rPr>
          <w:lang w:eastAsia="en-US"/>
        </w:rPr>
      </w:pPr>
      <w:r>
        <w:rPr>
          <w:lang w:eastAsia="en-US"/>
        </w:rPr>
        <w:t xml:space="preserve">Projekt chodnika na moście przedstawiono w opracowaniu branży mostowej. </w:t>
      </w:r>
    </w:p>
    <w:p w:rsidR="007B53D6" w:rsidRDefault="007B53D6" w:rsidP="007B53D6">
      <w:pPr>
        <w:pStyle w:val="Nagwek3"/>
        <w:numPr>
          <w:ilvl w:val="2"/>
          <w:numId w:val="1"/>
        </w:numPr>
        <w:ind w:left="1276" w:hanging="567"/>
        <w:rPr>
          <w:lang w:eastAsia="en-US"/>
        </w:rPr>
      </w:pPr>
      <w:bookmarkStart w:id="41" w:name="_Toc445730327"/>
      <w:r>
        <w:rPr>
          <w:lang w:eastAsia="en-US"/>
        </w:rPr>
        <w:t>Zjazdy konserwacyjne</w:t>
      </w:r>
      <w:bookmarkEnd w:id="41"/>
    </w:p>
    <w:p w:rsidR="007B53D6" w:rsidRDefault="007B53D6" w:rsidP="007B53D6">
      <w:pPr>
        <w:ind w:left="709"/>
        <w:rPr>
          <w:lang w:eastAsia="en-US"/>
        </w:rPr>
      </w:pPr>
      <w:r>
        <w:rPr>
          <w:lang w:eastAsia="en-US"/>
        </w:rPr>
        <w:t xml:space="preserve">Zgodnie z wymogami </w:t>
      </w:r>
      <w:proofErr w:type="spellStart"/>
      <w:r>
        <w:rPr>
          <w:lang w:eastAsia="en-US"/>
        </w:rPr>
        <w:t>WZMiUW</w:t>
      </w:r>
      <w:proofErr w:type="spellEnd"/>
      <w:r>
        <w:rPr>
          <w:lang w:eastAsia="en-US"/>
        </w:rPr>
        <w:t xml:space="preserve"> w Warszawie zaprojektowane zjazdy z głównej drogi powiatowej do obiektu mostowego i koryta rzeki, aby umożliwić przeprowadzanie okresowych prac konserwacyjnych. Zjazdy zostały zlokalizowane po zachodniej stronie rzeki. Szerokość dróg dojazdowych wynosi 3,0 m. Pochylenia dróg należy dostosować do ukształtowania terenu. </w:t>
      </w:r>
    </w:p>
    <w:p w:rsidR="007B53D6" w:rsidRDefault="007B53D6" w:rsidP="007B53D6">
      <w:pPr>
        <w:pStyle w:val="Nagwek2"/>
        <w:numPr>
          <w:ilvl w:val="1"/>
          <w:numId w:val="1"/>
        </w:numPr>
        <w:ind w:left="714" w:hanging="430"/>
        <w:rPr>
          <w:lang w:eastAsia="en-US"/>
        </w:rPr>
      </w:pPr>
      <w:bookmarkStart w:id="42" w:name="_Toc445471481"/>
      <w:bookmarkStart w:id="43" w:name="_Toc445730328"/>
      <w:r>
        <w:rPr>
          <w:lang w:eastAsia="en-US"/>
        </w:rPr>
        <w:lastRenderedPageBreak/>
        <w:t>Przekroje poprzeczne</w:t>
      </w:r>
      <w:bookmarkEnd w:id="42"/>
      <w:bookmarkEnd w:id="43"/>
      <w:r>
        <w:rPr>
          <w:lang w:eastAsia="en-US"/>
        </w:rPr>
        <w:t xml:space="preserve"> </w:t>
      </w:r>
    </w:p>
    <w:p w:rsidR="007B53D6" w:rsidRDefault="007B53D6" w:rsidP="007B53D6">
      <w:pPr>
        <w:pStyle w:val="Nagwek3"/>
        <w:numPr>
          <w:ilvl w:val="2"/>
          <w:numId w:val="1"/>
        </w:numPr>
        <w:ind w:left="1276" w:hanging="567"/>
        <w:rPr>
          <w:lang w:eastAsia="en-US"/>
        </w:rPr>
      </w:pPr>
      <w:bookmarkStart w:id="44" w:name="_Toc445730329"/>
      <w:r>
        <w:rPr>
          <w:lang w:eastAsia="en-US"/>
        </w:rPr>
        <w:t>Przekrój poprzeczny drogi powiatowej</w:t>
      </w:r>
      <w:bookmarkEnd w:id="44"/>
      <w:r>
        <w:rPr>
          <w:lang w:eastAsia="en-US"/>
        </w:rPr>
        <w:t xml:space="preserve"> </w:t>
      </w:r>
    </w:p>
    <w:p w:rsidR="007B53D6" w:rsidRDefault="007B53D6" w:rsidP="007B53D6">
      <w:pPr>
        <w:ind w:left="709"/>
        <w:rPr>
          <w:lang w:eastAsia="en-US"/>
        </w:rPr>
      </w:pPr>
      <w:r>
        <w:rPr>
          <w:lang w:eastAsia="en-US"/>
        </w:rPr>
        <w:t xml:space="preserve">W przekroju poprzecznym droga powiatowa składa się z 6,0 metrowej jezdni </w:t>
      </w:r>
      <w:r w:rsidR="00DA5FC2">
        <w:rPr>
          <w:lang w:eastAsia="en-US"/>
        </w:rPr>
        <w:br/>
      </w:r>
      <w:r>
        <w:rPr>
          <w:lang w:eastAsia="en-US"/>
        </w:rPr>
        <w:t>o pochyleni jednostronnym równym 2,5 %. Szerokość jezdni zwiększa się do 6,5 m z uwagi na poszerzenie na łuku. Bezpośrednio przy prawej krawędzi drogi zlokalizowany będzie chodnik szerokości 2,0 m i pochyleni poprzecznym równym 3,0%. Natomiast przy lewej k</w:t>
      </w:r>
      <w:r w:rsidR="00DA5FC2">
        <w:rPr>
          <w:lang w:eastAsia="en-US"/>
        </w:rPr>
        <w:t>rawędzi przewidziano wykonanie 1,0</w:t>
      </w:r>
      <w:r>
        <w:rPr>
          <w:lang w:eastAsia="en-US"/>
        </w:rPr>
        <w:t xml:space="preserve"> m pobocza o pochyleniu 8,0 % w kierunku skarpy. Pobocze oraz chodnik zostaną dowiązane do terenu za pomocą skarp o pochyleniu 1:1,5. </w:t>
      </w:r>
    </w:p>
    <w:p w:rsidR="007B53D6" w:rsidRDefault="007B53D6" w:rsidP="007B53D6">
      <w:pPr>
        <w:ind w:left="709"/>
        <w:rPr>
          <w:lang w:eastAsia="en-US"/>
        </w:rPr>
      </w:pPr>
      <w:r>
        <w:rPr>
          <w:lang w:eastAsia="en-US"/>
        </w:rPr>
        <w:t xml:space="preserve">W stanie istniejącym droga posiada dwustronne pochylenie, co powoduje konieczność przeprowadzenia zmianę kierunku pochylenia jezdni na rampie drogowej. Obliczenia rampy przedstawiono w dalszej części opracowania branży drogowej. </w:t>
      </w:r>
    </w:p>
    <w:p w:rsidR="007B53D6" w:rsidRDefault="007B53D6" w:rsidP="007B53D6">
      <w:pPr>
        <w:pStyle w:val="Nagwek3"/>
        <w:numPr>
          <w:ilvl w:val="2"/>
          <w:numId w:val="1"/>
        </w:numPr>
        <w:ind w:left="1276" w:hanging="567"/>
        <w:rPr>
          <w:lang w:eastAsia="en-US"/>
        </w:rPr>
      </w:pPr>
      <w:bookmarkStart w:id="45" w:name="_Toc445730330"/>
      <w:r>
        <w:rPr>
          <w:lang w:eastAsia="en-US"/>
        </w:rPr>
        <w:t>Przekrój poprzeczny obiektu mostowego</w:t>
      </w:r>
      <w:bookmarkEnd w:id="45"/>
    </w:p>
    <w:p w:rsidR="007B53D6" w:rsidRDefault="007B53D6" w:rsidP="007B53D6">
      <w:pPr>
        <w:ind w:left="709"/>
        <w:rPr>
          <w:lang w:eastAsia="en-US"/>
        </w:rPr>
      </w:pPr>
      <w:r>
        <w:rPr>
          <w:lang w:eastAsia="en-US"/>
        </w:rPr>
        <w:t>Zgodnie z opracowaniem branży mostowej.</w:t>
      </w:r>
    </w:p>
    <w:p w:rsidR="007B53D6" w:rsidRDefault="007B53D6" w:rsidP="007B53D6">
      <w:pPr>
        <w:pStyle w:val="Nagwek3"/>
        <w:numPr>
          <w:ilvl w:val="2"/>
          <w:numId w:val="1"/>
        </w:numPr>
        <w:ind w:left="1276" w:hanging="567"/>
        <w:rPr>
          <w:lang w:eastAsia="en-US"/>
        </w:rPr>
      </w:pPr>
      <w:bookmarkStart w:id="46" w:name="_Toc445730331"/>
      <w:r>
        <w:rPr>
          <w:lang w:eastAsia="en-US"/>
        </w:rPr>
        <w:t>Proste przejściowe</w:t>
      </w:r>
      <w:bookmarkEnd w:id="46"/>
    </w:p>
    <w:p w:rsidR="007B53D6" w:rsidRDefault="007B53D6" w:rsidP="007B53D6">
      <w:pPr>
        <w:ind w:left="709"/>
        <w:rPr>
          <w:lang w:eastAsia="en-US"/>
        </w:rPr>
      </w:pPr>
      <w:r>
        <w:rPr>
          <w:lang w:eastAsia="en-US"/>
        </w:rPr>
        <w:t>Zmiana pochylenia poprzecznego drogi zostanie wykonana na prostych przejściowych o następujących parametrach:</w:t>
      </w:r>
    </w:p>
    <w:p w:rsidR="007B53D6" w:rsidRDefault="007B53D6" w:rsidP="007B53D6">
      <w:pPr>
        <w:pStyle w:val="Akapitzlist"/>
        <w:numPr>
          <w:ilvl w:val="0"/>
          <w:numId w:val="9"/>
        </w:numPr>
        <w:tabs>
          <w:tab w:val="left" w:pos="6379"/>
        </w:tabs>
        <w:ind w:left="1418" w:hanging="284"/>
        <w:rPr>
          <w:lang w:eastAsia="en-US"/>
        </w:rPr>
      </w:pPr>
      <w:r>
        <w:rPr>
          <w:lang w:eastAsia="en-US"/>
        </w:rPr>
        <w:t xml:space="preserve">Długość prostej przejściowej </w:t>
      </w:r>
      <w:r>
        <w:rPr>
          <w:lang w:eastAsia="en-US"/>
        </w:rPr>
        <w:tab/>
        <w:t>L=25 m,</w:t>
      </w:r>
    </w:p>
    <w:p w:rsidR="007B53D6" w:rsidRDefault="007B53D6" w:rsidP="007B53D6">
      <w:pPr>
        <w:pStyle w:val="Akapitzlist"/>
        <w:numPr>
          <w:ilvl w:val="0"/>
          <w:numId w:val="9"/>
        </w:numPr>
        <w:tabs>
          <w:tab w:val="left" w:pos="5670"/>
        </w:tabs>
        <w:ind w:left="1418" w:hanging="284"/>
        <w:rPr>
          <w:lang w:eastAsia="en-US"/>
        </w:rPr>
      </w:pPr>
      <w:r>
        <w:rPr>
          <w:lang w:eastAsia="en-US"/>
        </w:rPr>
        <w:t>Wartość skoku zmiany pochylenia poprzecznego</w:t>
      </w:r>
      <w:r>
        <w:rPr>
          <w:lang w:eastAsia="en-US"/>
        </w:rPr>
        <w:tab/>
        <w:t>0,5 %,</w:t>
      </w:r>
    </w:p>
    <w:p w:rsidR="007B53D6" w:rsidRDefault="007B53D6" w:rsidP="007B53D6">
      <w:pPr>
        <w:pStyle w:val="Akapitzlist"/>
        <w:numPr>
          <w:ilvl w:val="0"/>
          <w:numId w:val="9"/>
        </w:numPr>
        <w:tabs>
          <w:tab w:val="left" w:pos="5670"/>
        </w:tabs>
        <w:ind w:left="1418" w:hanging="284"/>
        <w:rPr>
          <w:lang w:eastAsia="en-US"/>
        </w:rPr>
      </w:pPr>
      <w:r>
        <w:rPr>
          <w:lang w:eastAsia="en-US"/>
        </w:rPr>
        <w:t>Ilość kroków zmiany pochylenia</w:t>
      </w:r>
      <w:r>
        <w:rPr>
          <w:lang w:eastAsia="en-US"/>
        </w:rPr>
        <w:tab/>
      </w:r>
      <w:r>
        <w:rPr>
          <w:lang w:eastAsia="en-US"/>
        </w:rPr>
        <w:tab/>
        <w:t>9 kroków,</w:t>
      </w:r>
    </w:p>
    <w:p w:rsidR="007B53D6" w:rsidRDefault="007B53D6" w:rsidP="007B53D6">
      <w:pPr>
        <w:pStyle w:val="Akapitzlist"/>
        <w:numPr>
          <w:ilvl w:val="0"/>
          <w:numId w:val="9"/>
        </w:numPr>
        <w:tabs>
          <w:tab w:val="left" w:pos="5670"/>
        </w:tabs>
        <w:ind w:left="1418" w:hanging="284"/>
        <w:rPr>
          <w:lang w:eastAsia="en-US"/>
        </w:rPr>
      </w:pPr>
      <w:r>
        <w:rPr>
          <w:lang w:eastAsia="en-US"/>
        </w:rPr>
        <w:t>Rzędna wyjściowa niwelety</w:t>
      </w:r>
      <w:r>
        <w:rPr>
          <w:lang w:eastAsia="en-US"/>
        </w:rPr>
        <w:tab/>
      </w:r>
      <w:r>
        <w:rPr>
          <w:lang w:eastAsia="en-US"/>
        </w:rPr>
        <w:tab/>
        <w:t>122,43 m n.p.m.,</w:t>
      </w:r>
    </w:p>
    <w:p w:rsidR="007B53D6" w:rsidRDefault="007B53D6" w:rsidP="007B53D6">
      <w:pPr>
        <w:pStyle w:val="Akapitzlist"/>
        <w:numPr>
          <w:ilvl w:val="0"/>
          <w:numId w:val="9"/>
        </w:numPr>
        <w:tabs>
          <w:tab w:val="left" w:pos="5670"/>
        </w:tabs>
        <w:ind w:left="1418" w:hanging="284"/>
        <w:rPr>
          <w:lang w:eastAsia="en-US"/>
        </w:rPr>
      </w:pPr>
      <w:r>
        <w:rPr>
          <w:lang w:eastAsia="en-US"/>
        </w:rPr>
        <w:t>Pochylenie podłużne niwelety</w:t>
      </w:r>
      <w:r>
        <w:rPr>
          <w:lang w:eastAsia="en-US"/>
        </w:rPr>
        <w:tab/>
      </w:r>
      <w:r>
        <w:rPr>
          <w:lang w:eastAsia="en-US"/>
        </w:rPr>
        <w:tab/>
        <w:t>0,78 %.</w:t>
      </w:r>
    </w:p>
    <w:p w:rsidR="007B53D6" w:rsidRDefault="007B53D6" w:rsidP="007B53D6">
      <w:pPr>
        <w:tabs>
          <w:tab w:val="left" w:pos="5670"/>
        </w:tabs>
        <w:ind w:left="1418" w:firstLine="0"/>
        <w:rPr>
          <w:lang w:eastAsia="en-US"/>
        </w:rPr>
      </w:pPr>
      <w:r>
        <w:rPr>
          <w:lang w:eastAsia="en-US"/>
        </w:rPr>
        <w:t>Długość prostej przejściowej na której będzie dokonywana zmiana pochylenia o 0,5 %:</w:t>
      </w:r>
    </w:p>
    <w:p w:rsidR="007B53D6" w:rsidRPr="00E35041" w:rsidRDefault="007B53D6" w:rsidP="007B53D6">
      <w:pPr>
        <w:tabs>
          <w:tab w:val="left" w:pos="5670"/>
        </w:tabs>
        <w:ind w:left="1134" w:firstLine="0"/>
        <w:rPr>
          <w:lang w:eastAsia="en-US"/>
        </w:rPr>
      </w:pPr>
      <m:oMathPara>
        <m:oMath>
          <m:r>
            <m:rPr>
              <m:sty m:val="p"/>
            </m:rPr>
            <w:rPr>
              <w:rFonts w:ascii="Cambria Math" w:hAnsi="Cambria Math"/>
              <w:lang w:eastAsia="en-US"/>
            </w:rPr>
            <m:t>Δ</m:t>
          </m:r>
          <m:r>
            <w:rPr>
              <w:rFonts w:ascii="Cambria Math" w:hAnsi="Cambria Math"/>
              <w:lang w:eastAsia="en-US"/>
            </w:rPr>
            <m:t>L=</m:t>
          </m:r>
          <m:f>
            <m:fPr>
              <m:ctrlPr>
                <w:rPr>
                  <w:rFonts w:ascii="Cambria Math" w:hAnsi="Cambria Math"/>
                  <w:i/>
                  <w:lang w:eastAsia="en-US"/>
                </w:rPr>
              </m:ctrlPr>
            </m:fPr>
            <m:num>
              <m:r>
                <w:rPr>
                  <w:rFonts w:ascii="Cambria Math" w:hAnsi="Cambria Math"/>
                  <w:lang w:eastAsia="en-US"/>
                </w:rPr>
                <m:t>L</m:t>
              </m:r>
            </m:num>
            <m:den>
              <m:r>
                <w:rPr>
                  <w:rFonts w:ascii="Cambria Math" w:hAnsi="Cambria Math"/>
                  <w:lang w:eastAsia="en-US"/>
                </w:rPr>
                <m:t>k</m:t>
              </m:r>
            </m:den>
          </m:f>
          <m:r>
            <w:rPr>
              <w:rFonts w:ascii="Cambria Math" w:hAnsi="Cambria Math"/>
              <w:lang w:eastAsia="en-US"/>
            </w:rPr>
            <m:t>=</m:t>
          </m:r>
          <m:f>
            <m:fPr>
              <m:ctrlPr>
                <w:rPr>
                  <w:rFonts w:ascii="Cambria Math" w:hAnsi="Cambria Math"/>
                  <w:i/>
                  <w:lang w:eastAsia="en-US"/>
                </w:rPr>
              </m:ctrlPr>
            </m:fPr>
            <m:num>
              <m:r>
                <w:rPr>
                  <w:rFonts w:ascii="Cambria Math" w:hAnsi="Cambria Math"/>
                  <w:lang w:eastAsia="en-US"/>
                </w:rPr>
                <m:t>25</m:t>
              </m:r>
            </m:num>
            <m:den>
              <m:r>
                <w:rPr>
                  <w:rFonts w:ascii="Cambria Math" w:hAnsi="Cambria Math"/>
                  <w:lang w:eastAsia="en-US"/>
                </w:rPr>
                <m:t>9</m:t>
              </m:r>
            </m:den>
          </m:f>
          <m:r>
            <w:rPr>
              <w:rFonts w:ascii="Cambria Math" w:hAnsi="Cambria Math"/>
              <w:lang w:eastAsia="en-US"/>
            </w:rPr>
            <m:t>≈2,78 [m]</m:t>
          </m:r>
        </m:oMath>
      </m:oMathPara>
    </w:p>
    <w:p w:rsidR="007B53D6" w:rsidRDefault="007B53D6" w:rsidP="007B53D6">
      <w:pPr>
        <w:ind w:left="709"/>
        <w:rPr>
          <w:lang w:eastAsia="en-US"/>
        </w:rPr>
      </w:pPr>
      <w:r>
        <w:rPr>
          <w:lang w:eastAsia="en-US"/>
        </w:rPr>
        <w:t>W poniżej tabeli zestawiono rzędne korony drogi oraz jej krawędzi na prostych przejściowych:</w:t>
      </w:r>
    </w:p>
    <w:p w:rsidR="007B53D6" w:rsidRDefault="007B53D6" w:rsidP="007B53D6">
      <w:pPr>
        <w:rPr>
          <w:lang w:eastAsia="en-US"/>
        </w:rPr>
      </w:pPr>
      <w:r>
        <w:rPr>
          <w:lang w:eastAsia="en-US"/>
        </w:rPr>
        <w:br w:type="page"/>
      </w:r>
    </w:p>
    <w:p w:rsidR="007B53D6" w:rsidRDefault="007B53D6" w:rsidP="007B53D6">
      <w:pPr>
        <w:pStyle w:val="Legenda"/>
        <w:keepNext/>
        <w:rPr>
          <w:color w:val="auto"/>
          <w:sz w:val="22"/>
          <w:szCs w:val="22"/>
        </w:rPr>
      </w:pPr>
    </w:p>
    <w:p w:rsidR="007B53D6" w:rsidRPr="002816CF" w:rsidRDefault="007B53D6" w:rsidP="007B53D6">
      <w:pPr>
        <w:pStyle w:val="Legenda"/>
        <w:keepNext/>
        <w:rPr>
          <w:color w:val="auto"/>
          <w:sz w:val="22"/>
          <w:szCs w:val="22"/>
        </w:rPr>
      </w:pPr>
      <w:r w:rsidRPr="002816CF">
        <w:rPr>
          <w:color w:val="auto"/>
          <w:sz w:val="22"/>
          <w:szCs w:val="22"/>
        </w:rPr>
        <w:t xml:space="preserve">Tabela </w:t>
      </w:r>
      <w:r w:rsidRPr="002816CF">
        <w:rPr>
          <w:color w:val="auto"/>
          <w:sz w:val="22"/>
          <w:szCs w:val="22"/>
        </w:rPr>
        <w:fldChar w:fldCharType="begin"/>
      </w:r>
      <w:r w:rsidRPr="002816CF">
        <w:rPr>
          <w:color w:val="auto"/>
          <w:sz w:val="22"/>
          <w:szCs w:val="22"/>
        </w:rPr>
        <w:instrText xml:space="preserve"> SEQ Tabela \* ARABIC </w:instrText>
      </w:r>
      <w:r w:rsidRPr="002816CF">
        <w:rPr>
          <w:color w:val="auto"/>
          <w:sz w:val="22"/>
          <w:szCs w:val="22"/>
        </w:rPr>
        <w:fldChar w:fldCharType="separate"/>
      </w:r>
      <w:r w:rsidR="00DA5FC2">
        <w:rPr>
          <w:noProof/>
          <w:color w:val="auto"/>
          <w:sz w:val="22"/>
          <w:szCs w:val="22"/>
        </w:rPr>
        <w:t>2</w:t>
      </w:r>
      <w:r w:rsidRPr="002816CF">
        <w:rPr>
          <w:color w:val="auto"/>
          <w:sz w:val="22"/>
          <w:szCs w:val="22"/>
        </w:rPr>
        <w:fldChar w:fldCharType="end"/>
      </w:r>
      <w:r w:rsidRPr="002816CF">
        <w:rPr>
          <w:color w:val="auto"/>
          <w:sz w:val="22"/>
          <w:szCs w:val="22"/>
        </w:rPr>
        <w:t xml:space="preserve"> Rzędne wysokościowe prostej przejściowej wejściowej</w:t>
      </w:r>
    </w:p>
    <w:tbl>
      <w:tblPr>
        <w:tblStyle w:val="Tabela-Siatka"/>
        <w:tblW w:w="8499" w:type="dxa"/>
        <w:tblInd w:w="709" w:type="dxa"/>
        <w:tblLook w:val="04A0" w:firstRow="1" w:lastRow="0" w:firstColumn="1" w:lastColumn="0" w:noHBand="0" w:noVBand="1"/>
      </w:tblPr>
      <w:tblGrid>
        <w:gridCol w:w="846"/>
        <w:gridCol w:w="1275"/>
        <w:gridCol w:w="2126"/>
        <w:gridCol w:w="2126"/>
        <w:gridCol w:w="2126"/>
      </w:tblGrid>
      <w:tr w:rsidR="007B53D6" w:rsidTr="00B85D5D">
        <w:tc>
          <w:tcPr>
            <w:tcW w:w="846" w:type="dxa"/>
            <w:vAlign w:val="center"/>
          </w:tcPr>
          <w:p w:rsidR="007B53D6" w:rsidRPr="00E35041" w:rsidRDefault="007B53D6" w:rsidP="00B85D5D">
            <w:pPr>
              <w:spacing w:before="0" w:after="0"/>
              <w:ind w:firstLine="0"/>
              <w:jc w:val="center"/>
              <w:rPr>
                <w:b/>
                <w:lang w:eastAsia="en-US"/>
              </w:rPr>
            </w:pPr>
            <w:r w:rsidRPr="00E35041">
              <w:rPr>
                <w:b/>
                <w:lang w:eastAsia="en-US"/>
              </w:rPr>
              <w:t>Krok</w:t>
            </w:r>
          </w:p>
        </w:tc>
        <w:tc>
          <w:tcPr>
            <w:tcW w:w="1275" w:type="dxa"/>
            <w:vAlign w:val="center"/>
          </w:tcPr>
          <w:p w:rsidR="007B53D6" w:rsidRPr="00E35041" w:rsidRDefault="007B53D6" w:rsidP="00B85D5D">
            <w:pPr>
              <w:spacing w:before="0" w:after="0"/>
              <w:ind w:firstLine="0"/>
              <w:jc w:val="center"/>
              <w:rPr>
                <w:b/>
                <w:lang w:eastAsia="en-US"/>
              </w:rPr>
            </w:pPr>
            <w:r w:rsidRPr="00E35041">
              <w:rPr>
                <w:b/>
                <w:lang w:eastAsia="en-US"/>
              </w:rPr>
              <w:t>Szerokość jezdni</w:t>
            </w:r>
            <w:r>
              <w:rPr>
                <w:b/>
                <w:lang w:eastAsia="en-US"/>
              </w:rPr>
              <w:t xml:space="preserve"> [m]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lewej krawędzi drogi</w:t>
            </w:r>
            <w:r>
              <w:rPr>
                <w:b/>
                <w:lang w:eastAsia="en-US"/>
              </w:rPr>
              <w:t xml:space="preserve"> </w:t>
            </w:r>
            <w:r>
              <w:rPr>
                <w:b/>
                <w:lang w:eastAsia="en-US"/>
              </w:rPr>
              <w:br/>
              <w:t>[m n.p.m.]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korony drogi</w:t>
            </w:r>
            <w:r>
              <w:rPr>
                <w:b/>
                <w:lang w:eastAsia="en-US"/>
              </w:rPr>
              <w:t xml:space="preserve"> </w:t>
            </w:r>
            <w:r>
              <w:rPr>
                <w:b/>
                <w:lang w:eastAsia="en-US"/>
              </w:rPr>
              <w:br/>
              <w:t>[m n.p.m.]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prawej krawędzi drogi</w:t>
            </w:r>
            <w:r>
              <w:rPr>
                <w:b/>
                <w:lang w:eastAsia="en-US"/>
              </w:rPr>
              <w:t xml:space="preserve"> </w:t>
            </w:r>
            <w:r>
              <w:rPr>
                <w:b/>
                <w:lang w:eastAsia="en-US"/>
              </w:rPr>
              <w:br/>
              <w:t>[m n.p.m.]</w:t>
            </w:r>
          </w:p>
        </w:tc>
      </w:tr>
      <w:tr w:rsidR="007B53D6" w:rsidRPr="00E35041" w:rsidTr="00B85D5D">
        <w:tc>
          <w:tcPr>
            <w:tcW w:w="846" w:type="dxa"/>
            <w:vAlign w:val="center"/>
          </w:tcPr>
          <w:p w:rsidR="007B53D6" w:rsidRPr="00E35041" w:rsidRDefault="007B53D6" w:rsidP="00B85D5D">
            <w:pPr>
              <w:spacing w:before="0" w:after="0"/>
              <w:ind w:firstLine="0"/>
              <w:jc w:val="center"/>
              <w:rPr>
                <w:lang w:eastAsia="en-US"/>
              </w:rPr>
            </w:pPr>
            <w:r w:rsidRPr="00E35041">
              <w:rPr>
                <w:lang w:eastAsia="en-US"/>
              </w:rPr>
              <w:t>0</w:t>
            </w:r>
          </w:p>
        </w:tc>
        <w:tc>
          <w:tcPr>
            <w:tcW w:w="1275" w:type="dxa"/>
            <w:vAlign w:val="center"/>
          </w:tcPr>
          <w:p w:rsidR="007B53D6" w:rsidRPr="005C01D8" w:rsidRDefault="007B53D6" w:rsidP="00B85D5D">
            <w:pPr>
              <w:spacing w:before="0" w:after="0"/>
              <w:ind w:firstLine="0"/>
              <w:contextualSpacing/>
              <w:jc w:val="center"/>
              <w:rPr>
                <w:szCs w:val="22"/>
                <w:lang w:eastAsia="en-US"/>
              </w:rPr>
            </w:pPr>
            <w:r w:rsidRPr="005C01D8">
              <w:rPr>
                <w:szCs w:val="22"/>
                <w:lang w:eastAsia="en-US"/>
              </w:rPr>
              <w:t>6,00</w:t>
            </w:r>
          </w:p>
        </w:tc>
        <w:tc>
          <w:tcPr>
            <w:tcW w:w="2126" w:type="dxa"/>
            <w:vAlign w:val="center"/>
          </w:tcPr>
          <w:p w:rsidR="007B53D6" w:rsidRPr="005C01D8" w:rsidRDefault="007B53D6" w:rsidP="00B85D5D">
            <w:pPr>
              <w:spacing w:before="0" w:after="0"/>
              <w:ind w:firstLine="0"/>
              <w:jc w:val="center"/>
              <w:rPr>
                <w:szCs w:val="22"/>
                <w:lang w:eastAsia="en-US"/>
              </w:rPr>
            </w:pPr>
            <w:r w:rsidRPr="005C01D8">
              <w:rPr>
                <w:szCs w:val="22"/>
                <w:lang w:eastAsia="en-US"/>
              </w:rPr>
              <w:t>122,37</w:t>
            </w:r>
          </w:p>
        </w:tc>
        <w:tc>
          <w:tcPr>
            <w:tcW w:w="2126" w:type="dxa"/>
            <w:vAlign w:val="center"/>
          </w:tcPr>
          <w:p w:rsidR="007B53D6" w:rsidRPr="005C01D8" w:rsidRDefault="007B53D6" w:rsidP="00B85D5D">
            <w:pPr>
              <w:spacing w:before="0" w:after="0"/>
              <w:ind w:firstLine="0"/>
              <w:jc w:val="center"/>
              <w:rPr>
                <w:szCs w:val="22"/>
                <w:lang w:eastAsia="en-US"/>
              </w:rPr>
            </w:pPr>
            <w:r w:rsidRPr="005C01D8">
              <w:rPr>
                <w:szCs w:val="22"/>
                <w:lang w:eastAsia="en-US"/>
              </w:rPr>
              <w:t>122,43</w:t>
            </w:r>
          </w:p>
        </w:tc>
        <w:tc>
          <w:tcPr>
            <w:tcW w:w="2126" w:type="dxa"/>
            <w:vAlign w:val="center"/>
          </w:tcPr>
          <w:p w:rsidR="007B53D6" w:rsidRPr="005C01D8" w:rsidRDefault="007B53D6" w:rsidP="00B85D5D">
            <w:pPr>
              <w:spacing w:before="0" w:after="0"/>
              <w:ind w:firstLine="0"/>
              <w:jc w:val="center"/>
              <w:rPr>
                <w:szCs w:val="22"/>
                <w:lang w:eastAsia="en-US"/>
              </w:rPr>
            </w:pPr>
            <w:r w:rsidRPr="005C01D8">
              <w:rPr>
                <w:szCs w:val="22"/>
                <w:lang w:eastAsia="en-US"/>
              </w:rPr>
              <w:t>122,37</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1</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6,08</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122,39</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122,45</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122,41</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2</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6,23</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122,41</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122,47</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122,44</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3</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6,46</w:t>
            </w:r>
          </w:p>
        </w:tc>
        <w:tc>
          <w:tcPr>
            <w:tcW w:w="2126" w:type="dxa"/>
            <w:vAlign w:val="center"/>
          </w:tcPr>
          <w:p w:rsidR="007B53D6" w:rsidRPr="005C01D8" w:rsidRDefault="007B53D6" w:rsidP="00B85D5D">
            <w:pPr>
              <w:spacing w:before="0" w:after="0"/>
              <w:ind w:firstLine="0"/>
              <w:jc w:val="center"/>
              <w:rPr>
                <w:color w:val="000000"/>
                <w:szCs w:val="22"/>
              </w:rPr>
            </w:pPr>
            <w:r w:rsidRPr="005C01D8">
              <w:rPr>
                <w:color w:val="000000"/>
                <w:szCs w:val="22"/>
              </w:rPr>
              <w:t>122,4</w:t>
            </w:r>
            <w:r>
              <w:rPr>
                <w:color w:val="000000"/>
                <w:szCs w:val="22"/>
              </w:rPr>
              <w:t>3</w:t>
            </w:r>
          </w:p>
        </w:tc>
        <w:tc>
          <w:tcPr>
            <w:tcW w:w="2126" w:type="dxa"/>
            <w:vAlign w:val="center"/>
          </w:tcPr>
          <w:p w:rsidR="007B53D6" w:rsidRPr="005C01D8" w:rsidRDefault="007B53D6" w:rsidP="00B85D5D">
            <w:pPr>
              <w:spacing w:before="0" w:after="0"/>
              <w:ind w:firstLine="0"/>
              <w:jc w:val="center"/>
              <w:rPr>
                <w:color w:val="000000"/>
                <w:szCs w:val="22"/>
              </w:rPr>
            </w:pPr>
            <w:r w:rsidRPr="005C01D8">
              <w:rPr>
                <w:color w:val="000000"/>
                <w:szCs w:val="22"/>
              </w:rPr>
              <w:t>122,</w:t>
            </w:r>
            <w:r>
              <w:rPr>
                <w:color w:val="000000"/>
                <w:szCs w:val="22"/>
              </w:rPr>
              <w:t>50</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122,48</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4</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6,71</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122,44</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122,52</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122,52</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5</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6,88</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122,46</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122,54</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122,55</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6</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6,98</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122,48</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122,56</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122,59</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7</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7,00</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122,50</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122,58</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122,63</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8</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7,00</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122,52</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122,60</w:t>
            </w:r>
          </w:p>
        </w:tc>
        <w:tc>
          <w:tcPr>
            <w:tcW w:w="2126" w:type="dxa"/>
            <w:vAlign w:val="center"/>
          </w:tcPr>
          <w:p w:rsidR="007B53D6" w:rsidRPr="005C01D8" w:rsidRDefault="007B53D6" w:rsidP="00B85D5D">
            <w:pPr>
              <w:spacing w:before="0" w:after="0"/>
              <w:ind w:firstLine="0"/>
              <w:jc w:val="center"/>
              <w:rPr>
                <w:color w:val="000000"/>
                <w:szCs w:val="22"/>
              </w:rPr>
            </w:pPr>
            <w:r w:rsidRPr="005C01D8">
              <w:rPr>
                <w:color w:val="000000"/>
                <w:szCs w:val="22"/>
              </w:rPr>
              <w:t>122,66</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9</w:t>
            </w:r>
          </w:p>
        </w:tc>
        <w:tc>
          <w:tcPr>
            <w:tcW w:w="1275" w:type="dxa"/>
            <w:vAlign w:val="center"/>
          </w:tcPr>
          <w:p w:rsidR="007B53D6" w:rsidRPr="005C01D8" w:rsidRDefault="007B53D6" w:rsidP="00B85D5D">
            <w:pPr>
              <w:spacing w:before="0" w:after="0"/>
              <w:ind w:firstLine="0"/>
              <w:jc w:val="center"/>
              <w:rPr>
                <w:szCs w:val="22"/>
                <w:lang w:eastAsia="en-US"/>
              </w:rPr>
            </w:pPr>
            <w:r>
              <w:rPr>
                <w:szCs w:val="22"/>
                <w:lang w:eastAsia="en-US"/>
              </w:rPr>
              <w:t>7,00</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122,53</w:t>
            </w:r>
          </w:p>
        </w:tc>
        <w:tc>
          <w:tcPr>
            <w:tcW w:w="2126" w:type="dxa"/>
            <w:vAlign w:val="center"/>
          </w:tcPr>
          <w:p w:rsidR="007B53D6" w:rsidRPr="005C01D8" w:rsidRDefault="007B53D6" w:rsidP="00B85D5D">
            <w:pPr>
              <w:spacing w:before="0" w:after="0"/>
              <w:ind w:firstLine="0"/>
              <w:jc w:val="center"/>
              <w:rPr>
                <w:color w:val="000000"/>
                <w:szCs w:val="22"/>
              </w:rPr>
            </w:pPr>
            <w:r>
              <w:rPr>
                <w:color w:val="000000"/>
                <w:szCs w:val="22"/>
              </w:rPr>
              <w:t>122,63</w:t>
            </w:r>
          </w:p>
        </w:tc>
        <w:tc>
          <w:tcPr>
            <w:tcW w:w="2126" w:type="dxa"/>
            <w:vAlign w:val="center"/>
          </w:tcPr>
          <w:p w:rsidR="007B53D6" w:rsidRPr="005C01D8" w:rsidRDefault="007B53D6" w:rsidP="00B85D5D">
            <w:pPr>
              <w:spacing w:before="0" w:after="0"/>
              <w:ind w:firstLine="0"/>
              <w:jc w:val="center"/>
              <w:rPr>
                <w:color w:val="000000"/>
                <w:szCs w:val="22"/>
              </w:rPr>
            </w:pPr>
            <w:r w:rsidRPr="005C01D8">
              <w:rPr>
                <w:color w:val="000000"/>
                <w:szCs w:val="22"/>
              </w:rPr>
              <w:t>122,70</w:t>
            </w:r>
          </w:p>
        </w:tc>
      </w:tr>
    </w:tbl>
    <w:p w:rsidR="007B53D6" w:rsidRPr="005C5F8F" w:rsidRDefault="007B53D6" w:rsidP="007B53D6">
      <w:pPr>
        <w:pStyle w:val="Legenda"/>
        <w:keepNext/>
        <w:spacing w:before="200"/>
        <w:rPr>
          <w:color w:val="auto"/>
          <w:sz w:val="22"/>
          <w:szCs w:val="22"/>
        </w:rPr>
      </w:pPr>
      <w:r w:rsidRPr="005C5F8F">
        <w:rPr>
          <w:color w:val="auto"/>
          <w:sz w:val="22"/>
          <w:szCs w:val="22"/>
        </w:rPr>
        <w:t xml:space="preserve">Tabela </w:t>
      </w:r>
      <w:r w:rsidRPr="005C5F8F">
        <w:rPr>
          <w:color w:val="auto"/>
          <w:sz w:val="22"/>
          <w:szCs w:val="22"/>
        </w:rPr>
        <w:fldChar w:fldCharType="begin"/>
      </w:r>
      <w:r w:rsidRPr="005C5F8F">
        <w:rPr>
          <w:color w:val="auto"/>
          <w:sz w:val="22"/>
          <w:szCs w:val="22"/>
        </w:rPr>
        <w:instrText xml:space="preserve"> SEQ Tabela \* ARABIC </w:instrText>
      </w:r>
      <w:r w:rsidRPr="005C5F8F">
        <w:rPr>
          <w:color w:val="auto"/>
          <w:sz w:val="22"/>
          <w:szCs w:val="22"/>
        </w:rPr>
        <w:fldChar w:fldCharType="separate"/>
      </w:r>
      <w:r w:rsidR="00DA5FC2">
        <w:rPr>
          <w:noProof/>
          <w:color w:val="auto"/>
          <w:sz w:val="22"/>
          <w:szCs w:val="22"/>
        </w:rPr>
        <w:t>3</w:t>
      </w:r>
      <w:r w:rsidRPr="005C5F8F">
        <w:rPr>
          <w:color w:val="auto"/>
          <w:sz w:val="22"/>
          <w:szCs w:val="22"/>
        </w:rPr>
        <w:fldChar w:fldCharType="end"/>
      </w:r>
      <w:r w:rsidRPr="005C5F8F">
        <w:rPr>
          <w:color w:val="auto"/>
          <w:sz w:val="22"/>
          <w:szCs w:val="22"/>
        </w:rPr>
        <w:t xml:space="preserve"> Rzędne wysokościowe prostej przejściowej wyjściowej</w:t>
      </w:r>
    </w:p>
    <w:tbl>
      <w:tblPr>
        <w:tblStyle w:val="Tabela-Siatka"/>
        <w:tblW w:w="8499" w:type="dxa"/>
        <w:tblInd w:w="709" w:type="dxa"/>
        <w:tblLook w:val="04A0" w:firstRow="1" w:lastRow="0" w:firstColumn="1" w:lastColumn="0" w:noHBand="0" w:noVBand="1"/>
      </w:tblPr>
      <w:tblGrid>
        <w:gridCol w:w="846"/>
        <w:gridCol w:w="1275"/>
        <w:gridCol w:w="2126"/>
        <w:gridCol w:w="2126"/>
        <w:gridCol w:w="2126"/>
      </w:tblGrid>
      <w:tr w:rsidR="007B53D6" w:rsidTr="00B85D5D">
        <w:tc>
          <w:tcPr>
            <w:tcW w:w="846" w:type="dxa"/>
            <w:vAlign w:val="center"/>
          </w:tcPr>
          <w:p w:rsidR="007B53D6" w:rsidRPr="00E35041" w:rsidRDefault="007B53D6" w:rsidP="00B85D5D">
            <w:pPr>
              <w:spacing w:before="0" w:after="0"/>
              <w:ind w:firstLine="0"/>
              <w:jc w:val="center"/>
              <w:rPr>
                <w:b/>
                <w:lang w:eastAsia="en-US"/>
              </w:rPr>
            </w:pPr>
            <w:r w:rsidRPr="00E35041">
              <w:rPr>
                <w:b/>
                <w:lang w:eastAsia="en-US"/>
              </w:rPr>
              <w:t>Krok</w:t>
            </w:r>
          </w:p>
        </w:tc>
        <w:tc>
          <w:tcPr>
            <w:tcW w:w="1275" w:type="dxa"/>
            <w:vAlign w:val="center"/>
          </w:tcPr>
          <w:p w:rsidR="007B53D6" w:rsidRPr="00E35041" w:rsidRDefault="007B53D6" w:rsidP="00B85D5D">
            <w:pPr>
              <w:spacing w:before="0" w:after="0"/>
              <w:ind w:firstLine="0"/>
              <w:jc w:val="center"/>
              <w:rPr>
                <w:b/>
                <w:lang w:eastAsia="en-US"/>
              </w:rPr>
            </w:pPr>
            <w:r w:rsidRPr="00E35041">
              <w:rPr>
                <w:b/>
                <w:lang w:eastAsia="en-US"/>
              </w:rPr>
              <w:t>Szerokość jezdni</w:t>
            </w:r>
            <w:r>
              <w:rPr>
                <w:b/>
                <w:lang w:eastAsia="en-US"/>
              </w:rPr>
              <w:t xml:space="preserve"> [m]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lewej krawędzi drogi</w:t>
            </w:r>
            <w:r>
              <w:rPr>
                <w:b/>
                <w:lang w:eastAsia="en-US"/>
              </w:rPr>
              <w:t xml:space="preserve"> </w:t>
            </w:r>
            <w:r>
              <w:rPr>
                <w:b/>
                <w:lang w:eastAsia="en-US"/>
              </w:rPr>
              <w:br/>
              <w:t>[m n.p.m.]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korony drogi</w:t>
            </w:r>
            <w:r>
              <w:rPr>
                <w:b/>
                <w:lang w:eastAsia="en-US"/>
              </w:rPr>
              <w:t xml:space="preserve"> </w:t>
            </w:r>
            <w:r>
              <w:rPr>
                <w:b/>
                <w:lang w:eastAsia="en-US"/>
              </w:rPr>
              <w:br/>
              <w:t>[m n.p.m.]</w:t>
            </w:r>
          </w:p>
        </w:tc>
        <w:tc>
          <w:tcPr>
            <w:tcW w:w="2126" w:type="dxa"/>
            <w:vAlign w:val="center"/>
          </w:tcPr>
          <w:p w:rsidR="007B53D6" w:rsidRPr="00E35041" w:rsidRDefault="007B53D6" w:rsidP="00B85D5D">
            <w:pPr>
              <w:spacing w:before="0" w:after="0"/>
              <w:ind w:firstLine="0"/>
              <w:jc w:val="center"/>
              <w:rPr>
                <w:b/>
                <w:lang w:eastAsia="en-US"/>
              </w:rPr>
            </w:pPr>
            <w:r w:rsidRPr="00E35041">
              <w:rPr>
                <w:b/>
                <w:lang w:eastAsia="en-US"/>
              </w:rPr>
              <w:t>Rzędna prawej krawędzi drogi</w:t>
            </w:r>
            <w:r>
              <w:rPr>
                <w:b/>
                <w:lang w:eastAsia="en-US"/>
              </w:rPr>
              <w:t xml:space="preserve"> </w:t>
            </w:r>
            <w:r>
              <w:rPr>
                <w:b/>
                <w:lang w:eastAsia="en-US"/>
              </w:rPr>
              <w:br/>
              <w:t>[m n.p.m.]</w:t>
            </w:r>
          </w:p>
        </w:tc>
      </w:tr>
      <w:tr w:rsidR="007B53D6" w:rsidRPr="00E35041" w:rsidTr="00B85D5D">
        <w:tc>
          <w:tcPr>
            <w:tcW w:w="846" w:type="dxa"/>
            <w:vAlign w:val="center"/>
          </w:tcPr>
          <w:p w:rsidR="007B53D6" w:rsidRPr="00E35041" w:rsidRDefault="007B53D6" w:rsidP="00B85D5D">
            <w:pPr>
              <w:spacing w:before="0" w:after="0"/>
              <w:ind w:firstLine="0"/>
              <w:jc w:val="center"/>
              <w:rPr>
                <w:lang w:eastAsia="en-US"/>
              </w:rPr>
            </w:pPr>
            <w:r w:rsidRPr="00E35041">
              <w:rPr>
                <w:lang w:eastAsia="en-US"/>
              </w:rPr>
              <w:t>0</w:t>
            </w:r>
          </w:p>
        </w:tc>
        <w:tc>
          <w:tcPr>
            <w:tcW w:w="1275" w:type="dxa"/>
            <w:vAlign w:val="center"/>
          </w:tcPr>
          <w:p w:rsidR="007B53D6" w:rsidRPr="005C5F8F" w:rsidRDefault="007B53D6" w:rsidP="00B85D5D">
            <w:pPr>
              <w:spacing w:before="0" w:after="0"/>
              <w:ind w:firstLine="0"/>
              <w:contextualSpacing/>
              <w:jc w:val="center"/>
              <w:rPr>
                <w:szCs w:val="22"/>
                <w:lang w:eastAsia="en-US"/>
              </w:rPr>
            </w:pPr>
            <w:r w:rsidRPr="005C5F8F">
              <w:rPr>
                <w:szCs w:val="22"/>
                <w:lang w:eastAsia="en-US"/>
              </w:rPr>
              <w:t>6,00</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122,19</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122,25</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122,19</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1</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6,04</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122,21</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122,27</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122,23</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2</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6,15</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122,23</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122,30</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122,27</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3</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6,46</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122,25</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122,32</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122,30</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4</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6,61</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122,27</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122,34</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122,34</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5</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6,81</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122,29</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122,37</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122,38</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6</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6,95</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122,31</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122,39</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122,42</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7</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7,00</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122,33</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122,41</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122,46</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8</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7,00</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122,35</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122,43</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122,49</w:t>
            </w:r>
          </w:p>
        </w:tc>
      </w:tr>
      <w:tr w:rsidR="007B53D6" w:rsidTr="00B85D5D">
        <w:tc>
          <w:tcPr>
            <w:tcW w:w="846" w:type="dxa"/>
            <w:vAlign w:val="center"/>
          </w:tcPr>
          <w:p w:rsidR="007B53D6" w:rsidRDefault="007B53D6" w:rsidP="00B85D5D">
            <w:pPr>
              <w:spacing w:before="0" w:after="0"/>
              <w:ind w:firstLine="0"/>
              <w:jc w:val="center"/>
              <w:rPr>
                <w:lang w:eastAsia="en-US"/>
              </w:rPr>
            </w:pPr>
            <w:r>
              <w:rPr>
                <w:lang w:eastAsia="en-US"/>
              </w:rPr>
              <w:t>9</w:t>
            </w:r>
          </w:p>
        </w:tc>
        <w:tc>
          <w:tcPr>
            <w:tcW w:w="1275" w:type="dxa"/>
            <w:vAlign w:val="center"/>
          </w:tcPr>
          <w:p w:rsidR="007B53D6" w:rsidRPr="005C5F8F" w:rsidRDefault="007B53D6" w:rsidP="00B85D5D">
            <w:pPr>
              <w:spacing w:before="0" w:after="0"/>
              <w:ind w:firstLine="0"/>
              <w:jc w:val="center"/>
              <w:rPr>
                <w:szCs w:val="22"/>
                <w:lang w:eastAsia="en-US"/>
              </w:rPr>
            </w:pPr>
            <w:r w:rsidRPr="005C5F8F">
              <w:rPr>
                <w:szCs w:val="22"/>
                <w:lang w:eastAsia="en-US"/>
              </w:rPr>
              <w:t>7,00</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122,36</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122,46</w:t>
            </w:r>
          </w:p>
        </w:tc>
        <w:tc>
          <w:tcPr>
            <w:tcW w:w="2126" w:type="dxa"/>
            <w:vAlign w:val="center"/>
          </w:tcPr>
          <w:p w:rsidR="007B53D6" w:rsidRPr="005C5F8F" w:rsidRDefault="007B53D6" w:rsidP="00B85D5D">
            <w:pPr>
              <w:spacing w:before="0" w:after="0"/>
              <w:ind w:firstLine="0"/>
              <w:jc w:val="center"/>
              <w:rPr>
                <w:color w:val="000000"/>
                <w:szCs w:val="22"/>
              </w:rPr>
            </w:pPr>
            <w:r w:rsidRPr="005C5F8F">
              <w:rPr>
                <w:color w:val="000000"/>
                <w:szCs w:val="22"/>
              </w:rPr>
              <w:t>122,48</w:t>
            </w:r>
          </w:p>
        </w:tc>
      </w:tr>
    </w:tbl>
    <w:p w:rsidR="007B53D6" w:rsidRDefault="007B53D6" w:rsidP="007B53D6">
      <w:pPr>
        <w:rPr>
          <w:rFonts w:eastAsiaTheme="majorEastAsia" w:cstheme="majorBidi"/>
          <w:sz w:val="24"/>
          <w:szCs w:val="26"/>
          <w:lang w:eastAsia="en-US"/>
        </w:rPr>
      </w:pPr>
      <w:r>
        <w:rPr>
          <w:lang w:eastAsia="en-US"/>
        </w:rPr>
        <w:br w:type="page"/>
      </w:r>
    </w:p>
    <w:p w:rsidR="007B53D6" w:rsidRDefault="007B53D6" w:rsidP="007B53D6">
      <w:pPr>
        <w:pStyle w:val="Nagwek2"/>
        <w:numPr>
          <w:ilvl w:val="1"/>
          <w:numId w:val="1"/>
        </w:numPr>
        <w:ind w:left="714" w:hanging="430"/>
        <w:rPr>
          <w:lang w:eastAsia="en-US"/>
        </w:rPr>
      </w:pPr>
      <w:bookmarkStart w:id="47" w:name="_Toc445471482"/>
      <w:bookmarkStart w:id="48" w:name="_Toc445730332"/>
      <w:r>
        <w:rPr>
          <w:lang w:eastAsia="en-US"/>
        </w:rPr>
        <w:lastRenderedPageBreak/>
        <w:t>Konstrukcje nawierzchni</w:t>
      </w:r>
      <w:bookmarkEnd w:id="47"/>
      <w:bookmarkEnd w:id="48"/>
    </w:p>
    <w:p w:rsidR="007B53D6" w:rsidRDefault="007B53D6" w:rsidP="007B53D6">
      <w:pPr>
        <w:pStyle w:val="Nagwek3"/>
        <w:numPr>
          <w:ilvl w:val="2"/>
          <w:numId w:val="1"/>
        </w:numPr>
        <w:ind w:left="1276" w:hanging="567"/>
        <w:rPr>
          <w:lang w:eastAsia="en-US"/>
        </w:rPr>
      </w:pPr>
      <w:bookmarkStart w:id="49" w:name="_Toc445730333"/>
      <w:r>
        <w:rPr>
          <w:lang w:eastAsia="en-US"/>
        </w:rPr>
        <w:t>Konstrukcja nawierzchni drogi powiatowej</w:t>
      </w:r>
      <w:bookmarkEnd w:id="49"/>
      <w:r>
        <w:rPr>
          <w:lang w:eastAsia="en-US"/>
        </w:rPr>
        <w:t xml:space="preserve"> </w:t>
      </w:r>
    </w:p>
    <w:p w:rsidR="007B53D6" w:rsidRDefault="007B53D6" w:rsidP="00F4587D">
      <w:pPr>
        <w:tabs>
          <w:tab w:val="left" w:pos="7016"/>
        </w:tabs>
        <w:rPr>
          <w:b/>
          <w:lang w:eastAsia="en-US"/>
        </w:rPr>
      </w:pPr>
      <w:r w:rsidRPr="006871C8">
        <w:rPr>
          <w:b/>
          <w:lang w:eastAsia="en-US"/>
        </w:rPr>
        <w:t xml:space="preserve">Odcinek szlakowy </w:t>
      </w:r>
      <w:r w:rsidR="00F4587D">
        <w:rPr>
          <w:b/>
          <w:lang w:eastAsia="en-US"/>
        </w:rPr>
        <w:tab/>
      </w:r>
    </w:p>
    <w:p w:rsidR="007B53D6" w:rsidRDefault="007B53D6" w:rsidP="007B53D6">
      <w:pPr>
        <w:ind w:left="709"/>
        <w:rPr>
          <w:lang w:eastAsia="en-US"/>
        </w:rPr>
      </w:pPr>
      <w:r>
        <w:rPr>
          <w:lang w:eastAsia="en-US"/>
        </w:rPr>
        <w:t xml:space="preserve">Na odcinku szlakowym wierzchnie warstwy nawierzchni jezdni zostaną sfrezowane </w:t>
      </w:r>
      <w:r>
        <w:rPr>
          <w:lang w:eastAsia="en-US"/>
        </w:rPr>
        <w:br/>
        <w:t>i odtworzone, dostosowując do nowego przebiegu niwelety, w następującym układzie warstwowym: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 xml:space="preserve">Warstwa ścieralna </w:t>
      </w:r>
      <w:r>
        <w:rPr>
          <w:lang w:eastAsia="en-US"/>
        </w:rPr>
        <w:tab/>
        <w:t>AC 11 S 50/70</w:t>
      </w:r>
      <w:r>
        <w:rPr>
          <w:lang w:eastAsia="en-US"/>
        </w:rPr>
        <w:tab/>
        <w:t>gr. 4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wiążąca</w:t>
      </w:r>
      <w:r>
        <w:rPr>
          <w:lang w:eastAsia="en-US"/>
        </w:rPr>
        <w:tab/>
        <w:t xml:space="preserve">AC 11 W 50/70 </w:t>
      </w:r>
      <w:r>
        <w:rPr>
          <w:lang w:eastAsia="en-US"/>
        </w:rPr>
        <w:tab/>
        <w:t>gr. 4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wyrównawcza</w:t>
      </w:r>
      <w:r>
        <w:rPr>
          <w:lang w:eastAsia="en-US"/>
        </w:rPr>
        <w:tab/>
        <w:t>AC 11 W 50/70</w:t>
      </w:r>
      <w:r>
        <w:rPr>
          <w:lang w:eastAsia="en-US"/>
        </w:rPr>
        <w:tab/>
        <w:t>gr. zmienna</w:t>
      </w:r>
    </w:p>
    <w:p w:rsidR="007B53D6" w:rsidRDefault="007B53D6" w:rsidP="007B53D6">
      <w:pPr>
        <w:pStyle w:val="Akapitzlist"/>
        <w:numPr>
          <w:ilvl w:val="0"/>
          <w:numId w:val="5"/>
        </w:numPr>
        <w:tabs>
          <w:tab w:val="clear" w:pos="5671"/>
          <w:tab w:val="left" w:pos="4111"/>
          <w:tab w:val="left" w:pos="6804"/>
        </w:tabs>
        <w:ind w:left="1418" w:hanging="283"/>
        <w:rPr>
          <w:lang w:eastAsia="en-US"/>
        </w:rPr>
      </w:pPr>
      <w:r>
        <w:rPr>
          <w:lang w:eastAsia="en-US"/>
        </w:rPr>
        <w:t xml:space="preserve">Istniejące warstwy konstrukcyjne </w:t>
      </w:r>
    </w:p>
    <w:p w:rsidR="007B53D6" w:rsidRDefault="007B53D6" w:rsidP="007B53D6">
      <w:pPr>
        <w:rPr>
          <w:b/>
          <w:lang w:eastAsia="en-US"/>
        </w:rPr>
      </w:pPr>
      <w:r w:rsidRPr="005003CC">
        <w:rPr>
          <w:b/>
          <w:lang w:eastAsia="en-US"/>
        </w:rPr>
        <w:t>Odcinek przed obiektem</w:t>
      </w:r>
    </w:p>
    <w:p w:rsidR="007B53D6" w:rsidRDefault="007B53D6" w:rsidP="007B53D6">
      <w:pPr>
        <w:ind w:left="709"/>
        <w:rPr>
          <w:lang w:eastAsia="en-US"/>
        </w:rPr>
      </w:pPr>
      <w:r>
        <w:rPr>
          <w:lang w:eastAsia="en-US"/>
        </w:rPr>
        <w:t>Wybudowanie nowej konstrukcji mostu wiąże się z koniecznością rozebrania fragmentu istniejącej jezdni na całej jej wysokości konstr</w:t>
      </w:r>
      <w:bookmarkStart w:id="50" w:name="_GoBack"/>
      <w:bookmarkEnd w:id="50"/>
      <w:r>
        <w:rPr>
          <w:lang w:eastAsia="en-US"/>
        </w:rPr>
        <w:t>ukcyjnej. Projekt przewiduje wykonanie nowych warstw nawierzchni na odcinku 20 m przed obiektem w następującym układzie:</w:t>
      </w:r>
    </w:p>
    <w:p w:rsidR="007B53D6" w:rsidRDefault="007B53D6" w:rsidP="007B53D6">
      <w:pPr>
        <w:rPr>
          <w:b/>
          <w:lang w:eastAsia="en-US"/>
        </w:rPr>
      </w:pPr>
      <w:r w:rsidRPr="005003CC">
        <w:rPr>
          <w:b/>
          <w:lang w:eastAsia="en-US"/>
        </w:rPr>
        <w:t>Odcinek na obiekcie</w:t>
      </w:r>
    </w:p>
    <w:p w:rsidR="007B53D6" w:rsidRPr="005003CC" w:rsidRDefault="007B53D6" w:rsidP="007B53D6">
      <w:pPr>
        <w:ind w:left="709"/>
        <w:rPr>
          <w:lang w:eastAsia="en-US"/>
        </w:rPr>
      </w:pPr>
      <w:r>
        <w:rPr>
          <w:lang w:eastAsia="en-US"/>
        </w:rPr>
        <w:t>Zgodnie z opracowaniem branży mostowej.</w:t>
      </w:r>
    </w:p>
    <w:p w:rsidR="007B53D6" w:rsidRDefault="007B53D6" w:rsidP="007B53D6">
      <w:pPr>
        <w:pStyle w:val="Nagwek3"/>
        <w:numPr>
          <w:ilvl w:val="2"/>
          <w:numId w:val="1"/>
        </w:numPr>
        <w:ind w:left="1276" w:hanging="567"/>
        <w:rPr>
          <w:lang w:eastAsia="en-US"/>
        </w:rPr>
      </w:pPr>
      <w:bookmarkStart w:id="51" w:name="_Toc445730334"/>
      <w:r>
        <w:rPr>
          <w:lang w:eastAsia="en-US"/>
        </w:rPr>
        <w:t>Konstrukcja chodników</w:t>
      </w:r>
      <w:bookmarkEnd w:id="51"/>
    </w:p>
    <w:p w:rsidR="007B53D6" w:rsidRPr="00DC2E16" w:rsidRDefault="007B53D6" w:rsidP="007B53D6">
      <w:pPr>
        <w:rPr>
          <w:b/>
          <w:lang w:eastAsia="en-US"/>
        </w:rPr>
      </w:pPr>
      <w:r w:rsidRPr="00DC2E16">
        <w:rPr>
          <w:b/>
          <w:lang w:eastAsia="en-US"/>
        </w:rPr>
        <w:t xml:space="preserve">Odcinek szlakowy </w:t>
      </w:r>
    </w:p>
    <w:p w:rsidR="007B53D6" w:rsidRDefault="007B53D6" w:rsidP="007B53D6">
      <w:pPr>
        <w:ind w:left="709"/>
        <w:rPr>
          <w:lang w:eastAsia="en-US"/>
        </w:rPr>
      </w:pPr>
      <w:r>
        <w:rPr>
          <w:lang w:eastAsia="en-US"/>
        </w:rPr>
        <w:t>Układ warstwowy:</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 xml:space="preserve">Warstwa ścieralna </w:t>
      </w:r>
      <w:r>
        <w:rPr>
          <w:lang w:eastAsia="en-US"/>
        </w:rPr>
        <w:tab/>
        <w:t>kostka betonowa</w:t>
      </w:r>
      <w:r>
        <w:rPr>
          <w:lang w:eastAsia="en-US"/>
        </w:rPr>
        <w:tab/>
        <w:t>gr. 8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wiążąca</w:t>
      </w:r>
      <w:r>
        <w:rPr>
          <w:lang w:eastAsia="en-US"/>
        </w:rPr>
        <w:tab/>
        <w:t xml:space="preserve">podsypka </w:t>
      </w:r>
      <w:proofErr w:type="spellStart"/>
      <w:r>
        <w:rPr>
          <w:lang w:eastAsia="en-US"/>
        </w:rPr>
        <w:t>cem</w:t>
      </w:r>
      <w:proofErr w:type="spellEnd"/>
      <w:r>
        <w:rPr>
          <w:lang w:eastAsia="en-US"/>
        </w:rPr>
        <w:t>.-</w:t>
      </w:r>
      <w:proofErr w:type="spellStart"/>
      <w:r>
        <w:rPr>
          <w:lang w:eastAsia="en-US"/>
        </w:rPr>
        <w:t>piask</w:t>
      </w:r>
      <w:proofErr w:type="spellEnd"/>
      <w:r>
        <w:rPr>
          <w:lang w:eastAsia="en-US"/>
        </w:rPr>
        <w:t xml:space="preserve">. 1:4 </w:t>
      </w:r>
      <w:r>
        <w:rPr>
          <w:lang w:eastAsia="en-US"/>
        </w:rPr>
        <w:tab/>
        <w:t>gr. 5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podbudowy</w:t>
      </w:r>
      <w:r>
        <w:rPr>
          <w:lang w:eastAsia="en-US"/>
        </w:rPr>
        <w:tab/>
        <w:t>KŁSM 0/31,5</w:t>
      </w:r>
      <w:r>
        <w:rPr>
          <w:lang w:eastAsia="en-US"/>
        </w:rPr>
        <w:tab/>
        <w:t>gr. 15 cm</w:t>
      </w:r>
    </w:p>
    <w:p w:rsidR="007B53D6" w:rsidRDefault="007B53D6" w:rsidP="007B53D6">
      <w:pPr>
        <w:rPr>
          <w:b/>
          <w:lang w:eastAsia="en-US"/>
        </w:rPr>
      </w:pPr>
      <w:r w:rsidRPr="005003CC">
        <w:rPr>
          <w:b/>
          <w:lang w:eastAsia="en-US"/>
        </w:rPr>
        <w:t>Odcinek na obiekcie</w:t>
      </w:r>
    </w:p>
    <w:p w:rsidR="007B53D6" w:rsidRPr="005003CC" w:rsidRDefault="007B53D6" w:rsidP="007B53D6">
      <w:pPr>
        <w:ind w:left="709"/>
        <w:rPr>
          <w:lang w:eastAsia="en-US"/>
        </w:rPr>
      </w:pPr>
      <w:r>
        <w:rPr>
          <w:lang w:eastAsia="en-US"/>
        </w:rPr>
        <w:t>Zgodnie z opracowaniem branży mostowej.</w:t>
      </w:r>
    </w:p>
    <w:p w:rsidR="007B53D6" w:rsidRDefault="007B53D6" w:rsidP="007B53D6">
      <w:pPr>
        <w:pStyle w:val="Nagwek3"/>
        <w:numPr>
          <w:ilvl w:val="2"/>
          <w:numId w:val="1"/>
        </w:numPr>
        <w:ind w:left="1276" w:hanging="567"/>
        <w:rPr>
          <w:lang w:eastAsia="en-US"/>
        </w:rPr>
      </w:pPr>
      <w:bookmarkStart w:id="52" w:name="_Toc445730335"/>
      <w:r>
        <w:rPr>
          <w:lang w:eastAsia="en-US"/>
        </w:rPr>
        <w:t>Zjazdy konserwacyjne</w:t>
      </w:r>
      <w:bookmarkEnd w:id="52"/>
    </w:p>
    <w:p w:rsidR="007B53D6" w:rsidRDefault="007B53D6" w:rsidP="007B53D6">
      <w:pPr>
        <w:ind w:left="709"/>
        <w:rPr>
          <w:lang w:eastAsia="en-US"/>
        </w:rPr>
      </w:pPr>
      <w:r>
        <w:rPr>
          <w:lang w:eastAsia="en-US"/>
        </w:rPr>
        <w:t xml:space="preserve">Drogi zjazdów zostaną wykonane z 20 cm warstwy zagęszczonego kruszywa łamanego frakcji 0/31,5. </w:t>
      </w:r>
    </w:p>
    <w:p w:rsidR="007B53D6" w:rsidRDefault="007B53D6" w:rsidP="007B53D6">
      <w:pPr>
        <w:ind w:left="709"/>
        <w:rPr>
          <w:lang w:eastAsia="en-US"/>
        </w:rPr>
      </w:pPr>
      <w:r>
        <w:rPr>
          <w:lang w:eastAsia="en-US"/>
        </w:rPr>
        <w:t>W miejscu gdzie zjazd przechodzi przez chodnik należy wykonać zjazd o konstrukcji utwardzonej w następującym układzie warstwowym: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lastRenderedPageBreak/>
        <w:t xml:space="preserve">Warstwa ścieralna </w:t>
      </w:r>
      <w:r>
        <w:rPr>
          <w:lang w:eastAsia="en-US"/>
        </w:rPr>
        <w:tab/>
        <w:t>kostka betonowa</w:t>
      </w:r>
      <w:r>
        <w:rPr>
          <w:lang w:eastAsia="en-US"/>
        </w:rPr>
        <w:tab/>
        <w:t>gr. 8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wiążąca</w:t>
      </w:r>
      <w:r>
        <w:rPr>
          <w:lang w:eastAsia="en-US"/>
        </w:rPr>
        <w:tab/>
        <w:t xml:space="preserve">podsypka </w:t>
      </w:r>
      <w:proofErr w:type="spellStart"/>
      <w:r>
        <w:rPr>
          <w:lang w:eastAsia="en-US"/>
        </w:rPr>
        <w:t>cem</w:t>
      </w:r>
      <w:proofErr w:type="spellEnd"/>
      <w:r>
        <w:rPr>
          <w:lang w:eastAsia="en-US"/>
        </w:rPr>
        <w:t>.-</w:t>
      </w:r>
      <w:proofErr w:type="spellStart"/>
      <w:r>
        <w:rPr>
          <w:lang w:eastAsia="en-US"/>
        </w:rPr>
        <w:t>piask</w:t>
      </w:r>
      <w:proofErr w:type="spellEnd"/>
      <w:r>
        <w:rPr>
          <w:lang w:eastAsia="en-US"/>
        </w:rPr>
        <w:t xml:space="preserve">. 1:4 </w:t>
      </w:r>
      <w:r>
        <w:rPr>
          <w:lang w:eastAsia="en-US"/>
        </w:rPr>
        <w:tab/>
        <w:t>gr. 5 cm</w:t>
      </w:r>
    </w:p>
    <w:p w:rsidR="007B53D6" w:rsidRDefault="007B53D6" w:rsidP="007B53D6">
      <w:pPr>
        <w:pStyle w:val="Akapitzlist"/>
        <w:numPr>
          <w:ilvl w:val="0"/>
          <w:numId w:val="5"/>
        </w:numPr>
        <w:tabs>
          <w:tab w:val="clear" w:pos="5671"/>
          <w:tab w:val="left" w:pos="4820"/>
          <w:tab w:val="left" w:pos="7371"/>
        </w:tabs>
        <w:ind w:left="1418" w:hanging="283"/>
        <w:rPr>
          <w:lang w:eastAsia="en-US"/>
        </w:rPr>
      </w:pPr>
      <w:r>
        <w:rPr>
          <w:lang w:eastAsia="en-US"/>
        </w:rPr>
        <w:t>Warstwa podbudowy</w:t>
      </w:r>
      <w:r>
        <w:rPr>
          <w:lang w:eastAsia="en-US"/>
        </w:rPr>
        <w:tab/>
        <w:t>KŁSM 0/31,5</w:t>
      </w:r>
      <w:r>
        <w:rPr>
          <w:lang w:eastAsia="en-US"/>
        </w:rPr>
        <w:tab/>
        <w:t>gr. 20 cm</w:t>
      </w:r>
    </w:p>
    <w:p w:rsidR="007B53D6" w:rsidRDefault="007B53D6" w:rsidP="007B53D6">
      <w:pPr>
        <w:pStyle w:val="Nagwek2"/>
        <w:numPr>
          <w:ilvl w:val="1"/>
          <w:numId w:val="1"/>
        </w:numPr>
        <w:ind w:left="714" w:hanging="430"/>
        <w:rPr>
          <w:lang w:eastAsia="en-US"/>
        </w:rPr>
      </w:pPr>
      <w:bookmarkStart w:id="53" w:name="_Toc445471483"/>
      <w:bookmarkStart w:id="54" w:name="_Toc445730336"/>
      <w:r>
        <w:rPr>
          <w:lang w:eastAsia="en-US"/>
        </w:rPr>
        <w:t>Odwodnienie</w:t>
      </w:r>
      <w:bookmarkEnd w:id="53"/>
      <w:bookmarkEnd w:id="54"/>
    </w:p>
    <w:p w:rsidR="007B53D6" w:rsidRDefault="007B53D6" w:rsidP="007B53D6">
      <w:pPr>
        <w:pStyle w:val="Nagwek3"/>
        <w:numPr>
          <w:ilvl w:val="2"/>
          <w:numId w:val="1"/>
        </w:numPr>
        <w:ind w:left="1276" w:hanging="567"/>
        <w:rPr>
          <w:lang w:eastAsia="en-US"/>
        </w:rPr>
      </w:pPr>
      <w:bookmarkStart w:id="55" w:name="_Toc445730337"/>
      <w:r>
        <w:rPr>
          <w:lang w:eastAsia="en-US"/>
        </w:rPr>
        <w:t>Odwodnienie drogi powiatowej</w:t>
      </w:r>
      <w:bookmarkEnd w:id="55"/>
    </w:p>
    <w:p w:rsidR="007B53D6" w:rsidRDefault="007B53D6" w:rsidP="007B53D6">
      <w:pPr>
        <w:ind w:left="709"/>
        <w:rPr>
          <w:lang w:eastAsia="en-US"/>
        </w:rPr>
      </w:pPr>
      <w:r>
        <w:rPr>
          <w:lang w:eastAsia="en-US"/>
        </w:rPr>
        <w:t xml:space="preserve">Odwodnienie drogi powiatowej zostanie zrealizowane jako powierzchniowe. Woda opadowa i roztopowa będzie odprowadzona za pomocą jednostronnego spadku nawierzchni na pobliski teren w pasie drogowym. </w:t>
      </w:r>
    </w:p>
    <w:p w:rsidR="007B53D6" w:rsidRDefault="007B53D6" w:rsidP="007B53D6">
      <w:pPr>
        <w:pStyle w:val="Nagwek3"/>
        <w:numPr>
          <w:ilvl w:val="2"/>
          <w:numId w:val="1"/>
        </w:numPr>
        <w:ind w:left="1276" w:hanging="567"/>
        <w:rPr>
          <w:lang w:eastAsia="en-US"/>
        </w:rPr>
      </w:pPr>
      <w:bookmarkStart w:id="56" w:name="_Toc445730338"/>
      <w:r>
        <w:rPr>
          <w:lang w:eastAsia="en-US"/>
        </w:rPr>
        <w:t>Odwodnienie obiektu mostowego</w:t>
      </w:r>
      <w:bookmarkEnd w:id="56"/>
    </w:p>
    <w:p w:rsidR="007B53D6" w:rsidRDefault="007B53D6" w:rsidP="007B53D6">
      <w:pPr>
        <w:ind w:left="709"/>
        <w:rPr>
          <w:lang w:eastAsia="en-US"/>
        </w:rPr>
      </w:pPr>
      <w:r>
        <w:rPr>
          <w:lang w:eastAsia="en-US"/>
        </w:rPr>
        <w:t>Zgodnie z opracowaniem branży drogowej.</w:t>
      </w:r>
    </w:p>
    <w:p w:rsidR="007B53D6" w:rsidRDefault="007B53D6" w:rsidP="007B53D6">
      <w:pPr>
        <w:pStyle w:val="Nagwek2"/>
        <w:numPr>
          <w:ilvl w:val="1"/>
          <w:numId w:val="1"/>
        </w:numPr>
        <w:ind w:left="714" w:hanging="430"/>
        <w:rPr>
          <w:lang w:eastAsia="en-US"/>
        </w:rPr>
      </w:pPr>
      <w:bookmarkStart w:id="57" w:name="_Toc445471484"/>
      <w:bookmarkStart w:id="58" w:name="_Toc445730339"/>
      <w:r>
        <w:rPr>
          <w:lang w:eastAsia="en-US"/>
        </w:rPr>
        <w:t>Kolizje z urządzeniami uzbrojenia terenu</w:t>
      </w:r>
      <w:bookmarkEnd w:id="57"/>
      <w:bookmarkEnd w:id="58"/>
    </w:p>
    <w:p w:rsidR="007B53D6" w:rsidRDefault="007B53D6" w:rsidP="007B53D6">
      <w:pPr>
        <w:ind w:left="284"/>
      </w:pPr>
      <w:r w:rsidRPr="00CF2FD6">
        <w:t xml:space="preserve">Nad drogą oraz wzdłuż rzeki prowadzone są napowietrzne linie energetyczne niskiego i średniego napięcia. Projektowana przebudowa nie powoduje konieczności przebudowy tych linii. Wzdłuż drogi po stronie wschodniej prowadzony jest kabel teletechniczny oraz wodociąg. Sieci te zostaną przebudowane i przełożone na nowe lokalizacje ze względu na poszerzenie obiektu w stosunku do stanu istniejącego. Po zachodniej stronie drogi zlokalizowany jest gazociąg. Gazociąg nie koliduje z projektowanym mostem i w ramach inwestycji nie jest planowana jego przebudowa. </w:t>
      </w:r>
      <w:r>
        <w:br/>
      </w:r>
      <w:r w:rsidRPr="00CF2FD6">
        <w:t>W trakcie prowadzenia robót ziemnych i innych prac, Wykonawca musi zabezpieczyć istniejący gazociąg. Z tego względu prace w tych rejonach należy prowadzić z należytą uwagą bez użycia maszyn. Przed przystąpieniem do prac ziemnych Wykonawca zobowiązany jest do sprawdzenia ewentualnie istniejącego uzbrojenia terenu nie wykazanego w dokumentacji geodezyjnej.</w:t>
      </w:r>
    </w:p>
    <w:p w:rsidR="007B53D6" w:rsidRDefault="007B53D6" w:rsidP="007B53D6">
      <w:r>
        <w:br w:type="page"/>
      </w: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Pr="007B53D6" w:rsidRDefault="007B53D6" w:rsidP="007B53D6"/>
    <w:p w:rsidR="007B53D6" w:rsidRDefault="007B53D6" w:rsidP="007B53D6">
      <w:pPr>
        <w:pStyle w:val="Nagwek4"/>
        <w:jc w:val="center"/>
      </w:pPr>
      <w:bookmarkStart w:id="59" w:name="_Toc445730340"/>
      <w:r>
        <w:t>INFORMACJA BIOZ</w:t>
      </w:r>
      <w:bookmarkEnd w:id="59"/>
    </w:p>
    <w:p w:rsidR="007B53D6" w:rsidRDefault="007B53D6">
      <w:pPr>
        <w:spacing w:before="0" w:after="160" w:line="259" w:lineRule="auto"/>
        <w:ind w:firstLine="0"/>
        <w:jc w:val="left"/>
        <w:rPr>
          <w:spacing w:val="-2"/>
        </w:rPr>
      </w:pPr>
      <w:r>
        <w:rPr>
          <w:spacing w:val="-2"/>
        </w:rPr>
        <w:br w:type="page"/>
      </w:r>
    </w:p>
    <w:p w:rsidR="007B53D6" w:rsidRPr="00CF2FD6" w:rsidRDefault="007B53D6" w:rsidP="007B53D6">
      <w:pPr>
        <w:ind w:left="284"/>
        <w:rPr>
          <w:spacing w:val="-2"/>
        </w:rPr>
      </w:pPr>
    </w:p>
    <w:p w:rsidR="007B53D6" w:rsidRPr="00095B2E" w:rsidRDefault="007B53D6" w:rsidP="007B53D6">
      <w:pPr>
        <w:pStyle w:val="Nagwek1"/>
      </w:pPr>
      <w:bookmarkStart w:id="60" w:name="_Toc445471485"/>
      <w:bookmarkStart w:id="61" w:name="_Toc445730341"/>
      <w:r w:rsidRPr="00095B2E">
        <w:t xml:space="preserve">Informacja </w:t>
      </w:r>
      <w:bookmarkEnd w:id="60"/>
      <w:r>
        <w:t>o inwestycji</w:t>
      </w:r>
      <w:bookmarkEnd w:id="61"/>
    </w:p>
    <w:p w:rsidR="007B53D6" w:rsidRPr="00095B2E" w:rsidRDefault="007B53D6" w:rsidP="007B53D6">
      <w:pPr>
        <w:rPr>
          <w:lang w:eastAsia="en-US"/>
        </w:rPr>
      </w:pPr>
      <w:r w:rsidRPr="00095B2E">
        <w:rPr>
          <w:lang w:eastAsia="en-US"/>
        </w:rPr>
        <w:t xml:space="preserve">Dokumentacja obejmuje budowę układu komunikacyjnego do posesji zlokalizowanej na dz. ew. nr </w:t>
      </w:r>
      <w:r>
        <w:rPr>
          <w:lang w:eastAsia="en-US"/>
        </w:rPr>
        <w:t xml:space="preserve">1967, 1954/4, 1955/5, 1956/3, 1972/3. </w:t>
      </w:r>
      <w:r w:rsidRPr="00095B2E">
        <w:rPr>
          <w:lang w:eastAsia="en-US"/>
        </w:rPr>
        <w:t xml:space="preserve"> </w:t>
      </w:r>
    </w:p>
    <w:p w:rsidR="007B53D6" w:rsidRPr="00095B2E" w:rsidRDefault="007B53D6" w:rsidP="007B53D6">
      <w:pPr>
        <w:rPr>
          <w:lang w:eastAsia="en-US"/>
        </w:rPr>
      </w:pPr>
      <w:r w:rsidRPr="00095B2E">
        <w:rPr>
          <w:lang w:eastAsia="en-US"/>
        </w:rPr>
        <w:t>W zakres robót drogowych wchodzą:</w:t>
      </w:r>
    </w:p>
    <w:p w:rsidR="007B53D6" w:rsidRPr="00095B2E" w:rsidRDefault="007B53D6" w:rsidP="007B53D6">
      <w:pPr>
        <w:pStyle w:val="Akapitzlist"/>
        <w:numPr>
          <w:ilvl w:val="0"/>
          <w:numId w:val="6"/>
        </w:numPr>
        <w:rPr>
          <w:lang w:eastAsia="en-US"/>
        </w:rPr>
      </w:pPr>
      <w:r w:rsidRPr="00095B2E">
        <w:rPr>
          <w:lang w:eastAsia="en-US"/>
        </w:rPr>
        <w:t>ustawienie krawężników betonowych, wystających, wtopionych oraz wykonanie ław betonowych,</w:t>
      </w:r>
    </w:p>
    <w:p w:rsidR="007B53D6" w:rsidRPr="00095B2E" w:rsidRDefault="007B53D6" w:rsidP="007B53D6">
      <w:pPr>
        <w:pStyle w:val="Akapitzlist"/>
        <w:numPr>
          <w:ilvl w:val="0"/>
          <w:numId w:val="6"/>
        </w:numPr>
        <w:rPr>
          <w:lang w:eastAsia="en-US"/>
        </w:rPr>
      </w:pPr>
      <w:r w:rsidRPr="00095B2E">
        <w:rPr>
          <w:lang w:eastAsia="en-US"/>
        </w:rPr>
        <w:t>ustawienie obrzeży trawnikowych oraz wykonanie ław betonowych,</w:t>
      </w:r>
    </w:p>
    <w:p w:rsidR="007B53D6" w:rsidRPr="00095B2E" w:rsidRDefault="007B53D6" w:rsidP="007B53D6">
      <w:pPr>
        <w:pStyle w:val="Akapitzlist"/>
        <w:numPr>
          <w:ilvl w:val="0"/>
          <w:numId w:val="6"/>
        </w:numPr>
        <w:rPr>
          <w:lang w:eastAsia="en-US"/>
        </w:rPr>
      </w:pPr>
      <w:r w:rsidRPr="00095B2E">
        <w:rPr>
          <w:lang w:eastAsia="en-US"/>
        </w:rPr>
        <w:t>wykonanie nowych warstw konstrukcyjnych nawierzchni,</w:t>
      </w:r>
    </w:p>
    <w:p w:rsidR="007B53D6" w:rsidRPr="00095B2E" w:rsidRDefault="007B53D6" w:rsidP="007B53D6">
      <w:pPr>
        <w:pStyle w:val="Akapitzlist"/>
        <w:numPr>
          <w:ilvl w:val="0"/>
          <w:numId w:val="6"/>
        </w:numPr>
        <w:rPr>
          <w:lang w:eastAsia="en-US"/>
        </w:rPr>
      </w:pPr>
      <w:r w:rsidRPr="00095B2E">
        <w:rPr>
          <w:lang w:eastAsia="en-US"/>
        </w:rPr>
        <w:t>wykonanie odwodnienia posesji.</w:t>
      </w:r>
    </w:p>
    <w:p w:rsidR="007B53D6" w:rsidRPr="00095B2E" w:rsidRDefault="007B53D6" w:rsidP="007B53D6">
      <w:pPr>
        <w:pStyle w:val="Nagwek1"/>
      </w:pPr>
      <w:bookmarkStart w:id="62" w:name="_Toc445471486"/>
      <w:bookmarkStart w:id="63" w:name="_Toc445730342"/>
      <w:r w:rsidRPr="00095B2E">
        <w:t>Wskazanie elementów zagospodarowania działku lub terenu, które mogą stwarzać zagrożenie bezpieczeństwa i zdrowia ludzi</w:t>
      </w:r>
      <w:bookmarkEnd w:id="62"/>
      <w:bookmarkEnd w:id="63"/>
    </w:p>
    <w:p w:rsidR="007B53D6" w:rsidRPr="00095B2E" w:rsidRDefault="007B53D6" w:rsidP="007B53D6">
      <w:r w:rsidRPr="00095B2E">
        <w:t>W planie organizacji pracy należy uwzględnić następujące rodzaje robót budowlanych, których charakter, organizacja lub miejsce prowadzenia stwarza szczególnie wysokie ryzyko powstania zagrożenia bezpieczeństwa i zdrowia ludzi, a w szczególności przysypania ziemią , uderzenia elementami konstrukcji.</w:t>
      </w:r>
    </w:p>
    <w:p w:rsidR="007B53D6" w:rsidRPr="00095B2E" w:rsidRDefault="007B53D6" w:rsidP="007B53D6">
      <w:pPr>
        <w:rPr>
          <w:b/>
        </w:rPr>
      </w:pPr>
      <w:r w:rsidRPr="00095B2E">
        <w:t>Podczas robót drogowych istnieje zagrożenie związane z potrąceniem przez sprzęt drogowy przy wykonywani wykopów pod konstrukcję oraz wykonywaniu samej konstrukcji. Roboty ziemne powinny być zabezpieczone przed możliwością wpadnięcia do rowów. Zasypywanie wykopów możliwe jest po upewnieniu, że w wykopie nie ma żadnego człowieka. Praca maszynami drogowymi i wszystkimi urządzeniami, narzędziami powinna odbywać się zgodnie z ich przeznaczeniem i zasadami BHP.</w:t>
      </w:r>
    </w:p>
    <w:p w:rsidR="007B53D6" w:rsidRPr="00095B2E" w:rsidRDefault="007B53D6" w:rsidP="007B53D6">
      <w:pPr>
        <w:pStyle w:val="Nagwek1"/>
      </w:pPr>
      <w:bookmarkStart w:id="64" w:name="_Toc445471487"/>
      <w:bookmarkStart w:id="65" w:name="_Toc445730343"/>
      <w:r w:rsidRPr="00095B2E">
        <w:t>Wykaz istniejących obiektów budowlanych</w:t>
      </w:r>
      <w:bookmarkEnd w:id="64"/>
      <w:bookmarkEnd w:id="65"/>
    </w:p>
    <w:p w:rsidR="007B53D6" w:rsidRDefault="007B53D6" w:rsidP="007B53D6">
      <w:pPr>
        <w:rPr>
          <w:lang w:eastAsia="en-US"/>
        </w:rPr>
      </w:pPr>
      <w:r>
        <w:rPr>
          <w:lang w:eastAsia="en-US"/>
        </w:rPr>
        <w:t>Istniejący przepust oraz droga powiatowa Nr 2846W</w:t>
      </w:r>
      <w:r w:rsidRPr="00095B2E">
        <w:rPr>
          <w:lang w:eastAsia="en-US"/>
        </w:rPr>
        <w:t>.</w:t>
      </w:r>
    </w:p>
    <w:p w:rsidR="007B53D6" w:rsidRPr="00095B2E" w:rsidRDefault="007B53D6" w:rsidP="007B53D6">
      <w:pPr>
        <w:pStyle w:val="Nagwek1"/>
      </w:pPr>
      <w:bookmarkStart w:id="66" w:name="_Toc445471488"/>
      <w:bookmarkStart w:id="67" w:name="_Toc445730344"/>
      <w:r w:rsidRPr="00095B2E">
        <w:t>Wskazanie dotyczące przewidywanych zagrożeń występujących podczas realizacji robót budowlanych, określające skalę i rodzaje zagrożeń oraz miejsce i czas ich wystąpienia</w:t>
      </w:r>
      <w:bookmarkEnd w:id="66"/>
      <w:bookmarkEnd w:id="67"/>
    </w:p>
    <w:tbl>
      <w:tblPr>
        <w:tblW w:w="8446" w:type="dxa"/>
        <w:tblInd w:w="704" w:type="dxa"/>
        <w:tblLayout w:type="fixed"/>
        <w:tblCellMar>
          <w:left w:w="70" w:type="dxa"/>
          <w:right w:w="70" w:type="dxa"/>
        </w:tblCellMar>
        <w:tblLook w:val="0000" w:firstRow="0" w:lastRow="0" w:firstColumn="0" w:lastColumn="0" w:noHBand="0" w:noVBand="0"/>
      </w:tblPr>
      <w:tblGrid>
        <w:gridCol w:w="2080"/>
        <w:gridCol w:w="2110"/>
        <w:gridCol w:w="2127"/>
        <w:gridCol w:w="2129"/>
      </w:tblGrid>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rPr>
                <w:b/>
              </w:rPr>
            </w:pPr>
            <w:r w:rsidRPr="00095B2E">
              <w:rPr>
                <w:b/>
              </w:rPr>
              <w:t>Rodzaj zagrożenia</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rPr>
                <w:b/>
              </w:rPr>
            </w:pPr>
            <w:r w:rsidRPr="00095B2E">
              <w:rPr>
                <w:b/>
              </w:rPr>
              <w:t>Miejsce</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rPr>
                <w:b/>
              </w:rPr>
            </w:pPr>
            <w:r w:rsidRPr="00095B2E">
              <w:rPr>
                <w:b/>
              </w:rPr>
              <w:t>Czas wystąpienia</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rPr>
                <w:b/>
              </w:rPr>
            </w:pPr>
            <w:r w:rsidRPr="00095B2E">
              <w:rPr>
                <w:b/>
              </w:rPr>
              <w:t>Skala zagrożenia</w:t>
            </w:r>
          </w:p>
        </w:tc>
      </w:tr>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pPr>
            <w:r w:rsidRPr="00095B2E">
              <w:t>Potrącenie samochodem</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pPr>
            <w:r w:rsidRPr="00095B2E">
              <w:t>- prace na placu budowy</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pPr>
            <w:r w:rsidRPr="00095B2E">
              <w:t>- roboty budowlane</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B85D5D">
            <w:pPr>
              <w:tabs>
                <w:tab w:val="left" w:pos="360"/>
              </w:tabs>
              <w:spacing w:before="0" w:after="0"/>
              <w:ind w:firstLine="0"/>
              <w:jc w:val="center"/>
            </w:pPr>
            <w:r w:rsidRPr="00095B2E">
              <w:t>Zagrożenie dla robotników budowlanych.</w:t>
            </w:r>
          </w:p>
        </w:tc>
      </w:tr>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rPr>
                <w:b/>
              </w:rPr>
            </w:pPr>
            <w:r w:rsidRPr="00095B2E">
              <w:rPr>
                <w:b/>
              </w:rPr>
              <w:lastRenderedPageBreak/>
              <w:t>Rodzaj zagrożenia</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rPr>
                <w:b/>
              </w:rPr>
            </w:pPr>
            <w:r w:rsidRPr="00095B2E">
              <w:rPr>
                <w:b/>
              </w:rPr>
              <w:t>Miejsce</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rPr>
                <w:b/>
              </w:rPr>
            </w:pPr>
            <w:r w:rsidRPr="00095B2E">
              <w:rPr>
                <w:b/>
              </w:rPr>
              <w:t>Czas wystąpienia</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rPr>
                <w:b/>
              </w:rPr>
            </w:pPr>
            <w:r w:rsidRPr="00095B2E">
              <w:rPr>
                <w:b/>
              </w:rPr>
              <w:t>Skala zagrożenia</w:t>
            </w:r>
          </w:p>
        </w:tc>
      </w:tr>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Przygniecenie, okaleczenie materiałami bud.</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prace w trakcie układania chodników, krawężników, miejsc parkingowych</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roboty budowlane</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Zagrożenie dla robotników budowlanych.</w:t>
            </w:r>
          </w:p>
        </w:tc>
      </w:tr>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Wpadnięcie do rowu, zasypanie</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prace na placu budowy</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roboty ziemne</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Zagrożenie dla robotników budowlanych.</w:t>
            </w:r>
          </w:p>
        </w:tc>
      </w:tr>
      <w:tr w:rsidR="007B53D6" w:rsidRPr="00095B2E" w:rsidTr="00B85D5D">
        <w:tc>
          <w:tcPr>
            <w:tcW w:w="208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Nieodpowiednie posługiwanie urządzeniami i narzędziami</w:t>
            </w:r>
          </w:p>
        </w:tc>
        <w:tc>
          <w:tcPr>
            <w:tcW w:w="2110"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prace na placu budowy</w:t>
            </w:r>
          </w:p>
        </w:tc>
        <w:tc>
          <w:tcPr>
            <w:tcW w:w="2127" w:type="dxa"/>
            <w:tcBorders>
              <w:top w:val="single" w:sz="4" w:space="0" w:color="000000"/>
              <w:left w:val="single" w:sz="4" w:space="0" w:color="000000"/>
              <w:bottom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 roboty budowlane</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53D6" w:rsidRPr="00095B2E" w:rsidRDefault="007B53D6" w:rsidP="007B53D6">
            <w:pPr>
              <w:tabs>
                <w:tab w:val="left" w:pos="360"/>
              </w:tabs>
              <w:spacing w:before="0" w:after="0"/>
              <w:ind w:firstLine="0"/>
              <w:jc w:val="center"/>
            </w:pPr>
            <w:r w:rsidRPr="00095B2E">
              <w:t>Zagrożenie dla robotników budowlanych.</w:t>
            </w:r>
          </w:p>
        </w:tc>
      </w:tr>
    </w:tbl>
    <w:p w:rsidR="007B53D6" w:rsidRPr="00095B2E" w:rsidRDefault="007B53D6" w:rsidP="007B53D6">
      <w:pPr>
        <w:pStyle w:val="Nagwek1"/>
      </w:pPr>
      <w:bookmarkStart w:id="68" w:name="_Toc445471489"/>
      <w:bookmarkStart w:id="69" w:name="_Toc445730345"/>
      <w:r w:rsidRPr="00095B2E">
        <w:t>Wskazanie sposobu prowadzenia instruktażu pracowników przed przystąpieniem do realizacji robót szczególnie niebezpiecznych</w:t>
      </w:r>
      <w:bookmarkEnd w:id="68"/>
      <w:bookmarkEnd w:id="69"/>
      <w:r w:rsidRPr="00095B2E">
        <w:t xml:space="preserve"> </w:t>
      </w:r>
    </w:p>
    <w:p w:rsidR="007B53D6" w:rsidRPr="00095B2E" w:rsidRDefault="007B53D6" w:rsidP="007B53D6">
      <w:r w:rsidRPr="00095B2E">
        <w:t>Obowiązkiem kierownictwa budowy oraz nadzoru jest zapewnienie przeszkolenia każdego pracownika zatrudnionego na budowie w zakresie bezpieczeństwa i higieny pracy. Szkolenia powinny być prowadzone przez osobę posiadającą stosowne uprawnienia i wiedzę oraz umiejętność przekazywania wiedzy uczestnikom szkolenia. Pracownicy szkoleni mają obowiązek poświadczyć własnym podpisem nabycie wiedzy, która została im przekazana w trakcie szkolenia. Kierownictwo budowy i nadzoru jest zobowiązane do przekazania osobie prowadzącej szkolenia wskazówek, co do programu szkolenia, w którym powinny być w sposób szczególny eksponowane zagrożenia związane z robotami</w:t>
      </w:r>
    </w:p>
    <w:p w:rsidR="007B53D6" w:rsidRPr="00095B2E" w:rsidRDefault="007B53D6" w:rsidP="007B53D6">
      <w:r w:rsidRPr="00095B2E">
        <w:t>Kierownik budowy i kierownicy niższych szczebli ma obowiązek sprawdzenia, czy pracownik przystępujący do pracy został przeszkolony. Ponadto kierownicy robót kategorii wymienionych w punkcie 4 powinni dodatkowo zwrócić uwagę pracownikom podejmującym pracę na szczególne rodzaje zagrożeń wiążące się z daną kategorią. Dodatkowo, kierownicy powinni pouczyć pracowników o obowiązku zwracania uwagi na przypadki nie stosowania się innych pracowników do obowiązujących zasad bezpieczeństwa, a w razie rażących przypadków - zgłaszania takich zdarzeń kierownikom.</w:t>
      </w:r>
    </w:p>
    <w:p w:rsidR="007B53D6" w:rsidRPr="00095B2E" w:rsidRDefault="007B53D6" w:rsidP="007B53D6">
      <w:pPr>
        <w:pStyle w:val="Nagwek1"/>
      </w:pPr>
      <w:bookmarkStart w:id="70" w:name="_Toc445471490"/>
      <w:bookmarkStart w:id="71" w:name="_Toc445730346"/>
      <w:r w:rsidRPr="00095B2E">
        <w:lastRenderedPageBreak/>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bookmarkEnd w:id="70"/>
      <w:bookmarkEnd w:id="71"/>
    </w:p>
    <w:p w:rsidR="007B53D6" w:rsidRPr="00095B2E" w:rsidRDefault="007B53D6" w:rsidP="007B53D6">
      <w:r w:rsidRPr="00095B2E">
        <w:t>Kierownik budowy i nadzór mogą wykorzystywać dla zapewnienia bezpieczeństwa robót następujące środki techniczne i sposoby organizacji robót:</w:t>
      </w:r>
    </w:p>
    <w:p w:rsidR="007B53D6" w:rsidRPr="00095B2E" w:rsidRDefault="007B53D6" w:rsidP="007B53D6">
      <w:pPr>
        <w:pStyle w:val="Akapitzlist"/>
        <w:numPr>
          <w:ilvl w:val="0"/>
          <w:numId w:val="7"/>
        </w:numPr>
        <w:spacing w:before="0" w:after="0"/>
        <w:ind w:left="993" w:hanging="284"/>
      </w:pPr>
      <w:r w:rsidRPr="00095B2E">
        <w:t>wygrodzenia i oznaczenia stref, gdzie prowadzone są roboty szczególnie niebezpieczne,</w:t>
      </w:r>
    </w:p>
    <w:p w:rsidR="007B53D6" w:rsidRPr="00095B2E" w:rsidRDefault="007B53D6" w:rsidP="007B53D6">
      <w:pPr>
        <w:pStyle w:val="Akapitzlist"/>
        <w:numPr>
          <w:ilvl w:val="0"/>
          <w:numId w:val="7"/>
        </w:numPr>
        <w:spacing w:before="0" w:after="0"/>
        <w:ind w:left="993" w:hanging="284"/>
      </w:pPr>
      <w:r w:rsidRPr="00095B2E">
        <w:t>informowanie i powiadamianie o miejscu, czasie i sposobach prowadzenia robót niebezpiecznych oraz sposobach zachowania zapewniających bezpieczeństwo,</w:t>
      </w:r>
    </w:p>
    <w:p w:rsidR="007B53D6" w:rsidRPr="00095B2E" w:rsidRDefault="007B53D6" w:rsidP="007B53D6">
      <w:pPr>
        <w:pStyle w:val="Akapitzlist"/>
        <w:numPr>
          <w:ilvl w:val="0"/>
          <w:numId w:val="7"/>
        </w:numPr>
        <w:spacing w:before="0" w:after="0"/>
        <w:ind w:left="993" w:hanging="284"/>
      </w:pPr>
      <w:r w:rsidRPr="00095B2E">
        <w:t>harmonizacji i takiego organizowania prowadzenia robót niebezpiecznych, by zagrożenia dotyczyły możliwie jak najmniejszej liczby pracowników i miały miejsce w porze gdy potencjalne zagrożenia tak pracujących na budowie jak i ewentualnych osób postronnych są minimalne,</w:t>
      </w:r>
    </w:p>
    <w:p w:rsidR="007B53D6" w:rsidRPr="00095B2E" w:rsidRDefault="007B53D6" w:rsidP="007B53D6">
      <w:pPr>
        <w:pStyle w:val="Akapitzlist"/>
        <w:numPr>
          <w:ilvl w:val="0"/>
          <w:numId w:val="7"/>
        </w:numPr>
        <w:spacing w:before="0" w:after="0"/>
        <w:ind w:left="993" w:hanging="284"/>
      </w:pPr>
      <w:r w:rsidRPr="00095B2E">
        <w:t>zapewnienie pracownikom pracującym w strefach zagrożenia niezbędnych indywidualnych środków ochrony,</w:t>
      </w:r>
    </w:p>
    <w:p w:rsidR="007B53D6" w:rsidRPr="00095B2E" w:rsidRDefault="007B53D6" w:rsidP="007B53D6">
      <w:pPr>
        <w:pStyle w:val="Akapitzlist"/>
        <w:numPr>
          <w:ilvl w:val="0"/>
          <w:numId w:val="7"/>
        </w:numPr>
        <w:spacing w:before="0" w:after="0"/>
        <w:ind w:left="993" w:hanging="284"/>
      </w:pPr>
      <w:r w:rsidRPr="00095B2E">
        <w:t>zapewnienie niezbędnych sprawdzeń sprawności i stanu technicznego wykorzystywanych maszyn i urządzeń technicznych pod kątem zapewnienia bezpieczeństwa,</w:t>
      </w:r>
    </w:p>
    <w:p w:rsidR="007B53D6" w:rsidRDefault="007B53D6" w:rsidP="007B53D6">
      <w:pPr>
        <w:pStyle w:val="Akapitzlist"/>
        <w:numPr>
          <w:ilvl w:val="0"/>
          <w:numId w:val="7"/>
        </w:numPr>
        <w:spacing w:before="0" w:after="0"/>
        <w:ind w:left="993" w:hanging="284"/>
      </w:pPr>
      <w:r w:rsidRPr="00095B2E">
        <w:t>zapewnienia właściwego zabezpieczenia miejsc i stref niebezpiecznych podczas przerw w pracy (np. urządzenia elektryczne pod napięciem, zabezpieczenie maszyn i sprzętu przed uruchomieniem przez osoby nieupoważnione, etc.).</w:t>
      </w:r>
    </w:p>
    <w:p w:rsidR="007B53D6" w:rsidRDefault="007B53D6">
      <w:pPr>
        <w:spacing w:before="0" w:after="160" w:line="259" w:lineRule="auto"/>
        <w:ind w:firstLine="0"/>
        <w:jc w:val="left"/>
      </w:pPr>
      <w:r>
        <w:br w:type="page"/>
      </w: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7B53D6" w:rsidRDefault="007B53D6" w:rsidP="007B53D6">
      <w:pPr>
        <w:pStyle w:val="Nagwek4"/>
        <w:jc w:val="center"/>
      </w:pPr>
    </w:p>
    <w:p w:rsidR="00947FD1" w:rsidRDefault="007B53D6" w:rsidP="007B53D6">
      <w:pPr>
        <w:pStyle w:val="Nagwek4"/>
        <w:jc w:val="center"/>
      </w:pPr>
      <w:bookmarkStart w:id="72" w:name="_Toc445730347"/>
      <w:r>
        <w:t>CZĘŚĆ GRAFICZNA</w:t>
      </w:r>
      <w:bookmarkEnd w:id="72"/>
    </w:p>
    <w:sectPr w:rsidR="00947FD1">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636" w:rsidRDefault="00014636" w:rsidP="007B53D6">
      <w:pPr>
        <w:spacing w:before="0" w:after="0" w:line="240" w:lineRule="auto"/>
      </w:pPr>
      <w:r>
        <w:separator/>
      </w:r>
    </w:p>
  </w:endnote>
  <w:endnote w:type="continuationSeparator" w:id="0">
    <w:p w:rsidR="00014636" w:rsidRDefault="00014636" w:rsidP="007B53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6262742"/>
      <w:docPartObj>
        <w:docPartGallery w:val="Page Numbers (Bottom of Page)"/>
        <w:docPartUnique/>
      </w:docPartObj>
    </w:sdtPr>
    <w:sdtEndPr>
      <w:rPr>
        <w:szCs w:val="22"/>
      </w:rPr>
    </w:sdtEndPr>
    <w:sdtContent>
      <w:p w:rsidR="00B85D5D" w:rsidRPr="00996025" w:rsidRDefault="00B85D5D" w:rsidP="007B53D6">
        <w:pPr>
          <w:pStyle w:val="Stopka"/>
          <w:ind w:right="357"/>
          <w:jc w:val="right"/>
          <w:rPr>
            <w:szCs w:val="22"/>
          </w:rPr>
        </w:pPr>
        <w:r w:rsidRPr="00996025">
          <w:rPr>
            <w:szCs w:val="22"/>
          </w:rPr>
          <w:fldChar w:fldCharType="begin"/>
        </w:r>
        <w:r w:rsidRPr="00996025">
          <w:rPr>
            <w:szCs w:val="22"/>
          </w:rPr>
          <w:instrText>PAGE   \* MERGEFORMAT</w:instrText>
        </w:r>
        <w:r w:rsidRPr="00996025">
          <w:rPr>
            <w:szCs w:val="22"/>
          </w:rPr>
          <w:fldChar w:fldCharType="separate"/>
        </w:r>
        <w:r w:rsidR="00F4587D">
          <w:rPr>
            <w:noProof/>
            <w:szCs w:val="22"/>
          </w:rPr>
          <w:t>1</w:t>
        </w:r>
        <w:r w:rsidRPr="00996025">
          <w:rPr>
            <w:szCs w:val="22"/>
          </w:rPr>
          <w:fldChar w:fldCharType="end"/>
        </w:r>
      </w:p>
    </w:sdtContent>
  </w:sdt>
  <w:p w:rsidR="00B85D5D" w:rsidRDefault="00B85D5D" w:rsidP="007B53D6">
    <w:pPr>
      <w:pStyle w:val="Stopka"/>
      <w:pBdr>
        <w:bottom w:val="single" w:sz="12" w:space="1" w:color="auto"/>
      </w:pBdr>
      <w:ind w:right="357"/>
      <w:rPr>
        <w:sz w:val="18"/>
        <w:szCs w:val="18"/>
      </w:rPr>
    </w:pPr>
  </w:p>
  <w:p w:rsidR="00B85D5D" w:rsidRPr="00996025" w:rsidRDefault="00B85D5D" w:rsidP="007B53D6">
    <w:pPr>
      <w:pStyle w:val="Stopka"/>
      <w:ind w:firstLine="0"/>
      <w:rPr>
        <w:sz w:val="18"/>
        <w:szCs w:val="18"/>
      </w:rPr>
    </w:pPr>
    <w:r>
      <w:rPr>
        <w:sz w:val="18"/>
        <w:szCs w:val="18"/>
      </w:rPr>
      <w:t xml:space="preserve">Projekt </w:t>
    </w:r>
    <w:proofErr w:type="spellStart"/>
    <w:r>
      <w:rPr>
        <w:sz w:val="18"/>
        <w:szCs w:val="18"/>
      </w:rPr>
      <w:t>Architektoniczno</w:t>
    </w:r>
    <w:proofErr w:type="spellEnd"/>
    <w:r>
      <w:rPr>
        <w:sz w:val="18"/>
        <w:szCs w:val="18"/>
      </w:rPr>
      <w:t xml:space="preserve"> – Budowlany Branży Drogowej</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636" w:rsidRDefault="00014636" w:rsidP="007B53D6">
      <w:pPr>
        <w:spacing w:before="0" w:after="0" w:line="240" w:lineRule="auto"/>
      </w:pPr>
      <w:r>
        <w:separator/>
      </w:r>
    </w:p>
  </w:footnote>
  <w:footnote w:type="continuationSeparator" w:id="0">
    <w:p w:rsidR="00014636" w:rsidRDefault="00014636" w:rsidP="007B53D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D5D" w:rsidRDefault="00B85D5D" w:rsidP="00B85D5D">
    <w:pPr>
      <w:pBdr>
        <w:bottom w:val="single" w:sz="12" w:space="1" w:color="auto"/>
      </w:pBdr>
      <w:spacing w:before="0" w:after="0" w:line="276" w:lineRule="auto"/>
      <w:ind w:firstLine="0"/>
      <w:rPr>
        <w:sz w:val="18"/>
        <w:szCs w:val="18"/>
      </w:rPr>
    </w:pPr>
    <w:r w:rsidRPr="00A370F8">
      <w:rPr>
        <w:noProof/>
        <w:sz w:val="18"/>
        <w:szCs w:val="18"/>
      </w:rPr>
      <w:drawing>
        <wp:anchor distT="0" distB="0" distL="114300" distR="114300" simplePos="0" relativeHeight="251659264" behindDoc="0" locked="0" layoutInCell="1" allowOverlap="1" wp14:anchorId="40D32D9A" wp14:editId="00894391">
          <wp:simplePos x="0" y="0"/>
          <wp:positionH relativeFrom="margin">
            <wp:align>right</wp:align>
          </wp:positionH>
          <wp:positionV relativeFrom="paragraph">
            <wp:posOffset>-163195</wp:posOffset>
          </wp:positionV>
          <wp:extent cx="445770" cy="527050"/>
          <wp:effectExtent l="0" t="0" r="0" b="6350"/>
          <wp:wrapNone/>
          <wp:docPr id="16" name="Obraz 16" descr="tabelki_MS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descr="tabelki_MSZ.bmp"/>
                  <pic:cNvPicPr>
                    <a:picLocks noChangeAspect="1" noChangeArrowheads="1"/>
                  </pic:cNvPicPr>
                </pic:nvPicPr>
                <pic:blipFill>
                  <a:blip r:embed="rId1">
                    <a:extLst>
                      <a:ext uri="{28A0092B-C50C-407E-A947-70E740481C1C}">
                        <a14:useLocalDpi xmlns:a14="http://schemas.microsoft.com/office/drawing/2010/main" val="0"/>
                      </a:ext>
                    </a:extLst>
                  </a:blip>
                  <a:srcRect l="43880" t="12950" r="27144" b="22302"/>
                  <a:stretch>
                    <a:fillRect/>
                  </a:stretch>
                </pic:blipFill>
                <pic:spPr bwMode="auto">
                  <a:xfrm>
                    <a:off x="0" y="0"/>
                    <a:ext cx="44577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szCs w:val="18"/>
      </w:rPr>
      <w:t xml:space="preserve">Rozbudowa drogi powiatowej nr 2846W w ramach zadania </w:t>
    </w:r>
  </w:p>
  <w:p w:rsidR="00B85D5D" w:rsidRDefault="00B85D5D" w:rsidP="00B85D5D">
    <w:pPr>
      <w:pBdr>
        <w:bottom w:val="single" w:sz="12" w:space="1" w:color="auto"/>
      </w:pBdr>
      <w:spacing w:before="0" w:after="0" w:line="276" w:lineRule="auto"/>
      <w:ind w:firstLine="0"/>
      <w:rPr>
        <w:sz w:val="18"/>
        <w:szCs w:val="18"/>
      </w:rPr>
    </w:pPr>
    <w:r>
      <w:rPr>
        <w:sz w:val="18"/>
        <w:szCs w:val="18"/>
      </w:rPr>
      <w:t xml:space="preserve">inwestycyjnego Budowa mostu przez rzekę </w:t>
    </w:r>
    <w:proofErr w:type="spellStart"/>
    <w:r>
      <w:rPr>
        <w:sz w:val="18"/>
        <w:szCs w:val="18"/>
      </w:rPr>
      <w:t>Głoskówkę</w:t>
    </w:r>
    <w:proofErr w:type="spellEnd"/>
    <w:r>
      <w:rPr>
        <w:sz w:val="18"/>
        <w:szCs w:val="18"/>
      </w:rPr>
      <w:t xml:space="preserve"> </w:t>
    </w:r>
  </w:p>
  <w:p w:rsidR="00B85D5D" w:rsidRDefault="00B85D5D" w:rsidP="00B85D5D">
    <w:pPr>
      <w:pBdr>
        <w:bottom w:val="single" w:sz="12" w:space="1" w:color="auto"/>
      </w:pBdr>
      <w:spacing w:before="0" w:after="0" w:line="276" w:lineRule="auto"/>
      <w:ind w:firstLine="0"/>
      <w:rPr>
        <w:sz w:val="18"/>
        <w:szCs w:val="18"/>
      </w:rPr>
    </w:pPr>
    <w:r>
      <w:rPr>
        <w:sz w:val="18"/>
        <w:szCs w:val="18"/>
      </w:rPr>
      <w:t>w miejscowości Złotokłos gm. Piaseczno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74815"/>
    <w:multiLevelType w:val="hybridMultilevel"/>
    <w:tmpl w:val="247AE0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nsid w:val="09955BB4"/>
    <w:multiLevelType w:val="hybridMultilevel"/>
    <w:tmpl w:val="892829B0"/>
    <w:lvl w:ilvl="0" w:tplc="72E2CDF0">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8E17B4"/>
    <w:multiLevelType w:val="multilevel"/>
    <w:tmpl w:val="C1B6FCCA"/>
    <w:lvl w:ilvl="0">
      <w:start w:val="1"/>
      <w:numFmt w:val="decimal"/>
      <w:pStyle w:val="Nagwek1"/>
      <w:lvlText w:val="%1."/>
      <w:lvlJc w:val="left"/>
      <w:pPr>
        <w:ind w:left="720" w:hanging="360"/>
      </w:pPr>
    </w:lvl>
    <w:lvl w:ilvl="1">
      <w:start w:val="1"/>
      <w:numFmt w:val="decimal"/>
      <w:isLgl/>
      <w:lvlText w:val="%1.%2."/>
      <w:lvlJc w:val="left"/>
      <w:pPr>
        <w:ind w:left="1778"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E830DA5"/>
    <w:multiLevelType w:val="hybridMultilevel"/>
    <w:tmpl w:val="50C4C1AC"/>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nsid w:val="37E05BF4"/>
    <w:multiLevelType w:val="hybridMultilevel"/>
    <w:tmpl w:val="BDFE64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nsid w:val="7B4D7B85"/>
    <w:multiLevelType w:val="hybridMultilevel"/>
    <w:tmpl w:val="011E14B0"/>
    <w:lvl w:ilvl="0" w:tplc="F3CEBE9C">
      <w:start w:val="1"/>
      <w:numFmt w:val="bullet"/>
      <w:lvlText w:val=""/>
      <w:lvlJc w:val="left"/>
      <w:pPr>
        <w:tabs>
          <w:tab w:val="num" w:pos="5671"/>
        </w:tabs>
        <w:ind w:left="6805" w:hanging="1134"/>
      </w:pPr>
      <w:rPr>
        <w:rFonts w:ascii="Symbol" w:hAnsi="Symbol" w:hint="default"/>
      </w:rPr>
    </w:lvl>
    <w:lvl w:ilvl="1" w:tplc="04150003" w:tentative="1">
      <w:start w:val="1"/>
      <w:numFmt w:val="bullet"/>
      <w:lvlText w:val="o"/>
      <w:lvlJc w:val="left"/>
      <w:pPr>
        <w:ind w:left="6828" w:hanging="360"/>
      </w:pPr>
      <w:rPr>
        <w:rFonts w:ascii="Courier New" w:hAnsi="Courier New" w:cs="Courier New" w:hint="default"/>
      </w:rPr>
    </w:lvl>
    <w:lvl w:ilvl="2" w:tplc="04150005" w:tentative="1">
      <w:start w:val="1"/>
      <w:numFmt w:val="bullet"/>
      <w:lvlText w:val=""/>
      <w:lvlJc w:val="left"/>
      <w:pPr>
        <w:ind w:left="7548" w:hanging="360"/>
      </w:pPr>
      <w:rPr>
        <w:rFonts w:ascii="Wingdings" w:hAnsi="Wingdings" w:hint="default"/>
      </w:rPr>
    </w:lvl>
    <w:lvl w:ilvl="3" w:tplc="04150001" w:tentative="1">
      <w:start w:val="1"/>
      <w:numFmt w:val="bullet"/>
      <w:lvlText w:val=""/>
      <w:lvlJc w:val="left"/>
      <w:pPr>
        <w:ind w:left="8268" w:hanging="360"/>
      </w:pPr>
      <w:rPr>
        <w:rFonts w:ascii="Symbol" w:hAnsi="Symbol" w:hint="default"/>
      </w:rPr>
    </w:lvl>
    <w:lvl w:ilvl="4" w:tplc="04150003" w:tentative="1">
      <w:start w:val="1"/>
      <w:numFmt w:val="bullet"/>
      <w:lvlText w:val="o"/>
      <w:lvlJc w:val="left"/>
      <w:pPr>
        <w:ind w:left="8988" w:hanging="360"/>
      </w:pPr>
      <w:rPr>
        <w:rFonts w:ascii="Courier New" w:hAnsi="Courier New" w:cs="Courier New" w:hint="default"/>
      </w:rPr>
    </w:lvl>
    <w:lvl w:ilvl="5" w:tplc="04150005" w:tentative="1">
      <w:start w:val="1"/>
      <w:numFmt w:val="bullet"/>
      <w:lvlText w:val=""/>
      <w:lvlJc w:val="left"/>
      <w:pPr>
        <w:ind w:left="9708" w:hanging="360"/>
      </w:pPr>
      <w:rPr>
        <w:rFonts w:ascii="Wingdings" w:hAnsi="Wingdings" w:hint="default"/>
      </w:rPr>
    </w:lvl>
    <w:lvl w:ilvl="6" w:tplc="04150001" w:tentative="1">
      <w:start w:val="1"/>
      <w:numFmt w:val="bullet"/>
      <w:lvlText w:val=""/>
      <w:lvlJc w:val="left"/>
      <w:pPr>
        <w:ind w:left="10428" w:hanging="360"/>
      </w:pPr>
      <w:rPr>
        <w:rFonts w:ascii="Symbol" w:hAnsi="Symbol" w:hint="default"/>
      </w:rPr>
    </w:lvl>
    <w:lvl w:ilvl="7" w:tplc="04150003" w:tentative="1">
      <w:start w:val="1"/>
      <w:numFmt w:val="bullet"/>
      <w:lvlText w:val="o"/>
      <w:lvlJc w:val="left"/>
      <w:pPr>
        <w:ind w:left="11148" w:hanging="360"/>
      </w:pPr>
      <w:rPr>
        <w:rFonts w:ascii="Courier New" w:hAnsi="Courier New" w:cs="Courier New" w:hint="default"/>
      </w:rPr>
    </w:lvl>
    <w:lvl w:ilvl="8" w:tplc="04150005" w:tentative="1">
      <w:start w:val="1"/>
      <w:numFmt w:val="bullet"/>
      <w:lvlText w:val=""/>
      <w:lvlJc w:val="left"/>
      <w:pPr>
        <w:ind w:left="11868" w:hanging="360"/>
      </w:pPr>
      <w:rPr>
        <w:rFonts w:ascii="Wingdings" w:hAnsi="Wingdings" w:hint="default"/>
      </w:rPr>
    </w:lvl>
  </w:abstractNum>
  <w:num w:numId="1">
    <w:abstractNumId w:val="2"/>
  </w:num>
  <w:num w:numId="2">
    <w:abstractNumId w:val="2"/>
  </w:num>
  <w:num w:numId="3">
    <w:abstractNumId w:val="2"/>
  </w:num>
  <w:num w:numId="4">
    <w:abstractNumId w:val="1"/>
  </w:num>
  <w:num w:numId="5">
    <w:abstractNumId w:val="5"/>
  </w:num>
  <w:num w:numId="6">
    <w:abstractNumId w:val="0"/>
  </w:num>
  <w:num w:numId="7">
    <w:abstractNumId w:val="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0BA"/>
    <w:rsid w:val="00014636"/>
    <w:rsid w:val="000A6AEA"/>
    <w:rsid w:val="00122483"/>
    <w:rsid w:val="00556BCD"/>
    <w:rsid w:val="006E2638"/>
    <w:rsid w:val="007710BA"/>
    <w:rsid w:val="007B53D6"/>
    <w:rsid w:val="00844406"/>
    <w:rsid w:val="00947FD1"/>
    <w:rsid w:val="00B5692B"/>
    <w:rsid w:val="00B83B5E"/>
    <w:rsid w:val="00B85D5D"/>
    <w:rsid w:val="00B92B0B"/>
    <w:rsid w:val="00D03863"/>
    <w:rsid w:val="00D271CE"/>
    <w:rsid w:val="00DA5FC2"/>
    <w:rsid w:val="00F458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53D6"/>
    <w:pPr>
      <w:spacing w:before="120" w:after="120" w:line="360" w:lineRule="auto"/>
      <w:ind w:firstLine="709"/>
      <w:jc w:val="both"/>
    </w:pPr>
    <w:rPr>
      <w:rFonts w:ascii="Times New Roman" w:hAnsi="Times New Roman" w:cs="Times New Roman"/>
      <w:szCs w:val="24"/>
      <w:lang w:eastAsia="pl-PL"/>
    </w:rPr>
  </w:style>
  <w:style w:type="paragraph" w:styleId="Nagwek1">
    <w:name w:val="heading 1"/>
    <w:basedOn w:val="Normalny"/>
    <w:next w:val="Normalny"/>
    <w:link w:val="Nagwek1Znak"/>
    <w:uiPriority w:val="9"/>
    <w:qFormat/>
    <w:rsid w:val="00844406"/>
    <w:pPr>
      <w:keepNext/>
      <w:keepLines/>
      <w:numPr>
        <w:numId w:val="1"/>
      </w:numPr>
      <w:ind w:left="284" w:hanging="284"/>
      <w:outlineLvl w:val="0"/>
    </w:pPr>
    <w:rPr>
      <w:rFonts w:eastAsiaTheme="majorEastAsia" w:cstheme="majorBidi"/>
      <w:b/>
      <w:sz w:val="28"/>
      <w:szCs w:val="32"/>
      <w:lang w:eastAsia="en-US"/>
    </w:rPr>
  </w:style>
  <w:style w:type="paragraph" w:styleId="Nagwek2">
    <w:name w:val="heading 2"/>
    <w:basedOn w:val="Normalny"/>
    <w:next w:val="Normalny"/>
    <w:link w:val="Nagwek2Znak"/>
    <w:uiPriority w:val="9"/>
    <w:unhideWhenUsed/>
    <w:qFormat/>
    <w:rsid w:val="00844406"/>
    <w:pPr>
      <w:keepNext/>
      <w:keepLines/>
      <w:ind w:firstLine="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D271CE"/>
    <w:pPr>
      <w:keepNext/>
      <w:keepLines/>
      <w:outlineLvl w:val="2"/>
    </w:pPr>
    <w:rPr>
      <w:rFonts w:eastAsiaTheme="majorEastAsia" w:cstheme="majorBidi"/>
      <w:b/>
    </w:rPr>
  </w:style>
  <w:style w:type="paragraph" w:styleId="Nagwek4">
    <w:name w:val="heading 4"/>
    <w:aliases w:val="Nagłówek 0"/>
    <w:basedOn w:val="Normalny"/>
    <w:next w:val="Normalny"/>
    <w:link w:val="Nagwek4Znak"/>
    <w:uiPriority w:val="9"/>
    <w:unhideWhenUsed/>
    <w:qFormat/>
    <w:rsid w:val="007B53D6"/>
    <w:pPr>
      <w:keepNext/>
      <w:keepLines/>
      <w:ind w:firstLine="0"/>
      <w:outlineLvl w:val="3"/>
    </w:pPr>
    <w:rPr>
      <w:rFonts w:eastAsiaTheme="majorEastAsia" w:cstheme="majorBidi"/>
      <w:b/>
      <w:i/>
      <w:iCs/>
      <w:color w:val="000000" w:themeColor="text1"/>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44406"/>
    <w:rPr>
      <w:rFonts w:ascii="Times New Roman" w:eastAsiaTheme="majorEastAsia" w:hAnsi="Times New Roman" w:cstheme="majorBidi"/>
      <w:b/>
      <w:sz w:val="28"/>
      <w:szCs w:val="32"/>
    </w:rPr>
  </w:style>
  <w:style w:type="character" w:customStyle="1" w:styleId="Nagwek2Znak">
    <w:name w:val="Nagłówek 2 Znak"/>
    <w:basedOn w:val="Domylnaczcionkaakapitu"/>
    <w:link w:val="Nagwek2"/>
    <w:uiPriority w:val="9"/>
    <w:rsid w:val="00844406"/>
    <w:rPr>
      <w:rFonts w:ascii="Times New Roman" w:eastAsiaTheme="majorEastAsia" w:hAnsi="Times New Roman" w:cstheme="majorBidi"/>
      <w:b/>
      <w:sz w:val="24"/>
      <w:szCs w:val="26"/>
      <w:lang w:eastAsia="pl-PL"/>
    </w:rPr>
  </w:style>
  <w:style w:type="character" w:customStyle="1" w:styleId="Nagwek3Znak">
    <w:name w:val="Nagłówek 3 Znak"/>
    <w:basedOn w:val="Domylnaczcionkaakapitu"/>
    <w:link w:val="Nagwek3"/>
    <w:uiPriority w:val="9"/>
    <w:rsid w:val="00D271CE"/>
    <w:rPr>
      <w:rFonts w:ascii="Times New Roman" w:eastAsiaTheme="majorEastAsia" w:hAnsi="Times New Roman" w:cstheme="majorBidi"/>
      <w:b/>
      <w:szCs w:val="24"/>
      <w:lang w:eastAsia="pl-PL"/>
    </w:rPr>
  </w:style>
  <w:style w:type="character" w:customStyle="1" w:styleId="Nagwek4Znak">
    <w:name w:val="Nagłówek 4 Znak"/>
    <w:aliases w:val="Nagłówek 0 Znak"/>
    <w:basedOn w:val="Domylnaczcionkaakapitu"/>
    <w:link w:val="Nagwek4"/>
    <w:uiPriority w:val="9"/>
    <w:rsid w:val="007B53D6"/>
    <w:rPr>
      <w:rFonts w:ascii="Times New Roman" w:eastAsiaTheme="majorEastAsia" w:hAnsi="Times New Roman" w:cstheme="majorBidi"/>
      <w:b/>
      <w:i/>
      <w:iCs/>
      <w:color w:val="000000" w:themeColor="text1"/>
      <w:sz w:val="40"/>
      <w:szCs w:val="24"/>
      <w:lang w:eastAsia="pl-PL"/>
    </w:rPr>
  </w:style>
  <w:style w:type="table" w:styleId="Tabela-Siatka">
    <w:name w:val="Table Grid"/>
    <w:basedOn w:val="Standardowy"/>
    <w:uiPriority w:val="39"/>
    <w:rsid w:val="007B5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7B53D6"/>
    <w:pPr>
      <w:spacing w:before="0" w:after="200" w:line="240" w:lineRule="auto"/>
    </w:pPr>
    <w:rPr>
      <w:i/>
      <w:iCs/>
      <w:color w:val="44546A" w:themeColor="text2"/>
      <w:sz w:val="18"/>
      <w:szCs w:val="18"/>
    </w:rPr>
  </w:style>
  <w:style w:type="paragraph" w:styleId="Akapitzlist">
    <w:name w:val="List Paragraph"/>
    <w:basedOn w:val="Normalny"/>
    <w:uiPriority w:val="34"/>
    <w:qFormat/>
    <w:rsid w:val="007B53D6"/>
    <w:pPr>
      <w:ind w:left="720"/>
      <w:contextualSpacing/>
    </w:pPr>
  </w:style>
  <w:style w:type="paragraph" w:styleId="Nagwek">
    <w:name w:val="header"/>
    <w:basedOn w:val="Normalny"/>
    <w:link w:val="NagwekZnak"/>
    <w:uiPriority w:val="99"/>
    <w:unhideWhenUsed/>
    <w:rsid w:val="007B53D6"/>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7B53D6"/>
    <w:rPr>
      <w:rFonts w:ascii="Times New Roman" w:hAnsi="Times New Roman" w:cs="Times New Roman"/>
      <w:szCs w:val="24"/>
      <w:lang w:eastAsia="pl-PL"/>
    </w:rPr>
  </w:style>
  <w:style w:type="paragraph" w:styleId="Stopka">
    <w:name w:val="footer"/>
    <w:basedOn w:val="Normalny"/>
    <w:link w:val="StopkaZnak"/>
    <w:uiPriority w:val="99"/>
    <w:unhideWhenUsed/>
    <w:rsid w:val="007B53D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7B53D6"/>
    <w:rPr>
      <w:rFonts w:ascii="Times New Roman" w:hAnsi="Times New Roman" w:cs="Times New Roman"/>
      <w:szCs w:val="24"/>
      <w:lang w:eastAsia="pl-PL"/>
    </w:rPr>
  </w:style>
  <w:style w:type="paragraph" w:styleId="Spistreci1">
    <w:name w:val="toc 1"/>
    <w:basedOn w:val="Normalny"/>
    <w:next w:val="Normalny"/>
    <w:autoRedefine/>
    <w:uiPriority w:val="39"/>
    <w:unhideWhenUsed/>
    <w:rsid w:val="00DA5FC2"/>
    <w:pPr>
      <w:tabs>
        <w:tab w:val="right" w:leader="dot" w:pos="9062"/>
      </w:tabs>
      <w:spacing w:after="100"/>
      <w:ind w:firstLine="0"/>
    </w:pPr>
    <w:rPr>
      <w:b/>
      <w:noProof/>
      <w:sz w:val="24"/>
    </w:rPr>
  </w:style>
  <w:style w:type="paragraph" w:styleId="Spistreci2">
    <w:name w:val="toc 2"/>
    <w:basedOn w:val="Normalny"/>
    <w:next w:val="Normalny"/>
    <w:autoRedefine/>
    <w:uiPriority w:val="39"/>
    <w:unhideWhenUsed/>
    <w:rsid w:val="007B53D6"/>
    <w:pPr>
      <w:tabs>
        <w:tab w:val="left" w:pos="567"/>
        <w:tab w:val="right" w:leader="dot" w:pos="9062"/>
      </w:tabs>
      <w:spacing w:after="100"/>
      <w:ind w:left="567" w:hanging="283"/>
    </w:pPr>
  </w:style>
  <w:style w:type="paragraph" w:styleId="Spistreci3">
    <w:name w:val="toc 3"/>
    <w:basedOn w:val="Normalny"/>
    <w:next w:val="Normalny"/>
    <w:autoRedefine/>
    <w:uiPriority w:val="39"/>
    <w:unhideWhenUsed/>
    <w:rsid w:val="007B53D6"/>
    <w:pPr>
      <w:tabs>
        <w:tab w:val="left" w:pos="993"/>
        <w:tab w:val="right" w:leader="dot" w:pos="9062"/>
      </w:tabs>
      <w:spacing w:after="100"/>
      <w:ind w:left="993" w:hanging="426"/>
    </w:pPr>
  </w:style>
  <w:style w:type="paragraph" w:styleId="Spistreci4">
    <w:name w:val="toc 4"/>
    <w:basedOn w:val="Normalny"/>
    <w:next w:val="Normalny"/>
    <w:autoRedefine/>
    <w:uiPriority w:val="39"/>
    <w:unhideWhenUsed/>
    <w:rsid w:val="007B53D6"/>
    <w:pPr>
      <w:tabs>
        <w:tab w:val="left" w:pos="2084"/>
        <w:tab w:val="right" w:leader="dot" w:pos="9062"/>
      </w:tabs>
      <w:spacing w:after="100"/>
      <w:ind w:left="1560" w:hanging="567"/>
    </w:pPr>
  </w:style>
  <w:style w:type="character" w:styleId="Hipercze">
    <w:name w:val="Hyperlink"/>
    <w:basedOn w:val="Domylnaczcionkaakapitu"/>
    <w:uiPriority w:val="99"/>
    <w:unhideWhenUsed/>
    <w:rsid w:val="007B53D6"/>
    <w:rPr>
      <w:color w:val="0563C1" w:themeColor="hyperlink"/>
      <w:u w:val="single"/>
    </w:rPr>
  </w:style>
  <w:style w:type="paragraph" w:styleId="Tekstdymka">
    <w:name w:val="Balloon Text"/>
    <w:basedOn w:val="Normalny"/>
    <w:link w:val="TekstdymkaZnak"/>
    <w:uiPriority w:val="99"/>
    <w:semiHidden/>
    <w:unhideWhenUsed/>
    <w:rsid w:val="00DA5FC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5FC2"/>
    <w:rPr>
      <w:rFonts w:ascii="Segoe UI" w:hAnsi="Segoe UI" w:cs="Segoe UI"/>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53D6"/>
    <w:pPr>
      <w:spacing w:before="120" w:after="120" w:line="360" w:lineRule="auto"/>
      <w:ind w:firstLine="709"/>
      <w:jc w:val="both"/>
    </w:pPr>
    <w:rPr>
      <w:rFonts w:ascii="Times New Roman" w:hAnsi="Times New Roman" w:cs="Times New Roman"/>
      <w:szCs w:val="24"/>
      <w:lang w:eastAsia="pl-PL"/>
    </w:rPr>
  </w:style>
  <w:style w:type="paragraph" w:styleId="Nagwek1">
    <w:name w:val="heading 1"/>
    <w:basedOn w:val="Normalny"/>
    <w:next w:val="Normalny"/>
    <w:link w:val="Nagwek1Znak"/>
    <w:uiPriority w:val="9"/>
    <w:qFormat/>
    <w:rsid w:val="00844406"/>
    <w:pPr>
      <w:keepNext/>
      <w:keepLines/>
      <w:numPr>
        <w:numId w:val="1"/>
      </w:numPr>
      <w:ind w:left="284" w:hanging="284"/>
      <w:outlineLvl w:val="0"/>
    </w:pPr>
    <w:rPr>
      <w:rFonts w:eastAsiaTheme="majorEastAsia" w:cstheme="majorBidi"/>
      <w:b/>
      <w:sz w:val="28"/>
      <w:szCs w:val="32"/>
      <w:lang w:eastAsia="en-US"/>
    </w:rPr>
  </w:style>
  <w:style w:type="paragraph" w:styleId="Nagwek2">
    <w:name w:val="heading 2"/>
    <w:basedOn w:val="Normalny"/>
    <w:next w:val="Normalny"/>
    <w:link w:val="Nagwek2Znak"/>
    <w:uiPriority w:val="9"/>
    <w:unhideWhenUsed/>
    <w:qFormat/>
    <w:rsid w:val="00844406"/>
    <w:pPr>
      <w:keepNext/>
      <w:keepLines/>
      <w:ind w:firstLine="0"/>
      <w:outlineLvl w:val="1"/>
    </w:pPr>
    <w:rPr>
      <w:rFonts w:eastAsiaTheme="majorEastAsia" w:cstheme="majorBidi"/>
      <w:b/>
      <w:sz w:val="24"/>
      <w:szCs w:val="26"/>
    </w:rPr>
  </w:style>
  <w:style w:type="paragraph" w:styleId="Nagwek3">
    <w:name w:val="heading 3"/>
    <w:basedOn w:val="Normalny"/>
    <w:next w:val="Normalny"/>
    <w:link w:val="Nagwek3Znak"/>
    <w:uiPriority w:val="9"/>
    <w:unhideWhenUsed/>
    <w:qFormat/>
    <w:rsid w:val="00D271CE"/>
    <w:pPr>
      <w:keepNext/>
      <w:keepLines/>
      <w:outlineLvl w:val="2"/>
    </w:pPr>
    <w:rPr>
      <w:rFonts w:eastAsiaTheme="majorEastAsia" w:cstheme="majorBidi"/>
      <w:b/>
    </w:rPr>
  </w:style>
  <w:style w:type="paragraph" w:styleId="Nagwek4">
    <w:name w:val="heading 4"/>
    <w:aliases w:val="Nagłówek 0"/>
    <w:basedOn w:val="Normalny"/>
    <w:next w:val="Normalny"/>
    <w:link w:val="Nagwek4Znak"/>
    <w:uiPriority w:val="9"/>
    <w:unhideWhenUsed/>
    <w:qFormat/>
    <w:rsid w:val="007B53D6"/>
    <w:pPr>
      <w:keepNext/>
      <w:keepLines/>
      <w:ind w:firstLine="0"/>
      <w:outlineLvl w:val="3"/>
    </w:pPr>
    <w:rPr>
      <w:rFonts w:eastAsiaTheme="majorEastAsia" w:cstheme="majorBidi"/>
      <w:b/>
      <w:i/>
      <w:iCs/>
      <w:color w:val="000000" w:themeColor="text1"/>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44406"/>
    <w:rPr>
      <w:rFonts w:ascii="Times New Roman" w:eastAsiaTheme="majorEastAsia" w:hAnsi="Times New Roman" w:cstheme="majorBidi"/>
      <w:b/>
      <w:sz w:val="28"/>
      <w:szCs w:val="32"/>
    </w:rPr>
  </w:style>
  <w:style w:type="character" w:customStyle="1" w:styleId="Nagwek2Znak">
    <w:name w:val="Nagłówek 2 Znak"/>
    <w:basedOn w:val="Domylnaczcionkaakapitu"/>
    <w:link w:val="Nagwek2"/>
    <w:uiPriority w:val="9"/>
    <w:rsid w:val="00844406"/>
    <w:rPr>
      <w:rFonts w:ascii="Times New Roman" w:eastAsiaTheme="majorEastAsia" w:hAnsi="Times New Roman" w:cstheme="majorBidi"/>
      <w:b/>
      <w:sz w:val="24"/>
      <w:szCs w:val="26"/>
      <w:lang w:eastAsia="pl-PL"/>
    </w:rPr>
  </w:style>
  <w:style w:type="character" w:customStyle="1" w:styleId="Nagwek3Znak">
    <w:name w:val="Nagłówek 3 Znak"/>
    <w:basedOn w:val="Domylnaczcionkaakapitu"/>
    <w:link w:val="Nagwek3"/>
    <w:uiPriority w:val="9"/>
    <w:rsid w:val="00D271CE"/>
    <w:rPr>
      <w:rFonts w:ascii="Times New Roman" w:eastAsiaTheme="majorEastAsia" w:hAnsi="Times New Roman" w:cstheme="majorBidi"/>
      <w:b/>
      <w:szCs w:val="24"/>
      <w:lang w:eastAsia="pl-PL"/>
    </w:rPr>
  </w:style>
  <w:style w:type="character" w:customStyle="1" w:styleId="Nagwek4Znak">
    <w:name w:val="Nagłówek 4 Znak"/>
    <w:aliases w:val="Nagłówek 0 Znak"/>
    <w:basedOn w:val="Domylnaczcionkaakapitu"/>
    <w:link w:val="Nagwek4"/>
    <w:uiPriority w:val="9"/>
    <w:rsid w:val="007B53D6"/>
    <w:rPr>
      <w:rFonts w:ascii="Times New Roman" w:eastAsiaTheme="majorEastAsia" w:hAnsi="Times New Roman" w:cstheme="majorBidi"/>
      <w:b/>
      <w:i/>
      <w:iCs/>
      <w:color w:val="000000" w:themeColor="text1"/>
      <w:sz w:val="40"/>
      <w:szCs w:val="24"/>
      <w:lang w:eastAsia="pl-PL"/>
    </w:rPr>
  </w:style>
  <w:style w:type="table" w:styleId="Tabela-Siatka">
    <w:name w:val="Table Grid"/>
    <w:basedOn w:val="Standardowy"/>
    <w:uiPriority w:val="39"/>
    <w:rsid w:val="007B5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7B53D6"/>
    <w:pPr>
      <w:spacing w:before="0" w:after="200" w:line="240" w:lineRule="auto"/>
    </w:pPr>
    <w:rPr>
      <w:i/>
      <w:iCs/>
      <w:color w:val="44546A" w:themeColor="text2"/>
      <w:sz w:val="18"/>
      <w:szCs w:val="18"/>
    </w:rPr>
  </w:style>
  <w:style w:type="paragraph" w:styleId="Akapitzlist">
    <w:name w:val="List Paragraph"/>
    <w:basedOn w:val="Normalny"/>
    <w:uiPriority w:val="34"/>
    <w:qFormat/>
    <w:rsid w:val="007B53D6"/>
    <w:pPr>
      <w:ind w:left="720"/>
      <w:contextualSpacing/>
    </w:pPr>
  </w:style>
  <w:style w:type="paragraph" w:styleId="Nagwek">
    <w:name w:val="header"/>
    <w:basedOn w:val="Normalny"/>
    <w:link w:val="NagwekZnak"/>
    <w:uiPriority w:val="99"/>
    <w:unhideWhenUsed/>
    <w:rsid w:val="007B53D6"/>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7B53D6"/>
    <w:rPr>
      <w:rFonts w:ascii="Times New Roman" w:hAnsi="Times New Roman" w:cs="Times New Roman"/>
      <w:szCs w:val="24"/>
      <w:lang w:eastAsia="pl-PL"/>
    </w:rPr>
  </w:style>
  <w:style w:type="paragraph" w:styleId="Stopka">
    <w:name w:val="footer"/>
    <w:basedOn w:val="Normalny"/>
    <w:link w:val="StopkaZnak"/>
    <w:uiPriority w:val="99"/>
    <w:unhideWhenUsed/>
    <w:rsid w:val="007B53D6"/>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7B53D6"/>
    <w:rPr>
      <w:rFonts w:ascii="Times New Roman" w:hAnsi="Times New Roman" w:cs="Times New Roman"/>
      <w:szCs w:val="24"/>
      <w:lang w:eastAsia="pl-PL"/>
    </w:rPr>
  </w:style>
  <w:style w:type="paragraph" w:styleId="Spistreci1">
    <w:name w:val="toc 1"/>
    <w:basedOn w:val="Normalny"/>
    <w:next w:val="Normalny"/>
    <w:autoRedefine/>
    <w:uiPriority w:val="39"/>
    <w:unhideWhenUsed/>
    <w:rsid w:val="00DA5FC2"/>
    <w:pPr>
      <w:tabs>
        <w:tab w:val="right" w:leader="dot" w:pos="9062"/>
      </w:tabs>
      <w:spacing w:after="100"/>
      <w:ind w:firstLine="0"/>
    </w:pPr>
    <w:rPr>
      <w:b/>
      <w:noProof/>
      <w:sz w:val="24"/>
    </w:rPr>
  </w:style>
  <w:style w:type="paragraph" w:styleId="Spistreci2">
    <w:name w:val="toc 2"/>
    <w:basedOn w:val="Normalny"/>
    <w:next w:val="Normalny"/>
    <w:autoRedefine/>
    <w:uiPriority w:val="39"/>
    <w:unhideWhenUsed/>
    <w:rsid w:val="007B53D6"/>
    <w:pPr>
      <w:tabs>
        <w:tab w:val="left" w:pos="567"/>
        <w:tab w:val="right" w:leader="dot" w:pos="9062"/>
      </w:tabs>
      <w:spacing w:after="100"/>
      <w:ind w:left="567" w:hanging="283"/>
    </w:pPr>
  </w:style>
  <w:style w:type="paragraph" w:styleId="Spistreci3">
    <w:name w:val="toc 3"/>
    <w:basedOn w:val="Normalny"/>
    <w:next w:val="Normalny"/>
    <w:autoRedefine/>
    <w:uiPriority w:val="39"/>
    <w:unhideWhenUsed/>
    <w:rsid w:val="007B53D6"/>
    <w:pPr>
      <w:tabs>
        <w:tab w:val="left" w:pos="993"/>
        <w:tab w:val="right" w:leader="dot" w:pos="9062"/>
      </w:tabs>
      <w:spacing w:after="100"/>
      <w:ind w:left="993" w:hanging="426"/>
    </w:pPr>
  </w:style>
  <w:style w:type="paragraph" w:styleId="Spistreci4">
    <w:name w:val="toc 4"/>
    <w:basedOn w:val="Normalny"/>
    <w:next w:val="Normalny"/>
    <w:autoRedefine/>
    <w:uiPriority w:val="39"/>
    <w:unhideWhenUsed/>
    <w:rsid w:val="007B53D6"/>
    <w:pPr>
      <w:tabs>
        <w:tab w:val="left" w:pos="2084"/>
        <w:tab w:val="right" w:leader="dot" w:pos="9062"/>
      </w:tabs>
      <w:spacing w:after="100"/>
      <w:ind w:left="1560" w:hanging="567"/>
    </w:pPr>
  </w:style>
  <w:style w:type="character" w:styleId="Hipercze">
    <w:name w:val="Hyperlink"/>
    <w:basedOn w:val="Domylnaczcionkaakapitu"/>
    <w:uiPriority w:val="99"/>
    <w:unhideWhenUsed/>
    <w:rsid w:val="007B53D6"/>
    <w:rPr>
      <w:color w:val="0563C1" w:themeColor="hyperlink"/>
      <w:u w:val="single"/>
    </w:rPr>
  </w:style>
  <w:style w:type="paragraph" w:styleId="Tekstdymka">
    <w:name w:val="Balloon Text"/>
    <w:basedOn w:val="Normalny"/>
    <w:link w:val="TekstdymkaZnak"/>
    <w:uiPriority w:val="99"/>
    <w:semiHidden/>
    <w:unhideWhenUsed/>
    <w:rsid w:val="00DA5FC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5FC2"/>
    <w:rPr>
      <w:rFonts w:ascii="Segoe U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3818</Words>
  <Characters>22912</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 Krawczyk</dc:creator>
  <cp:lastModifiedBy>Lenovo_vegmar</cp:lastModifiedBy>
  <cp:revision>2</cp:revision>
  <cp:lastPrinted>2016-03-14T13:51:00Z</cp:lastPrinted>
  <dcterms:created xsi:type="dcterms:W3CDTF">2016-04-29T11:17:00Z</dcterms:created>
  <dcterms:modified xsi:type="dcterms:W3CDTF">2016-04-29T11:17:00Z</dcterms:modified>
</cp:coreProperties>
</file>