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500" w:type="dxa"/>
        <w:tblInd w:w="5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99"/>
        <w:gridCol w:w="1971"/>
        <w:gridCol w:w="1114"/>
        <w:gridCol w:w="2833"/>
        <w:gridCol w:w="2063"/>
        <w:gridCol w:w="1120"/>
      </w:tblGrid>
      <w:tr w:rsidR="003F5679">
        <w:tblPrEx>
          <w:tblCellMar>
            <w:top w:w="0" w:type="dxa"/>
            <w:bottom w:w="0" w:type="dxa"/>
          </w:tblCellMar>
        </w:tblPrEx>
        <w:trPr>
          <w:trHeight w:val="930"/>
        </w:trPr>
        <w:tc>
          <w:tcPr>
            <w:tcW w:w="9500" w:type="dxa"/>
            <w:gridSpan w:val="6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5679" w:rsidRDefault="00E648D7">
            <w:pPr>
              <w:spacing w:before="0"/>
            </w:pPr>
            <w:bookmarkStart w:id="0" w:name="_GoBack"/>
            <w:bookmarkEnd w:id="0"/>
            <w:r>
              <w:rPr>
                <w:rFonts w:ascii="Times New Roman" w:hAnsi="Times New Roman"/>
                <w:bCs/>
                <w:color w:val="000000"/>
                <w:sz w:val="20"/>
                <w:lang w:eastAsia="pl-PL"/>
                <w14:shadow w14:blurRad="38036" w14:dist="18745" w14:dir="2700000" w14:sx="100000" w14:sy="100000" w14:kx="0" w14:ky="0" w14:algn="b">
                  <w14:srgbClr w14:val="000000"/>
                </w14:shadow>
              </w:rPr>
              <w:t xml:space="preserve">Wykaz nieruchomości przeznaczonych do zbycia w trybie art.32 (pozycja 1-10), art. 198g (pozycja 11) ustawy z dnia 21 sierpnia 1997 roku o  gospodarce nieruchomościami oraz ust. z </w:t>
            </w:r>
            <w:r>
              <w:rPr>
                <w:rFonts w:ascii="Times New Roman" w:hAnsi="Times New Roman"/>
                <w:bCs/>
                <w:color w:val="000000"/>
                <w:sz w:val="20"/>
                <w:lang w:eastAsia="pl-PL"/>
                <w14:shadow w14:blurRad="38036" w14:dist="18745" w14:dir="2700000" w14:sx="100000" w14:sy="100000" w14:kx="0" w14:ky="0" w14:algn="b">
                  <w14:srgbClr w14:val="000000"/>
                </w14:shadow>
              </w:rPr>
              <w:t>2005r. (pozycja 12)  u</w:t>
            </w:r>
            <w:r>
              <w:rPr>
                <w:rStyle w:val="Uwydatnienie"/>
                <w:rFonts w:ascii="Times New Roman" w:hAnsi="Times New Roman"/>
                <w:bCs/>
                <w:i w:val="0"/>
                <w:iCs w:val="0"/>
                <w:color w:val="000000"/>
                <w:sz w:val="20"/>
                <w:shd w:val="clear" w:color="auto" w:fill="FFFFFF"/>
                <w14:shadow w14:blurRad="38036" w14:dist="18745" w14:dir="2700000" w14:sx="100000" w14:sy="100000" w14:kx="0" w14:ky="0" w14:algn="b">
                  <w14:srgbClr w14:val="000000"/>
                </w14:shadow>
              </w:rPr>
              <w:t>stawa</w:t>
            </w:r>
            <w:r>
              <w:rPr>
                <w:rFonts w:ascii="Times New Roman" w:hAnsi="Times New Roman"/>
                <w:color w:val="000000"/>
                <w:sz w:val="20"/>
                <w:shd w:val="clear" w:color="auto" w:fill="FFFFFF"/>
                <w14:shadow w14:blurRad="38036" w14:dist="18745" w14:dir="2700000" w14:sx="100000" w14:sy="100000" w14:kx="0" w14:ky="0" w14:algn="b">
                  <w14:srgbClr w14:val="000000"/>
                </w14:shadow>
              </w:rPr>
              <w:t> z dnia 29 lipca </w:t>
            </w:r>
            <w:r>
              <w:rPr>
                <w:rStyle w:val="Uwydatnienie"/>
                <w:rFonts w:ascii="Times New Roman" w:hAnsi="Times New Roman"/>
                <w:bCs/>
                <w:i w:val="0"/>
                <w:iCs w:val="0"/>
                <w:color w:val="000000"/>
                <w:sz w:val="20"/>
                <w:shd w:val="clear" w:color="auto" w:fill="FFFFFF"/>
                <w14:shadow w14:blurRad="38036" w14:dist="18745" w14:dir="2700000" w14:sx="100000" w14:sy="100000" w14:kx="0" w14:ky="0" w14:algn="b">
                  <w14:srgbClr w14:val="000000"/>
                </w14:shadow>
              </w:rPr>
              <w:t>2005r. o przekształceniu prawa użytkowania wieczystego</w:t>
            </w:r>
            <w:r>
              <w:rPr>
                <w:rFonts w:ascii="Times New Roman" w:hAnsi="Times New Roman"/>
                <w:color w:val="000000"/>
                <w:sz w:val="20"/>
                <w:shd w:val="clear" w:color="auto" w:fill="FFFFFF"/>
                <w14:shadow w14:blurRad="38036" w14:dist="18745" w14:dir="2700000" w14:sx="100000" w14:sy="100000" w14:kx="0" w14:ky="0" w14:algn="b">
                  <w14:srgbClr w14:val="000000"/>
                </w14:shadow>
              </w:rPr>
              <w:t> w prawo własności nie</w:t>
            </w:r>
            <w:r>
              <w:rPr>
                <w:rFonts w:ascii="Times New Roman" w:hAnsi="Times New Roman"/>
                <w:color w:val="000000"/>
                <w:sz w:val="20"/>
                <w:shd w:val="clear" w:color="auto" w:fill="FFFFFF"/>
                <w14:shadow w14:blurRad="38036" w14:dist="18745" w14:dir="2700000" w14:sx="100000" w14:sy="100000" w14:kx="0" w14:ky="0" w14:algn="b">
                  <w14:srgbClr w14:val="000000"/>
                </w14:shadow>
              </w:rPr>
              <w:t>ruchomości.</w:t>
            </w:r>
          </w:p>
          <w:p w:rsidR="003F5679" w:rsidRDefault="003F5679">
            <w:pPr>
              <w:spacing w:before="0"/>
              <w:jc w:val="center"/>
              <w:rPr>
                <w:rFonts w:ascii="Arial" w:hAnsi="Arial" w:cs="Arial"/>
                <w:bCs/>
                <w:color w:val="000000"/>
                <w:szCs w:val="22"/>
                <w:lang w:eastAsia="pl-PL"/>
                <w14:shadow w14:blurRad="38036" w14:dist="18745" w14:dir="2700000" w14:sx="100000" w14:sy="100000" w14:kx="0" w14:ky="0" w14:algn="b">
                  <w14:srgbClr w14:val="000000"/>
                </w14:shadow>
              </w:rPr>
            </w:pPr>
          </w:p>
        </w:tc>
      </w:tr>
      <w:tr w:rsidR="003F5679">
        <w:tblPrEx>
          <w:tblCellMar>
            <w:top w:w="0" w:type="dxa"/>
            <w:bottom w:w="0" w:type="dxa"/>
          </w:tblCellMar>
        </w:tblPrEx>
        <w:trPr>
          <w:trHeight w:val="675"/>
        </w:trPr>
        <w:tc>
          <w:tcPr>
            <w:tcW w:w="3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5679" w:rsidRDefault="00E648D7">
            <w:pPr>
              <w:spacing w:before="0"/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b/>
                <w:bCs/>
                <w:color w:val="000000"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19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5679" w:rsidRDefault="00E648D7">
            <w:pPr>
              <w:spacing w:before="0"/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b/>
                <w:bCs/>
                <w:color w:val="000000"/>
                <w:sz w:val="16"/>
                <w:szCs w:val="16"/>
                <w:lang w:eastAsia="pl-PL"/>
              </w:rPr>
              <w:t>Oznaczenie nieruchomości</w:t>
            </w:r>
          </w:p>
        </w:tc>
        <w:tc>
          <w:tcPr>
            <w:tcW w:w="111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5679" w:rsidRDefault="00E648D7">
            <w:pPr>
              <w:spacing w:before="0"/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b/>
                <w:bCs/>
                <w:color w:val="000000"/>
                <w:sz w:val="16"/>
                <w:szCs w:val="16"/>
                <w:lang w:eastAsia="pl-PL"/>
              </w:rPr>
              <w:t>Powierzchnia nieruchomości</w:t>
            </w:r>
          </w:p>
        </w:tc>
        <w:tc>
          <w:tcPr>
            <w:tcW w:w="28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5679" w:rsidRDefault="00E648D7">
            <w:pPr>
              <w:spacing w:before="0"/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b/>
                <w:bCs/>
                <w:color w:val="000000"/>
                <w:sz w:val="16"/>
                <w:szCs w:val="16"/>
                <w:lang w:eastAsia="pl-PL"/>
              </w:rPr>
              <w:t>Opis nieruchomości</w:t>
            </w:r>
          </w:p>
        </w:tc>
        <w:tc>
          <w:tcPr>
            <w:tcW w:w="20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5679" w:rsidRDefault="00E648D7">
            <w:pPr>
              <w:spacing w:before="0"/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b/>
                <w:bCs/>
                <w:color w:val="000000"/>
                <w:sz w:val="16"/>
                <w:szCs w:val="16"/>
                <w:lang w:eastAsia="pl-PL"/>
              </w:rPr>
              <w:t>Przeznaczenie nieruchomości</w:t>
            </w:r>
          </w:p>
        </w:tc>
        <w:tc>
          <w:tcPr>
            <w:tcW w:w="11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5679" w:rsidRDefault="00E648D7">
            <w:pPr>
              <w:spacing w:before="0"/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b/>
                <w:bCs/>
                <w:color w:val="000000"/>
                <w:sz w:val="16"/>
                <w:szCs w:val="16"/>
                <w:lang w:eastAsia="pl-PL"/>
              </w:rPr>
              <w:t>Wartość nieruchomości</w:t>
            </w:r>
          </w:p>
        </w:tc>
      </w:tr>
      <w:tr w:rsidR="003F5679">
        <w:tblPrEx>
          <w:tblCellMar>
            <w:top w:w="0" w:type="dxa"/>
            <w:bottom w:w="0" w:type="dxa"/>
          </w:tblCellMar>
        </w:tblPrEx>
        <w:trPr>
          <w:trHeight w:val="1260"/>
        </w:trPr>
        <w:tc>
          <w:tcPr>
            <w:tcW w:w="3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5679" w:rsidRDefault="00E648D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9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5679" w:rsidRDefault="00E648D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 xml:space="preserve">KW: WA5M/00263566/8   dz. nr 4/59 obr. 0016 </w:t>
            </w: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Obory, gmina Konstancin- Jeziorna</w:t>
            </w:r>
          </w:p>
        </w:tc>
        <w:tc>
          <w:tcPr>
            <w:tcW w:w="111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5679" w:rsidRDefault="00E648D7">
            <w:pPr>
              <w:spacing w:before="0"/>
              <w:jc w:val="center"/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21 m</w:t>
            </w:r>
            <w:r>
              <w:rPr>
                <w:rFonts w:cs="Calibri"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</w:p>
        </w:tc>
        <w:tc>
          <w:tcPr>
            <w:tcW w:w="28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5679" w:rsidRDefault="00E648D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Nieruchomość gruntowa zabudowana jest garażem w zabudowie szeregowej. Nieruchomość położona jest na terenie wsi Obory, na skraju osiedla usytuowanego wzdłuż ul. Literatów.</w:t>
            </w:r>
          </w:p>
        </w:tc>
        <w:tc>
          <w:tcPr>
            <w:tcW w:w="20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5679" w:rsidRDefault="00E648D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1MW – tereny zabudowy mieszkaniowej wielorod</w:t>
            </w: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zinnej</w:t>
            </w:r>
          </w:p>
        </w:tc>
        <w:tc>
          <w:tcPr>
            <w:tcW w:w="11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5679" w:rsidRDefault="00E648D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7 461 zł</w:t>
            </w:r>
          </w:p>
        </w:tc>
      </w:tr>
      <w:tr w:rsidR="003F5679">
        <w:tblPrEx>
          <w:tblCellMar>
            <w:top w:w="0" w:type="dxa"/>
            <w:bottom w:w="0" w:type="dxa"/>
          </w:tblCellMar>
        </w:tblPrEx>
        <w:trPr>
          <w:trHeight w:val="1425"/>
        </w:trPr>
        <w:tc>
          <w:tcPr>
            <w:tcW w:w="3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5679" w:rsidRDefault="00E648D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9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5679" w:rsidRDefault="00E648D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KW: WA5M/00263668/3   dz. nr 4/66 obr. 0016 Obory, gmina Konstancin- Jeziorna</w:t>
            </w:r>
          </w:p>
        </w:tc>
        <w:tc>
          <w:tcPr>
            <w:tcW w:w="111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5679" w:rsidRDefault="00E648D7">
            <w:pPr>
              <w:spacing w:before="0"/>
              <w:jc w:val="center"/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21 m</w:t>
            </w:r>
            <w:r>
              <w:rPr>
                <w:rFonts w:cs="Calibri"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</w:p>
        </w:tc>
        <w:tc>
          <w:tcPr>
            <w:tcW w:w="28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5679" w:rsidRDefault="00E648D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 xml:space="preserve">Nieruchomość gruntowa zabudowana jest garażem w zabudowie szeregowej. Nieruchomość położona jest na terenie wsi Obory, na skraju osiedla usytuowanego </w:t>
            </w: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wzdłuż ul. Literatów.</w:t>
            </w:r>
          </w:p>
        </w:tc>
        <w:tc>
          <w:tcPr>
            <w:tcW w:w="20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5679" w:rsidRDefault="00E648D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1MW – tereny zabudowy mieszkaniowej wielorodzinnej</w:t>
            </w:r>
          </w:p>
        </w:tc>
        <w:tc>
          <w:tcPr>
            <w:tcW w:w="11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5679" w:rsidRDefault="00E648D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7 461 zł</w:t>
            </w:r>
          </w:p>
        </w:tc>
      </w:tr>
      <w:tr w:rsidR="003F5679">
        <w:tblPrEx>
          <w:tblCellMar>
            <w:top w:w="0" w:type="dxa"/>
            <w:bottom w:w="0" w:type="dxa"/>
          </w:tblCellMar>
        </w:tblPrEx>
        <w:trPr>
          <w:trHeight w:val="1275"/>
        </w:trPr>
        <w:tc>
          <w:tcPr>
            <w:tcW w:w="3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5679" w:rsidRDefault="00E648D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9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5679" w:rsidRDefault="00E648D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KW: WA5M/00263626/7   dz. nr 4/72 obr. 0016 Obory, gmina Konstancin- Jeziorna</w:t>
            </w:r>
          </w:p>
        </w:tc>
        <w:tc>
          <w:tcPr>
            <w:tcW w:w="111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5679" w:rsidRDefault="00E648D7">
            <w:pPr>
              <w:spacing w:before="0"/>
              <w:jc w:val="center"/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21 m</w:t>
            </w:r>
            <w:r>
              <w:rPr>
                <w:rFonts w:cs="Calibri"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</w:p>
        </w:tc>
        <w:tc>
          <w:tcPr>
            <w:tcW w:w="28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5679" w:rsidRDefault="00E648D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 xml:space="preserve">Nieruchomość gruntowa zabudowana jest garażem w zabudowie szeregowej. Nieruchomość </w:t>
            </w: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położona jest na terenie wsi Obory, na skraju osiedla usytuowanego wzdłuż ul. Literatów.</w:t>
            </w:r>
          </w:p>
        </w:tc>
        <w:tc>
          <w:tcPr>
            <w:tcW w:w="20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5679" w:rsidRDefault="00E648D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1MW – tereny zabudowy mieszkaniowej wielorodzinnej</w:t>
            </w:r>
          </w:p>
        </w:tc>
        <w:tc>
          <w:tcPr>
            <w:tcW w:w="11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5679" w:rsidRDefault="00E648D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7 461 zł</w:t>
            </w:r>
          </w:p>
        </w:tc>
      </w:tr>
      <w:tr w:rsidR="003F5679">
        <w:tblPrEx>
          <w:tblCellMar>
            <w:top w:w="0" w:type="dxa"/>
            <w:bottom w:w="0" w:type="dxa"/>
          </w:tblCellMar>
        </w:tblPrEx>
        <w:trPr>
          <w:trHeight w:val="1275"/>
        </w:trPr>
        <w:tc>
          <w:tcPr>
            <w:tcW w:w="3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5679" w:rsidRDefault="00E648D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9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5679" w:rsidRDefault="00E648D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KW: WA5M/00257542/9   dz. nr 4/77 obr. 0016 Obory, gmina Konstancin- Jeziorna</w:t>
            </w:r>
          </w:p>
        </w:tc>
        <w:tc>
          <w:tcPr>
            <w:tcW w:w="111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5679" w:rsidRDefault="00E648D7">
            <w:pPr>
              <w:spacing w:before="0"/>
              <w:jc w:val="center"/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21 m</w:t>
            </w:r>
            <w:r>
              <w:rPr>
                <w:rFonts w:cs="Calibri"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</w:p>
        </w:tc>
        <w:tc>
          <w:tcPr>
            <w:tcW w:w="28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5679" w:rsidRDefault="00E648D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 xml:space="preserve">Nieruchomość </w:t>
            </w: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gruntowa zabudowana jest garażem w zabudowie szeregowej. Nieruchomość położona jest na terenie wsi Obory, na skraju osiedla usytuowanego wzdłuż ul. Literatów.</w:t>
            </w:r>
          </w:p>
        </w:tc>
        <w:tc>
          <w:tcPr>
            <w:tcW w:w="20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5679" w:rsidRDefault="00E648D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1MW – tereny zabudowy mieszkaniowej wielorodzinnej</w:t>
            </w:r>
          </w:p>
        </w:tc>
        <w:tc>
          <w:tcPr>
            <w:tcW w:w="11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5679" w:rsidRDefault="00E648D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7 461 zł</w:t>
            </w:r>
          </w:p>
        </w:tc>
      </w:tr>
      <w:tr w:rsidR="003F5679">
        <w:tblPrEx>
          <w:tblCellMar>
            <w:top w:w="0" w:type="dxa"/>
            <w:bottom w:w="0" w:type="dxa"/>
          </w:tblCellMar>
        </w:tblPrEx>
        <w:trPr>
          <w:trHeight w:val="1275"/>
        </w:trPr>
        <w:tc>
          <w:tcPr>
            <w:tcW w:w="3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5679" w:rsidRDefault="00E648D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9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5679" w:rsidRDefault="00E648D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 xml:space="preserve">KW: WA5M/00257539/5   dz. nr 4/78 </w:t>
            </w: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obr. 0016 Obory, gmina Konstancin- Jeziorna</w:t>
            </w:r>
          </w:p>
        </w:tc>
        <w:tc>
          <w:tcPr>
            <w:tcW w:w="111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5679" w:rsidRDefault="00E648D7">
            <w:pPr>
              <w:spacing w:before="0"/>
              <w:jc w:val="center"/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21 m</w:t>
            </w:r>
            <w:r>
              <w:rPr>
                <w:rFonts w:cs="Calibri"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</w:p>
        </w:tc>
        <w:tc>
          <w:tcPr>
            <w:tcW w:w="28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5679" w:rsidRDefault="00E648D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Nieruchomość gruntowa zabudowana jest garażem w zabudowie szeregowej. Nieruchomość położona jest na terenie wsi Obory, na skraju osiedla usytuowanego wzdłuż ul. Literatów.</w:t>
            </w:r>
          </w:p>
        </w:tc>
        <w:tc>
          <w:tcPr>
            <w:tcW w:w="20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5679" w:rsidRDefault="00E648D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 xml:space="preserve">1MW – tereny zabudowy </w:t>
            </w: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mieszkaniowej wielorodzinnej</w:t>
            </w:r>
          </w:p>
        </w:tc>
        <w:tc>
          <w:tcPr>
            <w:tcW w:w="11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5679" w:rsidRDefault="00E648D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7 461 zł</w:t>
            </w:r>
          </w:p>
        </w:tc>
      </w:tr>
      <w:tr w:rsidR="003F5679">
        <w:tblPrEx>
          <w:tblCellMar>
            <w:top w:w="0" w:type="dxa"/>
            <w:bottom w:w="0" w:type="dxa"/>
          </w:tblCellMar>
        </w:tblPrEx>
        <w:trPr>
          <w:trHeight w:val="1275"/>
        </w:trPr>
        <w:tc>
          <w:tcPr>
            <w:tcW w:w="3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5679" w:rsidRDefault="00E648D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19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5679" w:rsidRDefault="00E648D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KW: WA5M/00257513/7   dz. nr 4/79 obr. 0016 Obory, gmina Konstancin- Jeziorna</w:t>
            </w:r>
          </w:p>
        </w:tc>
        <w:tc>
          <w:tcPr>
            <w:tcW w:w="111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5679" w:rsidRDefault="00E648D7">
            <w:pPr>
              <w:spacing w:before="0"/>
              <w:jc w:val="center"/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21 m</w:t>
            </w:r>
            <w:r>
              <w:rPr>
                <w:rFonts w:cs="Calibri"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</w:p>
        </w:tc>
        <w:tc>
          <w:tcPr>
            <w:tcW w:w="28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5679" w:rsidRDefault="00E648D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 xml:space="preserve">Nieruchomość gruntowa zabudowana jest garażem w zabudowie szeregowej. Nieruchomość położona jest na terenie wsi Obory, na skraju </w:t>
            </w: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osiedla usytuowanego wzdłuż ul. Literatów.</w:t>
            </w:r>
          </w:p>
        </w:tc>
        <w:tc>
          <w:tcPr>
            <w:tcW w:w="20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5679" w:rsidRDefault="00E648D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1MW – tereny zabudowy mieszkaniowej wielorodzinnej</w:t>
            </w:r>
          </w:p>
        </w:tc>
        <w:tc>
          <w:tcPr>
            <w:tcW w:w="11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5679" w:rsidRDefault="00E648D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7 461 zł</w:t>
            </w:r>
          </w:p>
        </w:tc>
      </w:tr>
      <w:tr w:rsidR="003F5679">
        <w:tblPrEx>
          <w:tblCellMar>
            <w:top w:w="0" w:type="dxa"/>
            <w:bottom w:w="0" w:type="dxa"/>
          </w:tblCellMar>
        </w:tblPrEx>
        <w:trPr>
          <w:trHeight w:val="1275"/>
        </w:trPr>
        <w:tc>
          <w:tcPr>
            <w:tcW w:w="3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5679" w:rsidRDefault="00E648D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19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5679" w:rsidRDefault="00E648D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KW: WA5M/00257541/2   dz. nr 4/80 obr. 0016 Obory, gmina Konstancin- Jeziorna</w:t>
            </w:r>
          </w:p>
        </w:tc>
        <w:tc>
          <w:tcPr>
            <w:tcW w:w="111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5679" w:rsidRDefault="00E648D7">
            <w:pPr>
              <w:spacing w:before="0"/>
              <w:jc w:val="center"/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21 m</w:t>
            </w:r>
            <w:r>
              <w:rPr>
                <w:rFonts w:cs="Calibri"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</w:p>
        </w:tc>
        <w:tc>
          <w:tcPr>
            <w:tcW w:w="28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5679" w:rsidRDefault="00E648D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 xml:space="preserve">Nieruchomość gruntowa zabudowana jest garażem w zabudowie </w:t>
            </w: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szeregowej. Nieruchomość położona jest na terenie wsi Obory, na skraju osiedla usytuowanego wzdłuż ul. Literatów.</w:t>
            </w:r>
          </w:p>
        </w:tc>
        <w:tc>
          <w:tcPr>
            <w:tcW w:w="20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5679" w:rsidRDefault="00E648D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1MW – tereny zabudowy mieszkaniowej wielorodzinnej</w:t>
            </w:r>
          </w:p>
        </w:tc>
        <w:tc>
          <w:tcPr>
            <w:tcW w:w="11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5679" w:rsidRDefault="00E648D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7 461 zł</w:t>
            </w:r>
          </w:p>
        </w:tc>
      </w:tr>
      <w:tr w:rsidR="003F5679">
        <w:tblPrEx>
          <w:tblCellMar>
            <w:top w:w="0" w:type="dxa"/>
            <w:bottom w:w="0" w:type="dxa"/>
          </w:tblCellMar>
        </w:tblPrEx>
        <w:trPr>
          <w:trHeight w:val="1275"/>
        </w:trPr>
        <w:tc>
          <w:tcPr>
            <w:tcW w:w="3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5679" w:rsidRDefault="00E648D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19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5679" w:rsidRDefault="00E648D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KW: WA5M/00257540/5   dz. nr 4/81 obr. 0016 Obory, gmina Konstancin- Jeziorna</w:t>
            </w:r>
          </w:p>
        </w:tc>
        <w:tc>
          <w:tcPr>
            <w:tcW w:w="111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5679" w:rsidRDefault="00E648D7">
            <w:pPr>
              <w:spacing w:before="0"/>
              <w:jc w:val="center"/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2</w:t>
            </w: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1 m</w:t>
            </w:r>
            <w:r>
              <w:rPr>
                <w:rFonts w:cs="Calibri"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</w:p>
        </w:tc>
        <w:tc>
          <w:tcPr>
            <w:tcW w:w="28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5679" w:rsidRDefault="00E648D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Nieruchomość gruntowa zabudowana jest garażem w zabudowie szeregowej. Nieruchomość położona jest na terenie wsi Obory, na skraju osiedla usytuowanego wzdłuż ul. Literatów.</w:t>
            </w:r>
          </w:p>
        </w:tc>
        <w:tc>
          <w:tcPr>
            <w:tcW w:w="20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5679" w:rsidRDefault="00E648D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1MW – tereny zabudowy mieszkaniowej wielorodzinnej</w:t>
            </w:r>
          </w:p>
        </w:tc>
        <w:tc>
          <w:tcPr>
            <w:tcW w:w="11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5679" w:rsidRDefault="00E648D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7 461 zł</w:t>
            </w:r>
          </w:p>
        </w:tc>
      </w:tr>
      <w:tr w:rsidR="003F5679">
        <w:tblPrEx>
          <w:tblCellMar>
            <w:top w:w="0" w:type="dxa"/>
            <w:bottom w:w="0" w:type="dxa"/>
          </w:tblCellMar>
        </w:tblPrEx>
        <w:trPr>
          <w:trHeight w:val="1275"/>
        </w:trPr>
        <w:tc>
          <w:tcPr>
            <w:tcW w:w="3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5679" w:rsidRDefault="00E648D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19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5679" w:rsidRDefault="00E648D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 xml:space="preserve">KW: </w:t>
            </w: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WA5M/00257504/1   dz. nr 4/92 obr. 0016 Obory, gmina Konstancin- Jeziorna</w:t>
            </w:r>
          </w:p>
        </w:tc>
        <w:tc>
          <w:tcPr>
            <w:tcW w:w="111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5679" w:rsidRDefault="00E648D7">
            <w:pPr>
              <w:spacing w:before="0"/>
              <w:jc w:val="center"/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26 m</w:t>
            </w:r>
            <w:r>
              <w:rPr>
                <w:rFonts w:cs="Calibri"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</w:p>
        </w:tc>
        <w:tc>
          <w:tcPr>
            <w:tcW w:w="28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5679" w:rsidRDefault="00E648D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Nieruchomość gruntowa niezabudowana, przylega do ciągu garaży w zabudowie szeregowej. Nieruchomość położona jest na terenie wsi Obory, na skraju osiedla usytuowanego wzdłuż ul.</w:t>
            </w: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 xml:space="preserve"> Literatów.</w:t>
            </w:r>
          </w:p>
        </w:tc>
        <w:tc>
          <w:tcPr>
            <w:tcW w:w="20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5679" w:rsidRDefault="00E648D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1MW – tereny zabudowy mieszkaniowej wielorodzinnej</w:t>
            </w:r>
          </w:p>
        </w:tc>
        <w:tc>
          <w:tcPr>
            <w:tcW w:w="11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5679" w:rsidRDefault="00E648D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9 237 zł</w:t>
            </w:r>
          </w:p>
        </w:tc>
      </w:tr>
      <w:tr w:rsidR="003F5679">
        <w:tblPrEx>
          <w:tblCellMar>
            <w:top w:w="0" w:type="dxa"/>
            <w:bottom w:w="0" w:type="dxa"/>
          </w:tblCellMar>
        </w:tblPrEx>
        <w:trPr>
          <w:trHeight w:val="1275"/>
        </w:trPr>
        <w:tc>
          <w:tcPr>
            <w:tcW w:w="3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5679" w:rsidRDefault="00E648D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lastRenderedPageBreak/>
              <w:t>10</w:t>
            </w:r>
          </w:p>
        </w:tc>
        <w:tc>
          <w:tcPr>
            <w:tcW w:w="19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5679" w:rsidRDefault="00E648D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KW: WA5M/00263636/0   dz. nr 4/128 obr. 0016 Obory, gmina Konstancin- Jeziorna</w:t>
            </w:r>
          </w:p>
        </w:tc>
        <w:tc>
          <w:tcPr>
            <w:tcW w:w="111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5679" w:rsidRDefault="00E648D7">
            <w:pPr>
              <w:spacing w:before="0"/>
              <w:jc w:val="center"/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22 m</w:t>
            </w:r>
            <w:r>
              <w:rPr>
                <w:rFonts w:cs="Calibri"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</w:p>
        </w:tc>
        <w:tc>
          <w:tcPr>
            <w:tcW w:w="28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5679" w:rsidRDefault="00E648D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 xml:space="preserve">Nieruchomość gruntowa zabudowana jest budynkiem gospodarczym w zabudowie szeregowej. </w:t>
            </w: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Nieruchomość położona jest na terenie wsi Obory, na skraju osiedla usytuowanego wzdłuż ul. Literatów.</w:t>
            </w:r>
          </w:p>
        </w:tc>
        <w:tc>
          <w:tcPr>
            <w:tcW w:w="20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5679" w:rsidRDefault="00E648D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3MW – tereny zabudowy mieszkaniowej wielorodzinnej</w:t>
            </w:r>
          </w:p>
        </w:tc>
        <w:tc>
          <w:tcPr>
            <w:tcW w:w="11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5679" w:rsidRDefault="00E648D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7 816 zł</w:t>
            </w:r>
          </w:p>
        </w:tc>
      </w:tr>
      <w:tr w:rsidR="003F5679">
        <w:tblPrEx>
          <w:tblCellMar>
            <w:top w:w="0" w:type="dxa"/>
            <w:bottom w:w="0" w:type="dxa"/>
          </w:tblCellMar>
        </w:tblPrEx>
        <w:trPr>
          <w:trHeight w:val="1275"/>
        </w:trPr>
        <w:tc>
          <w:tcPr>
            <w:tcW w:w="3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5679" w:rsidRDefault="00E648D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11</w:t>
            </w:r>
          </w:p>
        </w:tc>
        <w:tc>
          <w:tcPr>
            <w:tcW w:w="19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5679" w:rsidRDefault="00E648D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KW: WA5M/00263655/9   dz. nr 22/10 obr. 0016 Obory, gmina Konstancin- Jeziorna</w:t>
            </w:r>
          </w:p>
        </w:tc>
        <w:tc>
          <w:tcPr>
            <w:tcW w:w="111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5679" w:rsidRDefault="00E648D7">
            <w:pPr>
              <w:spacing w:before="0"/>
              <w:jc w:val="center"/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21 m</w:t>
            </w:r>
            <w:r>
              <w:rPr>
                <w:rFonts w:cs="Calibri"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</w:p>
        </w:tc>
        <w:tc>
          <w:tcPr>
            <w:tcW w:w="28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5679" w:rsidRDefault="00E648D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Nieru</w:t>
            </w: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chomość gruntowa zabudowana jest garażem w zabudowie szeregowej. Nieruchomość położona jest na terenie wsi Obory, na skraju osiedla usytuowanego wzdłuż ul. Literatów.</w:t>
            </w:r>
          </w:p>
        </w:tc>
        <w:tc>
          <w:tcPr>
            <w:tcW w:w="20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5679" w:rsidRDefault="00E648D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4MW – tereny zabudowy mieszkaniowej wielorodzinnej</w:t>
            </w:r>
          </w:p>
        </w:tc>
        <w:tc>
          <w:tcPr>
            <w:tcW w:w="11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5679" w:rsidRDefault="00E648D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7 461 zł</w:t>
            </w:r>
          </w:p>
        </w:tc>
      </w:tr>
      <w:tr w:rsidR="003F5679">
        <w:tblPrEx>
          <w:tblCellMar>
            <w:top w:w="0" w:type="dxa"/>
            <w:bottom w:w="0" w:type="dxa"/>
          </w:tblCellMar>
        </w:tblPrEx>
        <w:trPr>
          <w:trHeight w:val="1275"/>
        </w:trPr>
        <w:tc>
          <w:tcPr>
            <w:tcW w:w="3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5679" w:rsidRDefault="00E648D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12</w:t>
            </w:r>
          </w:p>
        </w:tc>
        <w:tc>
          <w:tcPr>
            <w:tcW w:w="19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5679" w:rsidRDefault="00E648D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KW: WA5M/00262582/9   dz.</w:t>
            </w: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 xml:space="preserve"> nr 4/153 obr. 0016 Obory, gmina Konstancin- Jeziorna</w:t>
            </w:r>
          </w:p>
        </w:tc>
        <w:tc>
          <w:tcPr>
            <w:tcW w:w="111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5679" w:rsidRDefault="00E648D7">
            <w:pPr>
              <w:spacing w:before="0"/>
              <w:jc w:val="center"/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22 m</w:t>
            </w:r>
            <w:r>
              <w:rPr>
                <w:rFonts w:cs="Calibri"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</w:p>
        </w:tc>
        <w:tc>
          <w:tcPr>
            <w:tcW w:w="28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5679" w:rsidRDefault="00E648D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Nieruchomość gruntowa zabudowana jest budynkiem gospodarczym w zabudowie szeregowej. Nieruchomość położona jest na terenie wsi Obory, na skraju osiedla usytuowanego wzdłuż ul. Literatów.</w:t>
            </w:r>
          </w:p>
        </w:tc>
        <w:tc>
          <w:tcPr>
            <w:tcW w:w="20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5679" w:rsidRDefault="00E648D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3MW – ter</w:t>
            </w: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eny zabudowy mieszkaniowej wielorodzinnej</w:t>
            </w:r>
          </w:p>
        </w:tc>
        <w:tc>
          <w:tcPr>
            <w:tcW w:w="11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5679" w:rsidRDefault="00E648D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2 532 zł</w:t>
            </w:r>
          </w:p>
        </w:tc>
      </w:tr>
    </w:tbl>
    <w:p w:rsidR="003F5679" w:rsidRDefault="003F5679"/>
    <w:p w:rsidR="003F5679" w:rsidRDefault="00E648D7">
      <w:pPr>
        <w:spacing w:before="0"/>
        <w:ind w:left="4248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Z up. Starosty Piaseczyńskiego</w:t>
      </w:r>
    </w:p>
    <w:p w:rsidR="003F5679" w:rsidRDefault="00E648D7">
      <w:pPr>
        <w:spacing w:before="0"/>
        <w:ind w:left="4248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Zdzisław Lis</w:t>
      </w:r>
    </w:p>
    <w:p w:rsidR="003F5679" w:rsidRDefault="00E648D7">
      <w:pPr>
        <w:spacing w:before="0"/>
        <w:ind w:left="4248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Członek Zarządu Powiatu Piaseczyńskiego</w:t>
      </w:r>
    </w:p>
    <w:p w:rsidR="003F5679" w:rsidRDefault="00E648D7">
      <w:pPr>
        <w:spacing w:before="0"/>
        <w:ind w:left="4248"/>
        <w:jc w:val="center"/>
      </w:pPr>
      <w:r>
        <w:rPr>
          <w:rFonts w:ascii="Times New Roman" w:hAnsi="Times New Roman"/>
          <w:b/>
        </w:rPr>
        <w:t>(podpisano elektronicznie)</w:t>
      </w:r>
    </w:p>
    <w:sectPr w:rsidR="003F5679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48D7" w:rsidRDefault="00E648D7">
      <w:pPr>
        <w:spacing w:before="0"/>
      </w:pPr>
      <w:r>
        <w:separator/>
      </w:r>
    </w:p>
  </w:endnote>
  <w:endnote w:type="continuationSeparator" w:id="0">
    <w:p w:rsidR="00E648D7" w:rsidRDefault="00E648D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48D7" w:rsidRDefault="00E648D7">
      <w:pPr>
        <w:spacing w:before="0"/>
      </w:pPr>
      <w:r>
        <w:rPr>
          <w:color w:val="000000"/>
        </w:rPr>
        <w:separator/>
      </w:r>
    </w:p>
  </w:footnote>
  <w:footnote w:type="continuationSeparator" w:id="0">
    <w:p w:rsidR="00E648D7" w:rsidRDefault="00E648D7">
      <w:pPr>
        <w:spacing w:before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3F5679"/>
    <w:rsid w:val="003F5679"/>
    <w:rsid w:val="007B6EA7"/>
    <w:rsid w:val="00E64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7CAF65-618C-418E-803A-5681CBFF4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line="276" w:lineRule="auto"/>
        <w:jc w:val="both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pPr>
      <w:suppressAutoHyphens/>
      <w:spacing w:before="120" w:line="240" w:lineRule="auto"/>
    </w:pPr>
    <w:rPr>
      <w:sz w:val="24"/>
      <w:szCs w:val="20"/>
      <w:lang w:eastAsia="zh-CN"/>
    </w:rPr>
  </w:style>
  <w:style w:type="paragraph" w:styleId="Nagwek1">
    <w:name w:val="heading 1"/>
    <w:basedOn w:val="Normalny"/>
    <w:next w:val="Normalny"/>
    <w:pPr>
      <w:keepNext/>
      <w:keepLines/>
      <w:spacing w:before="480" w:after="120"/>
      <w:jc w:val="left"/>
      <w:textAlignment w:val="auto"/>
      <w:outlineLvl w:val="0"/>
    </w:pPr>
    <w:rPr>
      <w:rFonts w:ascii="Arial" w:hAnsi="Arial"/>
      <w:b/>
      <w:sz w:val="32"/>
      <w:szCs w:val="48"/>
      <w:lang w:eastAsia="en-US"/>
    </w:rPr>
  </w:style>
  <w:style w:type="paragraph" w:styleId="Nagwek2">
    <w:name w:val="heading 2"/>
    <w:basedOn w:val="Normalny"/>
    <w:next w:val="Normalny"/>
    <w:autoRedefine/>
    <w:pPr>
      <w:keepNext/>
      <w:tabs>
        <w:tab w:val="left" w:pos="510"/>
        <w:tab w:val="left" w:pos="720"/>
      </w:tabs>
      <w:spacing w:line="360" w:lineRule="auto"/>
      <w:ind w:left="340" w:hanging="340"/>
      <w:textAlignment w:val="auto"/>
      <w:outlineLvl w:val="1"/>
    </w:pPr>
    <w:rPr>
      <w:b/>
      <w:sz w:val="26"/>
      <w:lang w:eastAsia="pl-PL"/>
    </w:rPr>
  </w:style>
  <w:style w:type="paragraph" w:styleId="Nagwek3">
    <w:name w:val="heading 3"/>
    <w:basedOn w:val="Normalny"/>
    <w:next w:val="Normalny"/>
    <w:autoRedefine/>
    <w:pPr>
      <w:widowControl w:val="0"/>
      <w:autoSpaceDE w:val="0"/>
      <w:spacing w:after="60"/>
      <w:ind w:left="720" w:hanging="360"/>
      <w:textAlignment w:val="auto"/>
      <w:outlineLvl w:val="2"/>
    </w:pPr>
    <w:rPr>
      <w:rFonts w:cs="Arial"/>
      <w:b/>
      <w:bCs/>
      <w:color w:val="000000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rPr>
      <w:rFonts w:ascii="Calibri" w:eastAsia="Times New Roman" w:hAnsi="Calibri" w:cs="Times New Roman"/>
      <w:b/>
      <w:sz w:val="26"/>
      <w:szCs w:val="20"/>
      <w:lang w:eastAsia="pl-PL"/>
    </w:rPr>
  </w:style>
  <w:style w:type="paragraph" w:styleId="Tekstpodstawowy">
    <w:name w:val="Body Text"/>
    <w:basedOn w:val="Normalny"/>
    <w:pPr>
      <w:textAlignment w:val="auto"/>
    </w:pPr>
  </w:style>
  <w:style w:type="character" w:customStyle="1" w:styleId="TekstpodstawowyZnak">
    <w:name w:val="Tekst podstawowy Znak"/>
    <w:basedOn w:val="Domylnaczcionkaakapitu"/>
    <w:rPr>
      <w:sz w:val="24"/>
    </w:rPr>
  </w:style>
  <w:style w:type="character" w:customStyle="1" w:styleId="Nagwek1Znak">
    <w:name w:val="Nagłówek 1 Znak"/>
    <w:basedOn w:val="Domylnaczcionkaakapitu"/>
    <w:rPr>
      <w:rFonts w:ascii="Arial" w:hAnsi="Arial"/>
      <w:b/>
      <w:sz w:val="32"/>
      <w:szCs w:val="48"/>
    </w:rPr>
  </w:style>
  <w:style w:type="character" w:customStyle="1" w:styleId="Nagwek3Znak">
    <w:name w:val="Nagłówek 3 Znak"/>
    <w:rPr>
      <w:rFonts w:cs="Arial"/>
      <w:b/>
      <w:bCs/>
      <w:color w:val="000000"/>
      <w:sz w:val="26"/>
      <w:szCs w:val="26"/>
    </w:rPr>
  </w:style>
  <w:style w:type="paragraph" w:styleId="Spistreci1">
    <w:name w:val="toc 1"/>
    <w:basedOn w:val="Normalny"/>
    <w:next w:val="Normalny"/>
    <w:autoRedefine/>
    <w:pPr>
      <w:widowControl w:val="0"/>
      <w:autoSpaceDE w:val="0"/>
      <w:spacing w:after="60"/>
      <w:textAlignment w:val="auto"/>
    </w:pPr>
    <w:rPr>
      <w:rFonts w:cs="Arial"/>
      <w:smallCaps/>
      <w:color w:val="000000"/>
      <w:szCs w:val="24"/>
      <w:lang w:eastAsia="pl-PL"/>
    </w:rPr>
  </w:style>
  <w:style w:type="paragraph" w:styleId="Cytat">
    <w:name w:val="Quote"/>
    <w:basedOn w:val="Normalny"/>
    <w:next w:val="Normalny"/>
    <w:autoRedefine/>
    <w:pPr>
      <w:widowControl w:val="0"/>
      <w:autoSpaceDE w:val="0"/>
      <w:spacing w:before="100" w:after="100"/>
      <w:textAlignment w:val="auto"/>
    </w:pPr>
    <w:rPr>
      <w:rFonts w:cs="Arial"/>
      <w:i/>
      <w:iCs/>
      <w:color w:val="000000"/>
      <w:sz w:val="22"/>
    </w:rPr>
  </w:style>
  <w:style w:type="character" w:customStyle="1" w:styleId="CytatZnak">
    <w:name w:val="Cytat Znak"/>
    <w:basedOn w:val="Domylnaczcionkaakapitu"/>
    <w:rPr>
      <w:rFonts w:ascii="Calibri" w:hAnsi="Calibri" w:cs="Arial"/>
      <w:i/>
      <w:iCs/>
      <w:color w:val="000000"/>
    </w:rPr>
  </w:style>
  <w:style w:type="character" w:styleId="Uwydatnienie">
    <w:name w:val="Emphasis"/>
    <w:basedOn w:val="Domylnaczcionkaakapitu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633</Words>
  <Characters>3798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Dariusz Polaczyński</dc:creator>
  <cp:lastModifiedBy>Marcin Ciechomski</cp:lastModifiedBy>
  <cp:revision>2</cp:revision>
  <dcterms:created xsi:type="dcterms:W3CDTF">2025-03-26T13:30:00Z</dcterms:created>
  <dcterms:modified xsi:type="dcterms:W3CDTF">2025-03-26T13:30:00Z</dcterms:modified>
</cp:coreProperties>
</file>