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885" w:rsidRPr="00847B96" w:rsidRDefault="00815885" w:rsidP="00815885">
      <w:pPr>
        <w:tabs>
          <w:tab w:val="left" w:pos="4095"/>
        </w:tabs>
        <w:jc w:val="center"/>
        <w:rPr>
          <w:b/>
          <w:bCs/>
          <w:sz w:val="30"/>
          <w:szCs w:val="30"/>
        </w:rPr>
      </w:pPr>
      <w:r w:rsidRPr="00847B96">
        <w:rPr>
          <w:b/>
          <w:bCs/>
          <w:sz w:val="30"/>
          <w:szCs w:val="30"/>
        </w:rPr>
        <w:t>OBWIESZCZENIE STAROSTY PIASECZYŃSKIEGO</w:t>
      </w:r>
    </w:p>
    <w:p w:rsidR="00815885" w:rsidRDefault="00815885" w:rsidP="002266D9">
      <w:pPr>
        <w:tabs>
          <w:tab w:val="left" w:pos="4095"/>
        </w:tabs>
        <w:jc w:val="center"/>
        <w:rPr>
          <w:b/>
          <w:bCs/>
          <w:sz w:val="30"/>
          <w:szCs w:val="30"/>
        </w:rPr>
      </w:pPr>
      <w:r w:rsidRPr="00847B96">
        <w:rPr>
          <w:b/>
          <w:bCs/>
          <w:sz w:val="30"/>
          <w:szCs w:val="30"/>
        </w:rPr>
        <w:t>o wszczęciu postępowania</w:t>
      </w:r>
    </w:p>
    <w:p w:rsidR="00236C47" w:rsidRPr="00236C47" w:rsidRDefault="00236C47" w:rsidP="002266D9">
      <w:pPr>
        <w:tabs>
          <w:tab w:val="left" w:pos="4095"/>
        </w:tabs>
        <w:jc w:val="center"/>
        <w:rPr>
          <w:b/>
          <w:bCs/>
        </w:rPr>
      </w:pPr>
    </w:p>
    <w:p w:rsidR="00815885" w:rsidRPr="00236C47" w:rsidRDefault="00815885" w:rsidP="0081588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2"/>
          <w:szCs w:val="22"/>
        </w:rPr>
      </w:pPr>
      <w:bookmarkStart w:id="0" w:name="_Hlk33162496"/>
      <w:r w:rsidRPr="00236C47">
        <w:rPr>
          <w:sz w:val="22"/>
          <w:szCs w:val="22"/>
        </w:rPr>
        <w:t>Na podstawie art. 11d ust. 5 i 6 ustawy z dnia 10 kwietnia 2003 r. o szczególnych zasadach przygotowania i realizacji inwestycji w zakresie dróg (t.j. Dz. U. z 202</w:t>
      </w:r>
      <w:r w:rsidR="00DB3C23">
        <w:rPr>
          <w:sz w:val="22"/>
          <w:szCs w:val="22"/>
        </w:rPr>
        <w:t>4 r., poz. 311</w:t>
      </w:r>
      <w:r w:rsidRPr="00236C47">
        <w:rPr>
          <w:sz w:val="22"/>
          <w:szCs w:val="22"/>
        </w:rPr>
        <w:t xml:space="preserve">) </w:t>
      </w:r>
      <w:r w:rsidRPr="00236C47">
        <w:rPr>
          <w:b/>
          <w:sz w:val="22"/>
          <w:szCs w:val="22"/>
        </w:rPr>
        <w:t>zawiadamiam</w:t>
      </w:r>
      <w:r w:rsidRPr="00236C47">
        <w:rPr>
          <w:sz w:val="22"/>
          <w:szCs w:val="22"/>
        </w:rPr>
        <w:t xml:space="preserve">, że w </w:t>
      </w:r>
      <w:bookmarkStart w:id="1" w:name="_Hlk503513732"/>
      <w:bookmarkStart w:id="2" w:name="_Hlk503513832"/>
      <w:r w:rsidRPr="00236C47">
        <w:rPr>
          <w:sz w:val="22"/>
          <w:szCs w:val="22"/>
        </w:rPr>
        <w:t xml:space="preserve">dniu </w:t>
      </w:r>
      <w:r w:rsidR="00DB3C23">
        <w:rPr>
          <w:iCs/>
          <w:sz w:val="22"/>
          <w:szCs w:val="22"/>
        </w:rPr>
        <w:t>4 marca</w:t>
      </w:r>
      <w:r w:rsidR="00236C47">
        <w:rPr>
          <w:iCs/>
          <w:sz w:val="22"/>
          <w:szCs w:val="22"/>
        </w:rPr>
        <w:t xml:space="preserve"> 2025</w:t>
      </w:r>
      <w:r w:rsidR="0055085B" w:rsidRPr="00236C47">
        <w:rPr>
          <w:iCs/>
          <w:sz w:val="22"/>
          <w:szCs w:val="22"/>
        </w:rPr>
        <w:t xml:space="preserve"> r.</w:t>
      </w:r>
      <w:r w:rsidRPr="00236C47">
        <w:rPr>
          <w:iCs/>
          <w:sz w:val="22"/>
          <w:szCs w:val="22"/>
        </w:rPr>
        <w:t xml:space="preserve"> </w:t>
      </w:r>
      <w:r w:rsidRPr="00236C47">
        <w:rPr>
          <w:sz w:val="22"/>
          <w:szCs w:val="22"/>
        </w:rPr>
        <w:t xml:space="preserve">zostało wszczęte postępowanie </w:t>
      </w:r>
      <w:r w:rsidRPr="00236C47">
        <w:rPr>
          <w:iCs/>
          <w:sz w:val="22"/>
          <w:szCs w:val="22"/>
        </w:rPr>
        <w:t xml:space="preserve">w sprawie udzielenia </w:t>
      </w:r>
      <w:bookmarkEnd w:id="1"/>
      <w:bookmarkEnd w:id="2"/>
      <w:r w:rsidRPr="00236C47">
        <w:rPr>
          <w:iCs/>
          <w:sz w:val="22"/>
          <w:szCs w:val="22"/>
        </w:rPr>
        <w:t>zezwolenia na realizację inwestycji drogowej</w:t>
      </w:r>
      <w:r w:rsidR="00DB3C23">
        <w:rPr>
          <w:iCs/>
          <w:sz w:val="22"/>
          <w:szCs w:val="22"/>
        </w:rPr>
        <w:t>:</w:t>
      </w:r>
    </w:p>
    <w:p w:rsidR="00815885" w:rsidRPr="00236C47" w:rsidRDefault="00815885" w:rsidP="0081588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22"/>
          <w:szCs w:val="22"/>
        </w:rPr>
      </w:pPr>
    </w:p>
    <w:p w:rsidR="00256ABC" w:rsidRPr="00236C47" w:rsidRDefault="00815885" w:rsidP="00815885">
      <w:pPr>
        <w:ind w:left="1260" w:hanging="1260"/>
        <w:jc w:val="both"/>
        <w:rPr>
          <w:sz w:val="22"/>
          <w:szCs w:val="22"/>
        </w:rPr>
      </w:pPr>
      <w:bookmarkStart w:id="3" w:name="_Hlk503513816"/>
      <w:bookmarkEnd w:id="0"/>
      <w:r w:rsidRPr="00236C47">
        <w:rPr>
          <w:b/>
          <w:sz w:val="22"/>
          <w:szCs w:val="22"/>
        </w:rPr>
        <w:t xml:space="preserve">inwestor: </w:t>
      </w:r>
      <w:r w:rsidR="00847B96" w:rsidRPr="00236C47">
        <w:rPr>
          <w:sz w:val="22"/>
          <w:szCs w:val="22"/>
        </w:rPr>
        <w:t>Wójt Gminy Lesznowola</w:t>
      </w:r>
      <w:r w:rsidR="0055085B" w:rsidRPr="00236C47">
        <w:rPr>
          <w:sz w:val="22"/>
          <w:szCs w:val="22"/>
        </w:rPr>
        <w:t xml:space="preserve">, </w:t>
      </w:r>
    </w:p>
    <w:p w:rsidR="00847B96" w:rsidRDefault="00256ABC" w:rsidP="00847B96">
      <w:pPr>
        <w:ind w:left="1260" w:hanging="552"/>
        <w:jc w:val="both"/>
        <w:rPr>
          <w:sz w:val="22"/>
          <w:szCs w:val="22"/>
        </w:rPr>
      </w:pPr>
      <w:r w:rsidRPr="00236C47">
        <w:rPr>
          <w:b/>
          <w:sz w:val="22"/>
          <w:szCs w:val="22"/>
        </w:rPr>
        <w:t xml:space="preserve">    </w:t>
      </w:r>
      <w:r w:rsidR="0055085B" w:rsidRPr="00236C47">
        <w:rPr>
          <w:sz w:val="22"/>
          <w:szCs w:val="22"/>
        </w:rPr>
        <w:t xml:space="preserve">ul. </w:t>
      </w:r>
      <w:r w:rsidR="00847B96" w:rsidRPr="00236C47">
        <w:rPr>
          <w:sz w:val="22"/>
          <w:szCs w:val="22"/>
        </w:rPr>
        <w:t>Gminna 60</w:t>
      </w:r>
      <w:r w:rsidR="0055085B" w:rsidRPr="00236C47">
        <w:rPr>
          <w:sz w:val="22"/>
          <w:szCs w:val="22"/>
        </w:rPr>
        <w:t>, 05-</w:t>
      </w:r>
      <w:r w:rsidR="00847B96" w:rsidRPr="00236C47">
        <w:rPr>
          <w:sz w:val="22"/>
          <w:szCs w:val="22"/>
        </w:rPr>
        <w:t>506 Lesznowola</w:t>
      </w:r>
    </w:p>
    <w:p w:rsidR="00236C47" w:rsidRPr="00236C47" w:rsidRDefault="00236C47" w:rsidP="00847B96">
      <w:pPr>
        <w:ind w:left="1260" w:hanging="552"/>
        <w:jc w:val="both"/>
        <w:rPr>
          <w:sz w:val="22"/>
          <w:szCs w:val="22"/>
        </w:rPr>
      </w:pPr>
    </w:p>
    <w:bookmarkEnd w:id="3"/>
    <w:p w:rsidR="00DB3C23" w:rsidRPr="00DB3C23" w:rsidRDefault="00847B96" w:rsidP="00DB3C23">
      <w:pPr>
        <w:ind w:right="567"/>
        <w:jc w:val="both"/>
        <w:rPr>
          <w:sz w:val="22"/>
          <w:szCs w:val="22"/>
        </w:rPr>
      </w:pPr>
      <w:r w:rsidRPr="00DB3C23">
        <w:rPr>
          <w:b/>
          <w:sz w:val="22"/>
          <w:szCs w:val="22"/>
        </w:rPr>
        <w:t>inwestycja:</w:t>
      </w:r>
      <w:r w:rsidRPr="00DB3C23">
        <w:rPr>
          <w:sz w:val="22"/>
          <w:szCs w:val="22"/>
        </w:rPr>
        <w:t xml:space="preserve"> </w:t>
      </w:r>
      <w:r w:rsidR="00DB3C23" w:rsidRPr="00DB3C23">
        <w:rPr>
          <w:sz w:val="22"/>
          <w:szCs w:val="22"/>
        </w:rPr>
        <w:t xml:space="preserve">budowa drogi gminnej – ulicy Cukierniczej w miejscowości Nowa Wola i Kolonia Lesznowola na odcinku od skrzyżowania z DW 721 BIS do skrzyżowania z ulicą </w:t>
      </w:r>
      <w:r w:rsidR="007E3EE5">
        <w:rPr>
          <w:sz w:val="22"/>
          <w:szCs w:val="22"/>
        </w:rPr>
        <w:t>T</w:t>
      </w:r>
      <w:r w:rsidR="00DB3C23" w:rsidRPr="00DB3C23">
        <w:rPr>
          <w:sz w:val="22"/>
          <w:szCs w:val="22"/>
        </w:rPr>
        <w:t xml:space="preserve">owarową </w:t>
      </w:r>
      <w:r w:rsidR="00DB3C23" w:rsidRPr="00DB3C23">
        <w:rPr>
          <w:sz w:val="22"/>
          <w:szCs w:val="22"/>
        </w:rPr>
        <w:br/>
        <w:t>(bez budowy skrzyżowań);</w:t>
      </w:r>
    </w:p>
    <w:p w:rsidR="00DB3C23" w:rsidRDefault="00DB3C23" w:rsidP="00DB3C23">
      <w:pPr>
        <w:ind w:right="567"/>
        <w:jc w:val="both"/>
        <w:rPr>
          <w:color w:val="000000"/>
          <w:sz w:val="22"/>
          <w:szCs w:val="22"/>
        </w:rPr>
      </w:pPr>
    </w:p>
    <w:p w:rsidR="00DB3C23" w:rsidRPr="00DB3C23" w:rsidRDefault="00DB3C23" w:rsidP="007E3EE5">
      <w:pPr>
        <w:ind w:right="-35"/>
        <w:jc w:val="both"/>
        <w:rPr>
          <w:b/>
          <w:color w:val="000000"/>
          <w:sz w:val="22"/>
          <w:szCs w:val="22"/>
        </w:rPr>
      </w:pPr>
      <w:r w:rsidRPr="00DB3C23">
        <w:rPr>
          <w:b/>
          <w:color w:val="000000"/>
          <w:sz w:val="22"/>
          <w:szCs w:val="22"/>
        </w:rPr>
        <w:t>Działki przeznaczone pod realizację inwestycji drogowej:</w:t>
      </w:r>
    </w:p>
    <w:p w:rsidR="00DB3C23" w:rsidRPr="00DB3C23" w:rsidRDefault="00DB3C23" w:rsidP="007E3EE5">
      <w:pPr>
        <w:ind w:right="-35"/>
        <w:jc w:val="both"/>
        <w:rPr>
          <w:b/>
          <w:color w:val="000000"/>
          <w:sz w:val="22"/>
          <w:szCs w:val="22"/>
        </w:rPr>
      </w:pPr>
      <w:r w:rsidRPr="00DB3C23">
        <w:rPr>
          <w:b/>
          <w:color w:val="000000"/>
          <w:sz w:val="22"/>
          <w:szCs w:val="22"/>
        </w:rPr>
        <w:t>w liniach rozgraniczających projektowanej drogi:</w:t>
      </w:r>
    </w:p>
    <w:p w:rsidR="00DB3C23" w:rsidRPr="00DB3C23" w:rsidRDefault="00DB3C23" w:rsidP="007E3EE5">
      <w:pPr>
        <w:ind w:right="-35"/>
        <w:jc w:val="both"/>
        <w:rPr>
          <w:color w:val="000000"/>
          <w:sz w:val="22"/>
          <w:szCs w:val="22"/>
        </w:rPr>
      </w:pPr>
      <w:r w:rsidRPr="00DB3C23">
        <w:rPr>
          <w:color w:val="000000"/>
          <w:sz w:val="22"/>
          <w:szCs w:val="22"/>
        </w:rPr>
        <w:t>w nawiasie działki po podziale, drukiem wytłuszczonym</w:t>
      </w:r>
      <w:r w:rsidR="007E3EE5">
        <w:rPr>
          <w:color w:val="000000"/>
          <w:sz w:val="22"/>
          <w:szCs w:val="22"/>
        </w:rPr>
        <w:t xml:space="preserve"> </w:t>
      </w:r>
      <w:r w:rsidRPr="00DB3C23">
        <w:rPr>
          <w:color w:val="000000"/>
          <w:sz w:val="22"/>
          <w:szCs w:val="22"/>
        </w:rPr>
        <w:t>– pod inwestycję; po średniku działki po podziale poza inwestycją pozos</w:t>
      </w:r>
      <w:r>
        <w:rPr>
          <w:color w:val="000000"/>
          <w:sz w:val="22"/>
          <w:szCs w:val="22"/>
        </w:rPr>
        <w:t>tałe przy aktualnym właścicielu:</w:t>
      </w:r>
    </w:p>
    <w:p w:rsidR="00DB3C23" w:rsidRPr="00DB3C23" w:rsidRDefault="00DB3C23" w:rsidP="007E3EE5">
      <w:pPr>
        <w:ind w:right="-35"/>
        <w:jc w:val="both"/>
        <w:rPr>
          <w:color w:val="000000"/>
          <w:sz w:val="22"/>
          <w:szCs w:val="22"/>
        </w:rPr>
      </w:pPr>
      <w:r w:rsidRPr="00DB3C23">
        <w:rPr>
          <w:color w:val="000000"/>
          <w:sz w:val="22"/>
          <w:szCs w:val="22"/>
        </w:rPr>
        <w:t xml:space="preserve">- jedn. ew. Lesznowola, obręb 0022 Nowa Wola dz. nr 510/10, </w:t>
      </w:r>
      <w:r w:rsidRPr="00DB3C23">
        <w:rPr>
          <w:sz w:val="22"/>
          <w:szCs w:val="22"/>
        </w:rPr>
        <w:t>513/14 (</w:t>
      </w:r>
      <w:r w:rsidRPr="00DB3C23">
        <w:rPr>
          <w:b/>
          <w:sz w:val="22"/>
          <w:szCs w:val="22"/>
        </w:rPr>
        <w:t>513/25</w:t>
      </w:r>
      <w:r w:rsidRPr="00DB3C23">
        <w:rPr>
          <w:sz w:val="22"/>
          <w:szCs w:val="22"/>
        </w:rPr>
        <w:t>; 513/26)</w:t>
      </w:r>
      <w:r w:rsidR="007E3EE5">
        <w:rPr>
          <w:sz w:val="22"/>
          <w:szCs w:val="22"/>
        </w:rPr>
        <w:t>, 513/13 (</w:t>
      </w:r>
      <w:r w:rsidR="007E3EE5" w:rsidRPr="007E3EE5">
        <w:rPr>
          <w:b/>
          <w:sz w:val="22"/>
          <w:szCs w:val="22"/>
        </w:rPr>
        <w:t>513/23,</w:t>
      </w:r>
      <w:r w:rsidR="007E3EE5">
        <w:rPr>
          <w:sz w:val="22"/>
          <w:szCs w:val="22"/>
        </w:rPr>
        <w:t xml:space="preserve"> 513/24)</w:t>
      </w:r>
    </w:p>
    <w:p w:rsidR="00DB3C23" w:rsidRPr="00DB3C23" w:rsidRDefault="00DB3C23" w:rsidP="007E3EE5">
      <w:pPr>
        <w:ind w:right="-35"/>
        <w:jc w:val="both"/>
        <w:rPr>
          <w:color w:val="000000"/>
          <w:sz w:val="22"/>
          <w:szCs w:val="22"/>
        </w:rPr>
      </w:pPr>
      <w:r w:rsidRPr="00DB3C23">
        <w:rPr>
          <w:color w:val="000000"/>
          <w:sz w:val="22"/>
          <w:szCs w:val="22"/>
        </w:rPr>
        <w:t xml:space="preserve">- jedn. ew. Lesznowola, obręb 0007 Kolonia Lesznowola dz. nr 22/6, 22/12, </w:t>
      </w:r>
      <w:r w:rsidRPr="00DB3C23">
        <w:rPr>
          <w:sz w:val="22"/>
          <w:szCs w:val="22"/>
        </w:rPr>
        <w:t>23 (</w:t>
      </w:r>
      <w:r w:rsidRPr="00DB3C23">
        <w:rPr>
          <w:b/>
          <w:sz w:val="22"/>
          <w:szCs w:val="22"/>
        </w:rPr>
        <w:t>23/1</w:t>
      </w:r>
      <w:r w:rsidRPr="00DB3C23">
        <w:rPr>
          <w:sz w:val="22"/>
          <w:szCs w:val="22"/>
        </w:rPr>
        <w:t>; 23/2)</w:t>
      </w:r>
    </w:p>
    <w:p w:rsidR="00DB3C23" w:rsidRPr="00DB3C23" w:rsidRDefault="00DB3C23" w:rsidP="007E3EE5">
      <w:pPr>
        <w:spacing w:before="51" w:after="57"/>
        <w:ind w:right="-35"/>
        <w:jc w:val="both"/>
        <w:rPr>
          <w:b/>
          <w:sz w:val="22"/>
          <w:szCs w:val="22"/>
        </w:rPr>
      </w:pPr>
      <w:r w:rsidRPr="00DB3C23">
        <w:rPr>
          <w:b/>
          <w:sz w:val="22"/>
          <w:szCs w:val="22"/>
        </w:rPr>
        <w:t>poza liniami rozgraniczającymi projektowanej drogi:</w:t>
      </w:r>
    </w:p>
    <w:p w:rsidR="00DB3C23" w:rsidRPr="00DB3C23" w:rsidRDefault="00DB3C23" w:rsidP="007E3EE5">
      <w:pPr>
        <w:spacing w:before="51" w:after="57"/>
        <w:ind w:right="-35"/>
        <w:jc w:val="both"/>
        <w:rPr>
          <w:sz w:val="22"/>
          <w:szCs w:val="22"/>
        </w:rPr>
      </w:pPr>
      <w:r w:rsidRPr="00DB3C23">
        <w:rPr>
          <w:sz w:val="22"/>
          <w:szCs w:val="22"/>
        </w:rPr>
        <w:t xml:space="preserve">działki, na których wprowadza się ograniczenie w korzystaniu z nieruchomości dla realizacji inwestycji: </w:t>
      </w:r>
    </w:p>
    <w:p w:rsidR="00DB3C23" w:rsidRPr="00DB3C23" w:rsidRDefault="00DB3C23" w:rsidP="007E3EE5">
      <w:pPr>
        <w:spacing w:before="51" w:after="57"/>
        <w:ind w:right="-35"/>
        <w:jc w:val="both"/>
        <w:rPr>
          <w:sz w:val="22"/>
          <w:szCs w:val="22"/>
        </w:rPr>
      </w:pPr>
      <w:r w:rsidRPr="00DB3C23">
        <w:rPr>
          <w:sz w:val="22"/>
          <w:szCs w:val="22"/>
        </w:rPr>
        <w:t>- jedn. ew. Lesznowola, obręb 0022 Nowa Wola, dz. nr 513/26 (z podziału dz. nr 513/14)</w:t>
      </w:r>
    </w:p>
    <w:p w:rsidR="00236C47" w:rsidRDefault="00236C47" w:rsidP="00236C47">
      <w:pPr>
        <w:ind w:right="567"/>
        <w:jc w:val="both"/>
        <w:rPr>
          <w:sz w:val="22"/>
          <w:szCs w:val="22"/>
        </w:rPr>
      </w:pPr>
    </w:p>
    <w:p w:rsidR="00236C47" w:rsidRPr="00236C47" w:rsidRDefault="00236C47" w:rsidP="00236C47">
      <w:pPr>
        <w:ind w:right="107" w:firstLine="708"/>
        <w:jc w:val="both"/>
        <w:rPr>
          <w:sz w:val="22"/>
          <w:szCs w:val="22"/>
        </w:rPr>
      </w:pPr>
      <w:r w:rsidRPr="00236C47">
        <w:rPr>
          <w:sz w:val="22"/>
          <w:szCs w:val="22"/>
        </w:rPr>
        <w:t xml:space="preserve">Akta sprawy do wglądu znajdują się w Starostwie Powiatowym w Piasecznie, </w:t>
      </w:r>
      <w:r>
        <w:rPr>
          <w:sz w:val="22"/>
          <w:szCs w:val="22"/>
        </w:rPr>
        <w:t xml:space="preserve">ul. Chyliczkowska </w:t>
      </w:r>
      <w:r w:rsidRPr="00236C47">
        <w:rPr>
          <w:sz w:val="22"/>
          <w:szCs w:val="22"/>
        </w:rPr>
        <w:t>14, 05-500 Piaseczno, kancelaria Architektoniczno-Budowalna,</w:t>
      </w:r>
      <w:r>
        <w:rPr>
          <w:sz w:val="22"/>
          <w:szCs w:val="22"/>
        </w:rPr>
        <w:t xml:space="preserve"> </w:t>
      </w:r>
      <w:r w:rsidRPr="00236C47">
        <w:rPr>
          <w:sz w:val="22"/>
          <w:szCs w:val="22"/>
        </w:rPr>
        <w:t>pon.-wt. w godz. 8-16, środa dzień pracy wewnętrznej</w:t>
      </w:r>
      <w:r>
        <w:rPr>
          <w:sz w:val="22"/>
          <w:szCs w:val="22"/>
        </w:rPr>
        <w:t xml:space="preserve"> wydziału</w:t>
      </w:r>
      <w:r w:rsidRPr="00236C47">
        <w:rPr>
          <w:sz w:val="22"/>
          <w:szCs w:val="22"/>
        </w:rPr>
        <w:t>, czw.-pt. 8-16,</w:t>
      </w:r>
      <w:r>
        <w:rPr>
          <w:sz w:val="22"/>
          <w:szCs w:val="22"/>
        </w:rPr>
        <w:t xml:space="preserve"> </w:t>
      </w:r>
      <w:r w:rsidRPr="00236C47">
        <w:rPr>
          <w:sz w:val="22"/>
          <w:szCs w:val="22"/>
        </w:rPr>
        <w:t>gdzie można zgłaszać ewentualne uwagi i wnioski do czasu wydania orzeczenia w sprawie.</w:t>
      </w:r>
    </w:p>
    <w:p w:rsidR="00815885" w:rsidRPr="00236C47" w:rsidRDefault="00815885" w:rsidP="00236C47">
      <w:pPr>
        <w:ind w:right="107" w:firstLine="708"/>
        <w:jc w:val="both"/>
        <w:rPr>
          <w:sz w:val="22"/>
          <w:szCs w:val="22"/>
        </w:rPr>
      </w:pPr>
      <w:r w:rsidRPr="00236C47">
        <w:rPr>
          <w:sz w:val="22"/>
          <w:szCs w:val="22"/>
        </w:rPr>
        <w:t xml:space="preserve">Zgodnie z art. 49 ustawy – Kodeks postępowania administracyjnego doręczenie uważa się za dokonane po upływie czternastu dni od dnia publicznego ogłoszenia.  </w:t>
      </w:r>
    </w:p>
    <w:p w:rsidR="00815885" w:rsidRDefault="00815885" w:rsidP="00236C47">
      <w:pPr>
        <w:ind w:right="107" w:firstLine="708"/>
        <w:jc w:val="both"/>
        <w:rPr>
          <w:sz w:val="22"/>
          <w:szCs w:val="22"/>
        </w:rPr>
      </w:pPr>
      <w:r w:rsidRPr="00236C47">
        <w:rPr>
          <w:sz w:val="22"/>
          <w:szCs w:val="22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:rsidR="004D43B0" w:rsidRPr="00236C47" w:rsidRDefault="004D43B0" w:rsidP="00236C47">
      <w:pPr>
        <w:ind w:right="107" w:firstLine="708"/>
        <w:jc w:val="both"/>
        <w:rPr>
          <w:sz w:val="22"/>
          <w:szCs w:val="22"/>
        </w:rPr>
      </w:pPr>
    </w:p>
    <w:tbl>
      <w:tblPr>
        <w:tblStyle w:val="Tabela-Siatka"/>
        <w:tblW w:w="9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7"/>
        <w:gridCol w:w="4637"/>
      </w:tblGrid>
      <w:tr w:rsidR="009816A6" w:rsidTr="009816A6">
        <w:trPr>
          <w:trHeight w:val="1837"/>
        </w:trPr>
        <w:tc>
          <w:tcPr>
            <w:tcW w:w="4637" w:type="dxa"/>
          </w:tcPr>
          <w:p w:rsidR="009816A6" w:rsidRDefault="009816A6" w:rsidP="0067028A">
            <w:pPr>
              <w:jc w:val="center"/>
              <w:rPr>
                <w:caps/>
              </w:rPr>
            </w:pPr>
          </w:p>
        </w:tc>
        <w:tc>
          <w:tcPr>
            <w:tcW w:w="4637" w:type="dxa"/>
          </w:tcPr>
          <w:p w:rsidR="009816A6" w:rsidRDefault="009816A6" w:rsidP="0067028A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9816A6" w:rsidRDefault="009816A6" w:rsidP="0067028A">
            <w:pPr>
              <w:jc w:val="center"/>
              <w:rPr>
                <w:caps/>
              </w:rPr>
            </w:pPr>
          </w:p>
          <w:p w:rsidR="009816A6" w:rsidRDefault="009816A6" w:rsidP="0067028A">
            <w:pPr>
              <w:spacing w:after="120"/>
              <w:jc w:val="center"/>
            </w:pPr>
            <w:r>
              <w:t>Z up. Starosty Piaseczyńskiego</w:t>
            </w:r>
          </w:p>
          <w:p w:rsidR="009816A6" w:rsidRPr="00DA6562" w:rsidRDefault="009816A6" w:rsidP="0067028A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mgr inż. </w:t>
            </w:r>
            <w:r w:rsidRPr="00DA6562">
              <w:rPr>
                <w:i/>
                <w:sz w:val="24"/>
                <w:szCs w:val="24"/>
              </w:rPr>
              <w:t>Sylwia Moszczyńska-Staś</w:t>
            </w:r>
          </w:p>
          <w:p w:rsidR="009816A6" w:rsidRDefault="009816A6" w:rsidP="0067028A">
            <w:pPr>
              <w:jc w:val="center"/>
            </w:pPr>
            <w:r>
              <w:t>Naczelnik Wydziału</w:t>
            </w:r>
          </w:p>
          <w:p w:rsidR="009816A6" w:rsidRPr="00DA6562" w:rsidRDefault="009816A6" w:rsidP="0067028A">
            <w:pPr>
              <w:jc w:val="center"/>
            </w:pPr>
            <w:r>
              <w:t>Architektoniczno-Budowlanego</w:t>
            </w:r>
          </w:p>
          <w:p w:rsidR="009816A6" w:rsidRDefault="009816A6" w:rsidP="0067028A">
            <w:pPr>
              <w:jc w:val="center"/>
              <w:rPr>
                <w:caps/>
              </w:rPr>
            </w:pPr>
          </w:p>
        </w:tc>
      </w:tr>
    </w:tbl>
    <w:p w:rsidR="00DB3C23" w:rsidRDefault="00DB3C23" w:rsidP="00815885">
      <w:pPr>
        <w:jc w:val="both"/>
        <w:rPr>
          <w:b/>
          <w:bCs/>
          <w:sz w:val="22"/>
          <w:szCs w:val="22"/>
        </w:rPr>
      </w:pPr>
    </w:p>
    <w:p w:rsidR="00815885" w:rsidRPr="00236C47" w:rsidRDefault="00815885" w:rsidP="00815885">
      <w:pPr>
        <w:jc w:val="both"/>
        <w:rPr>
          <w:b/>
          <w:bCs/>
          <w:sz w:val="22"/>
          <w:szCs w:val="22"/>
        </w:rPr>
      </w:pPr>
      <w:r w:rsidRPr="00236C47">
        <w:rPr>
          <w:b/>
          <w:bCs/>
          <w:sz w:val="22"/>
          <w:szCs w:val="22"/>
        </w:rPr>
        <w:t>Nr rej. ARB.6740.1.</w:t>
      </w:r>
      <w:r w:rsidR="00DB3C23">
        <w:rPr>
          <w:b/>
          <w:bCs/>
          <w:sz w:val="22"/>
          <w:szCs w:val="22"/>
        </w:rPr>
        <w:t>31</w:t>
      </w:r>
      <w:r w:rsidRPr="00236C47">
        <w:rPr>
          <w:b/>
          <w:bCs/>
          <w:sz w:val="22"/>
          <w:szCs w:val="22"/>
        </w:rPr>
        <w:t>.202</w:t>
      </w:r>
      <w:r w:rsidR="00847B96" w:rsidRPr="00236C47">
        <w:rPr>
          <w:b/>
          <w:bCs/>
          <w:sz w:val="22"/>
          <w:szCs w:val="22"/>
        </w:rPr>
        <w:t>4</w:t>
      </w:r>
      <w:r w:rsidRPr="00236C47">
        <w:rPr>
          <w:b/>
          <w:bCs/>
          <w:sz w:val="22"/>
          <w:szCs w:val="22"/>
        </w:rPr>
        <w:t>.</w:t>
      </w:r>
      <w:r w:rsidR="0055085B" w:rsidRPr="00236C47">
        <w:rPr>
          <w:b/>
          <w:bCs/>
          <w:sz w:val="22"/>
          <w:szCs w:val="22"/>
        </w:rPr>
        <w:t>P</w:t>
      </w:r>
      <w:r w:rsidRPr="00236C47">
        <w:rPr>
          <w:b/>
          <w:bCs/>
          <w:sz w:val="22"/>
          <w:szCs w:val="22"/>
        </w:rPr>
        <w:t xml:space="preserve">P   </w:t>
      </w:r>
    </w:p>
    <w:p w:rsidR="00815885" w:rsidRPr="00236C47" w:rsidRDefault="00815885" w:rsidP="00815885">
      <w:pPr>
        <w:autoSpaceDN w:val="0"/>
        <w:textAlignment w:val="baseline"/>
        <w:rPr>
          <w:bCs/>
          <w:color w:val="000000"/>
          <w:kern w:val="3"/>
          <w:sz w:val="22"/>
          <w:szCs w:val="22"/>
        </w:rPr>
      </w:pPr>
      <w:r w:rsidRPr="00236C47">
        <w:rPr>
          <w:bCs/>
          <w:color w:val="000000"/>
          <w:kern w:val="3"/>
          <w:sz w:val="22"/>
          <w:szCs w:val="22"/>
        </w:rPr>
        <w:t xml:space="preserve">Sprawę prowadzi: </w:t>
      </w:r>
      <w:r w:rsidR="0055085B" w:rsidRPr="00236C47">
        <w:rPr>
          <w:bCs/>
          <w:color w:val="000000"/>
          <w:kern w:val="3"/>
          <w:sz w:val="22"/>
          <w:szCs w:val="22"/>
        </w:rPr>
        <w:t>Paulina Papińska</w:t>
      </w:r>
      <w:r w:rsidRPr="00236C47">
        <w:rPr>
          <w:bCs/>
          <w:color w:val="000000"/>
          <w:kern w:val="3"/>
          <w:sz w:val="22"/>
          <w:szCs w:val="22"/>
        </w:rPr>
        <w:t>,  tel. 22-756-62-54 wew. 119</w:t>
      </w:r>
    </w:p>
    <w:p w:rsidR="00035718" w:rsidRDefault="00815885" w:rsidP="00847B96">
      <w:pPr>
        <w:autoSpaceDN w:val="0"/>
        <w:textAlignment w:val="baseline"/>
        <w:rPr>
          <w:bCs/>
          <w:color w:val="000000"/>
          <w:kern w:val="3"/>
          <w:sz w:val="22"/>
          <w:szCs w:val="22"/>
        </w:rPr>
      </w:pPr>
      <w:r w:rsidRPr="00236C47">
        <w:rPr>
          <w:bCs/>
          <w:color w:val="000000"/>
          <w:kern w:val="3"/>
          <w:sz w:val="22"/>
          <w:szCs w:val="22"/>
        </w:rPr>
        <w:t>Starostwo Powiatowe w Piasecznie, ul. Chyliczkowska 14, 05-500 Piaseczno</w:t>
      </w:r>
    </w:p>
    <w:p w:rsidR="00DB3C23" w:rsidRPr="00236C47" w:rsidRDefault="00DB3C23" w:rsidP="00847B96">
      <w:pPr>
        <w:autoSpaceDN w:val="0"/>
        <w:textAlignment w:val="baseline"/>
        <w:rPr>
          <w:bCs/>
          <w:color w:val="000000"/>
          <w:kern w:val="3"/>
          <w:sz w:val="22"/>
          <w:szCs w:val="22"/>
        </w:rPr>
      </w:pPr>
    </w:p>
    <w:p w:rsidR="00815885" w:rsidRPr="00236C47" w:rsidRDefault="00815885" w:rsidP="00815885">
      <w:pPr>
        <w:jc w:val="center"/>
        <w:rPr>
          <w:b/>
          <w:bCs/>
          <w:sz w:val="22"/>
          <w:szCs w:val="22"/>
        </w:rPr>
      </w:pPr>
      <w:r w:rsidRPr="00236C47">
        <w:rPr>
          <w:b/>
          <w:sz w:val="22"/>
          <w:szCs w:val="22"/>
        </w:rPr>
        <w:t xml:space="preserve">Publiczne obwieszczenie  nastąpiło w dniu </w:t>
      </w:r>
      <w:r w:rsidR="00D859AB">
        <w:rPr>
          <w:b/>
          <w:sz w:val="22"/>
          <w:szCs w:val="22"/>
        </w:rPr>
        <w:t>18</w:t>
      </w:r>
      <w:bookmarkStart w:id="4" w:name="_GoBack"/>
      <w:bookmarkEnd w:id="4"/>
      <w:r w:rsidR="00236C47" w:rsidRPr="00236C47">
        <w:rPr>
          <w:b/>
          <w:sz w:val="22"/>
          <w:szCs w:val="22"/>
        </w:rPr>
        <w:t xml:space="preserve"> </w:t>
      </w:r>
      <w:r w:rsidR="00DB3C23">
        <w:rPr>
          <w:b/>
          <w:sz w:val="22"/>
          <w:szCs w:val="22"/>
        </w:rPr>
        <w:t>m</w:t>
      </w:r>
      <w:r w:rsidR="00236C47" w:rsidRPr="00236C47">
        <w:rPr>
          <w:b/>
          <w:sz w:val="22"/>
          <w:szCs w:val="22"/>
        </w:rPr>
        <w:t>arca 2025</w:t>
      </w:r>
      <w:r w:rsidRPr="00236C47">
        <w:rPr>
          <w:b/>
          <w:bCs/>
          <w:sz w:val="22"/>
          <w:szCs w:val="22"/>
        </w:rPr>
        <w:t xml:space="preserve"> r.</w:t>
      </w:r>
    </w:p>
    <w:p w:rsidR="00955D65" w:rsidRDefault="00815885" w:rsidP="00815885">
      <w:pPr>
        <w:jc w:val="center"/>
        <w:rPr>
          <w:sz w:val="22"/>
          <w:szCs w:val="22"/>
        </w:rPr>
      </w:pPr>
      <w:r w:rsidRPr="00236C47">
        <w:rPr>
          <w:sz w:val="22"/>
          <w:szCs w:val="22"/>
        </w:rPr>
        <w:t>(datę obwieszczenia wpisuje osoba dokonująca obwieszczenia</w:t>
      </w:r>
      <w:r w:rsidRPr="00236C47">
        <w:rPr>
          <w:b/>
          <w:sz w:val="22"/>
          <w:szCs w:val="22"/>
        </w:rPr>
        <w:t xml:space="preserve"> </w:t>
      </w:r>
      <w:r w:rsidRPr="00236C47">
        <w:rPr>
          <w:sz w:val="22"/>
          <w:szCs w:val="22"/>
        </w:rPr>
        <w:t>na podstawie art. 49 § 2 k.p.a.)</w:t>
      </w:r>
    </w:p>
    <w:p w:rsidR="009816A6" w:rsidRDefault="009816A6" w:rsidP="00815885">
      <w:pPr>
        <w:jc w:val="center"/>
        <w:rPr>
          <w:sz w:val="22"/>
          <w:szCs w:val="22"/>
        </w:rPr>
      </w:pPr>
    </w:p>
    <w:p w:rsidR="009816A6" w:rsidRPr="00384519" w:rsidRDefault="009816A6" w:rsidP="009816A6">
      <w:pPr>
        <w:jc w:val="both"/>
        <w:rPr>
          <w:sz w:val="18"/>
          <w:szCs w:val="18"/>
        </w:rPr>
      </w:pPr>
      <w:bookmarkStart w:id="5" w:name="_Hlk115333831"/>
      <w:r w:rsidRPr="00384519">
        <w:rPr>
          <w:sz w:val="18"/>
          <w:szCs w:val="18"/>
        </w:rPr>
        <w:t>Wydruk  dokumentu stanowi dowód tego co zostało stwierdzone w piśmie, zgodnie z art. 39</w:t>
      </w:r>
      <w:r w:rsidRPr="00384519">
        <w:rPr>
          <w:sz w:val="18"/>
          <w:szCs w:val="18"/>
          <w:vertAlign w:val="superscript"/>
        </w:rPr>
        <w:t>3</w:t>
      </w:r>
      <w:r w:rsidRPr="00384519">
        <w:rPr>
          <w:sz w:val="18"/>
          <w:szCs w:val="18"/>
        </w:rPr>
        <w:t xml:space="preserve"> k.p.a. Został on wytworzony za pomocą systemu teleinformatycznego i podpisany kwalifikowanym podpisem elektronicznym. </w:t>
      </w:r>
    </w:p>
    <w:bookmarkEnd w:id="5"/>
    <w:p w:rsidR="009816A6" w:rsidRDefault="009816A6" w:rsidP="009816A6"/>
    <w:p w:rsidR="009816A6" w:rsidRPr="00236C47" w:rsidRDefault="009816A6" w:rsidP="009816A6">
      <w:pPr>
        <w:jc w:val="both"/>
        <w:rPr>
          <w:b/>
          <w:sz w:val="22"/>
          <w:szCs w:val="22"/>
        </w:rPr>
      </w:pPr>
    </w:p>
    <w:sectPr w:rsidR="009816A6" w:rsidRPr="00236C47" w:rsidSect="00236C47">
      <w:pgSz w:w="11906" w:h="16838"/>
      <w:pgMar w:top="851" w:right="1080" w:bottom="1440" w:left="1080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D4F" w:rsidRDefault="008C0D4F" w:rsidP="0027546C">
      <w:r>
        <w:separator/>
      </w:r>
    </w:p>
  </w:endnote>
  <w:endnote w:type="continuationSeparator" w:id="0">
    <w:p w:rsidR="008C0D4F" w:rsidRDefault="008C0D4F" w:rsidP="00275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D4F" w:rsidRDefault="008C0D4F" w:rsidP="0027546C">
      <w:r>
        <w:separator/>
      </w:r>
    </w:p>
  </w:footnote>
  <w:footnote w:type="continuationSeparator" w:id="0">
    <w:p w:rsidR="008C0D4F" w:rsidRDefault="008C0D4F" w:rsidP="00275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6754736"/>
    <w:multiLevelType w:val="hybridMultilevel"/>
    <w:tmpl w:val="3446D7B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85"/>
    <w:rsid w:val="00035718"/>
    <w:rsid w:val="002266D9"/>
    <w:rsid w:val="00236C47"/>
    <w:rsid w:val="00256ABC"/>
    <w:rsid w:val="0027546C"/>
    <w:rsid w:val="002C33CC"/>
    <w:rsid w:val="00470944"/>
    <w:rsid w:val="004D43B0"/>
    <w:rsid w:val="0055085B"/>
    <w:rsid w:val="007E3EE5"/>
    <w:rsid w:val="00815885"/>
    <w:rsid w:val="00847B96"/>
    <w:rsid w:val="008C0D4F"/>
    <w:rsid w:val="00955D65"/>
    <w:rsid w:val="009816A6"/>
    <w:rsid w:val="00C65E90"/>
    <w:rsid w:val="00D859AB"/>
    <w:rsid w:val="00DB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429ADE-8878-4D12-988A-61D9EB3D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588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885"/>
    <w:pPr>
      <w:ind w:left="720"/>
      <w:contextualSpacing/>
    </w:pPr>
    <w:rPr>
      <w:kern w:val="0"/>
    </w:rPr>
  </w:style>
  <w:style w:type="paragraph" w:customStyle="1" w:styleId="Default">
    <w:name w:val="Default"/>
    <w:rsid w:val="0081588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4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46C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085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085B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085B"/>
    <w:rPr>
      <w:vertAlign w:val="superscript"/>
    </w:rPr>
  </w:style>
  <w:style w:type="table" w:styleId="Tabela-Siatka">
    <w:name w:val="Table Grid"/>
    <w:basedOn w:val="Standardowy"/>
    <w:uiPriority w:val="39"/>
    <w:rsid w:val="00470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Marcin Ciechomski</cp:lastModifiedBy>
  <cp:revision>5</cp:revision>
  <cp:lastPrinted>2023-11-09T13:58:00Z</cp:lastPrinted>
  <dcterms:created xsi:type="dcterms:W3CDTF">2025-03-14T10:01:00Z</dcterms:created>
  <dcterms:modified xsi:type="dcterms:W3CDTF">2025-03-18T13:44:00Z</dcterms:modified>
</cp:coreProperties>
</file>