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A92" w:rsidRPr="00F83A92" w:rsidRDefault="00F83A92" w:rsidP="00F83A92">
      <w:pPr>
        <w:widowControl w:val="0"/>
        <w:tabs>
          <w:tab w:val="left" w:pos="4095"/>
        </w:tabs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/>
          <w:b/>
          <w:bCs/>
          <w:spacing w:val="4"/>
          <w:kern w:val="3"/>
          <w:sz w:val="32"/>
          <w:szCs w:val="32"/>
          <w:lang w:eastAsia="zh-CN" w:bidi="hi-IN"/>
        </w:rPr>
      </w:pPr>
      <w:r w:rsidRPr="00F83A92">
        <w:rPr>
          <w:rFonts w:ascii="Liberation Serif" w:eastAsia="SimSun" w:hAnsi="Liberation Serif" w:cs="Mangal"/>
          <w:b/>
          <w:bCs/>
          <w:spacing w:val="4"/>
          <w:kern w:val="3"/>
          <w:sz w:val="32"/>
          <w:szCs w:val="32"/>
          <w:lang w:eastAsia="zh-CN" w:bidi="hi-IN"/>
        </w:rPr>
        <w:t>OBWIESZCZENIE STAROSTY PIASECZYŃSKIEGO</w:t>
      </w:r>
    </w:p>
    <w:p w:rsidR="00F83A92" w:rsidRPr="00F83A92" w:rsidRDefault="00F83A92" w:rsidP="00F83A92">
      <w:pPr>
        <w:widowControl w:val="0"/>
        <w:tabs>
          <w:tab w:val="left" w:pos="4095"/>
        </w:tabs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/>
          <w:b/>
          <w:bCs/>
          <w:spacing w:val="4"/>
          <w:kern w:val="3"/>
          <w:sz w:val="32"/>
          <w:szCs w:val="32"/>
          <w:lang w:eastAsia="zh-CN" w:bidi="hi-IN"/>
        </w:rPr>
      </w:pPr>
      <w:r w:rsidRPr="00F83A92">
        <w:rPr>
          <w:rFonts w:ascii="Liberation Serif" w:eastAsia="SimSun" w:hAnsi="Liberation Serif" w:cs="Mangal"/>
          <w:b/>
          <w:bCs/>
          <w:spacing w:val="4"/>
          <w:kern w:val="3"/>
          <w:sz w:val="32"/>
          <w:szCs w:val="32"/>
          <w:lang w:eastAsia="zh-CN" w:bidi="hi-IN"/>
        </w:rPr>
        <w:t xml:space="preserve">o wszczęciu postępowania </w:t>
      </w:r>
      <w:r w:rsidR="00D0307B">
        <w:rPr>
          <w:rFonts w:ascii="Liberation Serif" w:eastAsia="SimSun" w:hAnsi="Liberation Serif" w:cs="Mangal"/>
          <w:b/>
          <w:bCs/>
          <w:spacing w:val="4"/>
          <w:kern w:val="3"/>
          <w:sz w:val="32"/>
          <w:szCs w:val="32"/>
          <w:lang w:eastAsia="zh-CN" w:bidi="hi-IN"/>
        </w:rPr>
        <w:t>w związku z korektą wniosku</w:t>
      </w:r>
    </w:p>
    <w:p w:rsidR="00F83A92" w:rsidRPr="00F83A92" w:rsidRDefault="00F83A92" w:rsidP="00F83A92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/>
        <w:jc w:val="both"/>
        <w:textAlignment w:val="baseline"/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</w:pPr>
    </w:p>
    <w:p w:rsidR="00877260" w:rsidRDefault="00877260" w:rsidP="00F83A92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 w:firstLine="708"/>
        <w:jc w:val="both"/>
        <w:textAlignment w:val="baseline"/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 w:firstLine="708"/>
        <w:jc w:val="both"/>
        <w:textAlignment w:val="baseline"/>
        <w:rPr>
          <w:rFonts w:ascii="Liberation Serif" w:eastAsia="SimSun" w:hAnsi="Liberation Serif" w:cs="Mangal"/>
          <w:iCs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Na podstawie art. 11d ust. 5 i 6 ustawy z dnia 10 kwietnia 2003r. o szczególnych zasadach przygotowania i realizacji inwestycji w zakresie dróg (t.j. Dz. U. z 2023r. po</w:t>
      </w:r>
      <w:r w:rsidR="005B4C40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z</w:t>
      </w:r>
      <w:r w:rsidR="00537448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. 162),</w:t>
      </w:r>
      <w:r w:rsidR="00B6399A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czyt. dalej ustawy </w:t>
      </w:r>
      <w:proofErr w:type="spellStart"/>
      <w:r w:rsidR="00B6399A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zrid</w:t>
      </w:r>
      <w:proofErr w:type="spellEnd"/>
      <w:r w:rsidR="00B6399A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zawiadamiam, że w</w:t>
      </w:r>
      <w:r w:rsidR="00D0307B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związku z korektą wniosku w</w:t>
      </w:r>
      <w:r w:rsidR="00B6399A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dniu</w:t>
      </w:r>
      <w:r w:rsidR="00D0307B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10</w:t>
      </w:r>
      <w:r w:rsidR="00E84934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</w:t>
      </w:r>
      <w:r w:rsidR="00D0307B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stycznia</w:t>
      </w:r>
      <w:r w:rsidR="00E84934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</w:t>
      </w:r>
      <w:r w:rsidR="00D0307B">
        <w:rPr>
          <w:rFonts w:ascii="Liberation Serif" w:eastAsia="SimSun" w:hAnsi="Liberation Serif" w:cs="Mangal"/>
          <w:iCs/>
          <w:spacing w:val="4"/>
          <w:kern w:val="3"/>
          <w:sz w:val="24"/>
          <w:szCs w:val="24"/>
          <w:lang w:eastAsia="zh-CN" w:bidi="hi-IN"/>
        </w:rPr>
        <w:t xml:space="preserve">2024 </w:t>
      </w:r>
      <w:r w:rsidRPr="00F83A92">
        <w:rPr>
          <w:rFonts w:ascii="Liberation Serif" w:eastAsia="SimSun" w:hAnsi="Liberation Serif" w:cs="Mangal"/>
          <w:iCs/>
          <w:spacing w:val="4"/>
          <w:kern w:val="3"/>
          <w:sz w:val="24"/>
          <w:szCs w:val="24"/>
          <w:lang w:eastAsia="zh-CN" w:bidi="hi-IN"/>
        </w:rPr>
        <w:t xml:space="preserve">r. zostało </w:t>
      </w:r>
      <w:r w:rsidR="00D0307B">
        <w:rPr>
          <w:rFonts w:ascii="Liberation Serif" w:eastAsia="SimSun" w:hAnsi="Liberation Serif" w:cs="Mangal"/>
          <w:iCs/>
          <w:spacing w:val="4"/>
          <w:kern w:val="3"/>
          <w:sz w:val="24"/>
          <w:szCs w:val="24"/>
          <w:lang w:eastAsia="zh-CN" w:bidi="hi-IN"/>
        </w:rPr>
        <w:t xml:space="preserve">ponownie </w:t>
      </w:r>
      <w:r w:rsidRPr="00F83A92">
        <w:rPr>
          <w:rFonts w:ascii="Liberation Serif" w:eastAsia="SimSun" w:hAnsi="Liberation Serif" w:cs="Mangal"/>
          <w:iCs/>
          <w:spacing w:val="4"/>
          <w:kern w:val="3"/>
          <w:sz w:val="24"/>
          <w:szCs w:val="24"/>
          <w:lang w:eastAsia="zh-CN" w:bidi="hi-IN"/>
        </w:rPr>
        <w:t>wszczęte postępowanie w sprawie udzielenia zezwolenia na realizację inwestycji drogowej:</w:t>
      </w:r>
    </w:p>
    <w:p w:rsidR="00F83A92" w:rsidRPr="00F83A92" w:rsidRDefault="00F83A92" w:rsidP="00F83A92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 w:firstLine="708"/>
        <w:jc w:val="both"/>
        <w:textAlignment w:val="baseline"/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 w:firstLine="708"/>
        <w:jc w:val="both"/>
        <w:textAlignment w:val="baseline"/>
        <w:rPr>
          <w:rFonts w:ascii="Liberation Serif" w:eastAsia="SimSun" w:hAnsi="Liberation Serif" w:cs="Mangal"/>
          <w:b/>
          <w:spacing w:val="4"/>
          <w:kern w:val="3"/>
          <w:sz w:val="16"/>
          <w:szCs w:val="16"/>
          <w:lang w:eastAsia="zh-CN" w:bidi="hi-IN"/>
        </w:rPr>
      </w:pPr>
    </w:p>
    <w:p w:rsidR="00E84934" w:rsidRDefault="00F83A92" w:rsidP="00E84934">
      <w:pPr>
        <w:pStyle w:val="Tekstpodstawowy"/>
        <w:ind w:left="0"/>
        <w:jc w:val="both"/>
      </w:pPr>
      <w:r w:rsidRPr="00F83A92">
        <w:rPr>
          <w:rFonts w:ascii="Liberation Serif" w:eastAsia="SimSun" w:hAnsi="Liberation Serif" w:cs="Mangal"/>
          <w:b/>
          <w:spacing w:val="4"/>
          <w:lang w:bidi="hi-IN"/>
        </w:rPr>
        <w:t xml:space="preserve">inwestor: </w:t>
      </w:r>
      <w:r w:rsidR="00E84934">
        <w:t xml:space="preserve">Zarząd Powiatu Piaseczyńskiego, ul. </w:t>
      </w:r>
      <w:proofErr w:type="spellStart"/>
      <w:r w:rsidR="00E84934">
        <w:t>Chyliczkowska</w:t>
      </w:r>
      <w:proofErr w:type="spellEnd"/>
      <w:r w:rsidR="00E84934">
        <w:t xml:space="preserve"> 14, 05-500 Piaseczno</w:t>
      </w:r>
    </w:p>
    <w:p w:rsidR="00F83A92" w:rsidRDefault="00E84934" w:rsidP="00E8493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</w:t>
      </w:r>
    </w:p>
    <w:p w:rsidR="00E84934" w:rsidRPr="00F83A92" w:rsidRDefault="00E84934" w:rsidP="00E8493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ind w:left="1260" w:hanging="1260"/>
        <w:textAlignment w:val="baseline"/>
        <w:rPr>
          <w:rFonts w:ascii="Liberation Serif" w:eastAsia="SimSun" w:hAnsi="Liberation Serif" w:cs="Mangal"/>
          <w:color w:val="000000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  <w:t xml:space="preserve">inwestycja: </w:t>
      </w:r>
      <w:r w:rsidR="00E84934" w:rsidRPr="00E84934">
        <w:rPr>
          <w:rFonts w:ascii="Times New Roman" w:hAnsi="Times New Roman" w:cs="Times New Roman"/>
          <w:bCs/>
          <w:sz w:val="24"/>
        </w:rPr>
        <w:t>Rozbudowa i przebudowa drogi powiatowej nr 2836W na odcinku od skrzyżowania z ulicą Dworcową do skrzyżowania z ulicą Księcia Janusza I Starego.</w:t>
      </w:r>
    </w:p>
    <w:p w:rsidR="00F83A92" w:rsidRDefault="00F83A92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b/>
          <w:color w:val="000000"/>
          <w:spacing w:val="4"/>
          <w:kern w:val="3"/>
          <w:sz w:val="24"/>
          <w:szCs w:val="24"/>
          <w:lang w:eastAsia="zh-CN" w:bidi="hi-IN"/>
        </w:rPr>
      </w:pP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bCs/>
          <w:sz w:val="24"/>
          <w:szCs w:val="24"/>
        </w:rPr>
        <w:t>Działki</w:t>
      </w:r>
      <w:r w:rsidRPr="00AA1B7D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b/>
          <w:bCs/>
          <w:sz w:val="24"/>
          <w:szCs w:val="24"/>
        </w:rPr>
        <w:t>przeznaczone</w:t>
      </w:r>
      <w:r w:rsidRPr="00AA1B7D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b/>
          <w:bCs/>
          <w:sz w:val="24"/>
          <w:szCs w:val="24"/>
        </w:rPr>
        <w:t>pod</w:t>
      </w:r>
      <w:r w:rsidRPr="00AA1B7D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b/>
          <w:bCs/>
          <w:sz w:val="24"/>
          <w:szCs w:val="24"/>
        </w:rPr>
        <w:t>realizację</w:t>
      </w:r>
      <w:r w:rsidRPr="00AA1B7D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b/>
          <w:bCs/>
          <w:sz w:val="24"/>
          <w:szCs w:val="24"/>
        </w:rPr>
        <w:t>inwestycji</w:t>
      </w:r>
      <w:r w:rsidRPr="00AA1B7D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b/>
          <w:bCs/>
          <w:sz w:val="24"/>
          <w:szCs w:val="24"/>
        </w:rPr>
        <w:t>drogowej w jednostce ewidencyjnej Piaseczno-miasto :</w:t>
      </w:r>
    </w:p>
    <w:p w:rsidR="00AA1B7D" w:rsidRPr="00AA1B7D" w:rsidRDefault="00AA1B7D" w:rsidP="00AA1B7D">
      <w:pPr>
        <w:widowControl w:val="0"/>
        <w:numPr>
          <w:ilvl w:val="0"/>
          <w:numId w:val="4"/>
        </w:numPr>
        <w:tabs>
          <w:tab w:val="left" w:pos="297"/>
        </w:tabs>
        <w:autoSpaceDE w:val="0"/>
        <w:autoSpaceDN w:val="0"/>
        <w:spacing w:after="0" w:line="240" w:lineRule="auto"/>
        <w:ind w:hanging="14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w</w:t>
      </w:r>
      <w:r w:rsidRPr="00AA1B7D">
        <w:rPr>
          <w:rFonts w:ascii="Times New Roman" w:eastAsia="Times New Roman" w:hAnsi="Times New Roman" w:cs="Times New Roman"/>
          <w:b/>
          <w:spacing w:val="-5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liniach</w:t>
      </w:r>
      <w:r w:rsidRPr="00AA1B7D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rozgraniczających</w:t>
      </w:r>
      <w:r w:rsidRPr="00AA1B7D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projektowanej</w:t>
      </w:r>
      <w:r w:rsidRPr="00AA1B7D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drogi: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6" w:right="16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sz w:val="24"/>
          <w:szCs w:val="24"/>
        </w:rPr>
        <w:t>drukiem wytłuszczonym – działki pod przejęcie przez jednostkę samorządu terytorialnego, (w nawiasach podano nr działki po podziale, po przecinku działki po podziale</w:t>
      </w:r>
      <w:r w:rsidRPr="00AA1B7D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poza</w:t>
      </w:r>
      <w:r w:rsidRPr="00AA1B7D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inwestycją</w:t>
      </w:r>
      <w:r w:rsidRPr="00AA1B7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pozostające</w:t>
      </w:r>
      <w:r w:rsidRPr="00AA1B7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przy</w:t>
      </w:r>
      <w:r w:rsidRPr="00AA1B7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aktualnym</w:t>
      </w:r>
      <w:r w:rsidRPr="00AA1B7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właścicielu)</w:t>
      </w:r>
      <w:r w:rsidRPr="00AA1B7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oznaczone</w:t>
      </w:r>
      <w:r w:rsidRPr="00AA1B7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wg</w:t>
      </w:r>
      <w:r w:rsidRPr="00AA1B7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katastru</w:t>
      </w:r>
      <w:r w:rsidRPr="00AA1B7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 xml:space="preserve">nieruchomości </w:t>
      </w:r>
      <w:r w:rsidRPr="00AA1B7D">
        <w:rPr>
          <w:rFonts w:ascii="Times New Roman" w:eastAsia="Times New Roman" w:hAnsi="Times New Roman" w:cs="Times New Roman"/>
          <w:spacing w:val="-58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numerami: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firstLine="1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 xml:space="preserve">obręb 0051: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 xml:space="preserve">54/2, </w:t>
      </w: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2/2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 xml:space="preserve">obręb 0049: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88/2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obręb 0052: 1/2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obręb 0037: 50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49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 xml:space="preserve">obręb 0053: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1/2, 1/1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 xml:space="preserve">obręb 0038: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70, 13 (</w:t>
      </w: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13/6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, 13/7), 66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 xml:space="preserve">obręb 0039: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41/2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obręb 0054: 34/5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, 1, 2/4 (</w:t>
      </w: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2/8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 xml:space="preserve">, 2/9), </w:t>
      </w: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2/1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, 2/3 (</w:t>
      </w: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2/6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, 2/7), 4 (</w:t>
      </w: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4/5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, 4/6), 9</w:t>
      </w:r>
    </w:p>
    <w:p w:rsidR="00AA1B7D" w:rsidRDefault="00AA1B7D" w:rsidP="00AA1B7D">
      <w:pPr>
        <w:widowControl w:val="0"/>
        <w:autoSpaceDE w:val="0"/>
        <w:autoSpaceDN w:val="0"/>
        <w:spacing w:after="0" w:line="240" w:lineRule="auto"/>
        <w:ind w:left="15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 xml:space="preserve">obręb 0055: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19, 2/2 (</w:t>
      </w:r>
      <w:r w:rsidR="00D0307B">
        <w:rPr>
          <w:rFonts w:ascii="Times New Roman" w:eastAsia="Times New Roman" w:hAnsi="Times New Roman" w:cs="Times New Roman"/>
          <w:b/>
          <w:sz w:val="24"/>
          <w:szCs w:val="24"/>
        </w:rPr>
        <w:t>2/11</w:t>
      </w:r>
      <w:r w:rsidR="00D0307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D0307B">
        <w:rPr>
          <w:rFonts w:ascii="Times New Roman" w:eastAsia="Times New Roman" w:hAnsi="Times New Roman" w:cs="Times New Roman"/>
          <w:b/>
          <w:sz w:val="24"/>
          <w:szCs w:val="24"/>
        </w:rPr>
        <w:t>2/12</w:t>
      </w:r>
      <w:r w:rsidR="00D0307B">
        <w:rPr>
          <w:rFonts w:ascii="Times New Roman" w:eastAsia="Times New Roman" w:hAnsi="Times New Roman" w:cs="Times New Roman"/>
          <w:sz w:val="24"/>
          <w:szCs w:val="24"/>
        </w:rPr>
        <w:t xml:space="preserve"> ,2/13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2/1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sz w:val="24"/>
          <w:szCs w:val="24"/>
        </w:rPr>
        <w:t>- zajęcie terenu na czas realizacji i użytkowania inwestycji, gdyż realizacja inwestycji drogowej wymaga przejścia przez tereny linii kolejowej</w:t>
      </w:r>
      <w:r w:rsidRPr="00AA1B7D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 xml:space="preserve">zgodnie z art. 20a ust. 1 ustawy </w:t>
      </w:r>
      <w:proofErr w:type="spellStart"/>
      <w:r w:rsidRPr="00AA1B7D">
        <w:rPr>
          <w:rFonts w:ascii="Times New Roman" w:eastAsia="Times New Roman" w:hAnsi="Times New Roman" w:cs="Times New Roman"/>
          <w:sz w:val="24"/>
          <w:szCs w:val="24"/>
        </w:rPr>
        <w:t>zrid</w:t>
      </w:r>
      <w:proofErr w:type="spellEnd"/>
      <w:r w:rsidRPr="00AA1B7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 xml:space="preserve">obręb 0049: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87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 xml:space="preserve">obręb 0036: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85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 xml:space="preserve">obręb 0037: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1/6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 xml:space="preserve">obręb 0053: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53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</w:rPr>
      </w:pPr>
      <w:r w:rsidRPr="00AA1B7D">
        <w:rPr>
          <w:rFonts w:ascii="Times New Roman" w:eastAsia="Times New Roman" w:hAnsi="Times New Roman" w:cs="Times New Roman"/>
          <w:b/>
          <w:sz w:val="24"/>
        </w:rPr>
        <w:t xml:space="preserve">obręb 0038: </w:t>
      </w:r>
      <w:r w:rsidRPr="00AA1B7D">
        <w:rPr>
          <w:rFonts w:ascii="Times New Roman" w:eastAsia="Times New Roman" w:hAnsi="Times New Roman" w:cs="Times New Roman"/>
          <w:sz w:val="24"/>
        </w:rPr>
        <w:t>71</w:t>
      </w:r>
    </w:p>
    <w:p w:rsidR="00AA1B7D" w:rsidRDefault="00AA1B7D" w:rsidP="00877260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</w:rPr>
      </w:pPr>
      <w:r w:rsidRPr="00AA1B7D">
        <w:rPr>
          <w:rFonts w:ascii="Times New Roman" w:eastAsia="Times New Roman" w:hAnsi="Times New Roman" w:cs="Times New Roman"/>
          <w:b/>
          <w:sz w:val="24"/>
        </w:rPr>
        <w:t xml:space="preserve">obręb 0039: </w:t>
      </w:r>
      <w:r w:rsidRPr="00AA1B7D">
        <w:rPr>
          <w:rFonts w:ascii="Times New Roman" w:eastAsia="Times New Roman" w:hAnsi="Times New Roman" w:cs="Times New Roman"/>
          <w:sz w:val="24"/>
        </w:rPr>
        <w:t>3/9, 3/5</w:t>
      </w:r>
    </w:p>
    <w:p w:rsidR="00877260" w:rsidRPr="00AA1B7D" w:rsidRDefault="00877260" w:rsidP="00877260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</w:rPr>
      </w:pP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- poza liniami rozgraniczającymi projektowanej drogi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, pod budowę lub przebudowę innych dróg publicznych oraz przebudowę sieci uzbrojenia terenu :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 xml:space="preserve">obręb 0049: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26/1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 xml:space="preserve">obręb 0036: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82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 xml:space="preserve">obręb 0037: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53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obręb 0053: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 xml:space="preserve"> 17/3, 26/1, 26/2, 28/1, 24/5 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</w:rPr>
      </w:pPr>
      <w:r w:rsidRPr="00AA1B7D">
        <w:rPr>
          <w:rFonts w:ascii="Times New Roman" w:eastAsia="Times New Roman" w:hAnsi="Times New Roman" w:cs="Times New Roman"/>
          <w:b/>
          <w:sz w:val="24"/>
        </w:rPr>
        <w:t xml:space="preserve">obręb 0038: </w:t>
      </w:r>
      <w:r w:rsidR="00877260">
        <w:rPr>
          <w:rFonts w:ascii="Times New Roman" w:eastAsia="Times New Roman" w:hAnsi="Times New Roman" w:cs="Times New Roman"/>
          <w:sz w:val="24"/>
        </w:rPr>
        <w:t xml:space="preserve">67, 30, 29/21, </w:t>
      </w:r>
      <w:r w:rsidRPr="00AA1B7D">
        <w:rPr>
          <w:rFonts w:ascii="Times New Roman" w:eastAsia="Times New Roman" w:hAnsi="Times New Roman" w:cs="Times New Roman"/>
          <w:sz w:val="24"/>
        </w:rPr>
        <w:t>51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</w:rPr>
      </w:pPr>
      <w:r w:rsidRPr="00AA1B7D">
        <w:rPr>
          <w:rFonts w:ascii="Times New Roman" w:eastAsia="Times New Roman" w:hAnsi="Times New Roman" w:cs="Times New Roman"/>
          <w:b/>
          <w:sz w:val="24"/>
        </w:rPr>
        <w:t xml:space="preserve">obręb 0039: </w:t>
      </w:r>
      <w:r w:rsidRPr="00AA1B7D">
        <w:rPr>
          <w:rFonts w:ascii="Times New Roman" w:eastAsia="Times New Roman" w:hAnsi="Times New Roman" w:cs="Times New Roman"/>
          <w:sz w:val="24"/>
        </w:rPr>
        <w:t>1/2, 13/4, 3/6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</w:rPr>
      </w:pPr>
      <w:r w:rsidRPr="00AA1B7D">
        <w:rPr>
          <w:rFonts w:ascii="Times New Roman" w:eastAsia="Times New Roman" w:hAnsi="Times New Roman" w:cs="Times New Roman"/>
          <w:b/>
          <w:sz w:val="24"/>
        </w:rPr>
        <w:t xml:space="preserve">obręb 0051: </w:t>
      </w:r>
      <w:r w:rsidRPr="00AA1B7D">
        <w:rPr>
          <w:rFonts w:ascii="Times New Roman" w:eastAsia="Times New Roman" w:hAnsi="Times New Roman" w:cs="Times New Roman"/>
          <w:sz w:val="24"/>
        </w:rPr>
        <w:t>1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</w:rPr>
      </w:pPr>
      <w:r w:rsidRPr="00AA1B7D">
        <w:rPr>
          <w:rFonts w:ascii="Times New Roman" w:eastAsia="Times New Roman" w:hAnsi="Times New Roman" w:cs="Times New Roman"/>
          <w:b/>
          <w:sz w:val="24"/>
        </w:rPr>
        <w:lastRenderedPageBreak/>
        <w:t xml:space="preserve">obręb 0052: </w:t>
      </w:r>
      <w:r w:rsidRPr="00AA1B7D">
        <w:rPr>
          <w:rFonts w:ascii="Times New Roman" w:eastAsia="Times New Roman" w:hAnsi="Times New Roman" w:cs="Times New Roman"/>
          <w:sz w:val="24"/>
        </w:rPr>
        <w:t>36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</w:rPr>
      </w:pPr>
      <w:r w:rsidRPr="00AA1B7D">
        <w:rPr>
          <w:rFonts w:ascii="Times New Roman" w:eastAsia="Times New Roman" w:hAnsi="Times New Roman" w:cs="Times New Roman"/>
          <w:b/>
          <w:sz w:val="24"/>
        </w:rPr>
        <w:t xml:space="preserve">obręb 0054: </w:t>
      </w:r>
      <w:r w:rsidRPr="00AA1B7D">
        <w:rPr>
          <w:rFonts w:ascii="Times New Roman" w:eastAsia="Times New Roman" w:hAnsi="Times New Roman" w:cs="Times New Roman"/>
          <w:sz w:val="24"/>
        </w:rPr>
        <w:t>34/7, 34/6</w:t>
      </w:r>
    </w:p>
    <w:p w:rsidR="003A3F77" w:rsidRPr="003A3F77" w:rsidRDefault="003A3F77" w:rsidP="003A3F77">
      <w:pPr>
        <w:widowControl w:val="0"/>
        <w:tabs>
          <w:tab w:val="left" w:pos="1815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FF0000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Akta sprawy do wglądu znajdują się w Starostwie Powiatowym w Piasecznie,                              ul. Chyliczkowska 14, 05-500 Piaseczno, kancelaria Architektoniczno-Budowalna, od poniedziałku do piątku w godzinach 8-16, gdzie można zgłaszać ewentualne uwagi i wnioski do czasu wydania orzeczenia w sprawie. </w:t>
      </w: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Zgodnie z art. 49 ustawy – Kodeks postępowania administracyjnego doręczenie uważa się za dokonane po upływie czternastu dni od dnia publicznego ogłoszenia.</w:t>
      </w:r>
    </w:p>
    <w:p w:rsidR="00F83A92" w:rsidRPr="00F83A92" w:rsidRDefault="00F83A92" w:rsidP="00F83A9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       </w:t>
      </w:r>
    </w:p>
    <w:p w:rsidR="00F83A92" w:rsidRPr="00F83A92" w:rsidRDefault="00F83A92" w:rsidP="00F83A9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         Jednocześnie zgodnie z art. 49a k.p.a. informuje się, że o innych czynnościach, </w:t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br/>
        <w:t>z wyjątkiem zawiadomienia o wydaniu decyzji, organ będzie informował poprzez obwieszczenie w Biuletynie Informacji Publicznej.</w:t>
      </w:r>
    </w:p>
    <w:p w:rsidR="00E84934" w:rsidRDefault="00E84934" w:rsidP="00F83A92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hAnsi="Times New Roman" w:cs="Times New Roman"/>
          <w:caps/>
        </w:rPr>
      </w:pPr>
    </w:p>
    <w:p w:rsidR="00A65D52" w:rsidRPr="00A65D52" w:rsidRDefault="00A65D52" w:rsidP="00A65D52">
      <w:pPr>
        <w:ind w:left="3540"/>
        <w:jc w:val="center"/>
        <w:rPr>
          <w:rFonts w:ascii="Times New Roman" w:hAnsi="Times New Roman" w:cs="Times New Roman"/>
          <w:caps/>
        </w:rPr>
      </w:pPr>
      <w:r w:rsidRPr="00A65D52">
        <w:rPr>
          <w:rFonts w:ascii="Times New Roman" w:hAnsi="Times New Roman" w:cs="Times New Roman"/>
          <w:caps/>
        </w:rPr>
        <w:t xml:space="preserve">opatrzone kwalifikowanym </w:t>
      </w:r>
    </w:p>
    <w:p w:rsidR="00A65D52" w:rsidRPr="00A65D52" w:rsidRDefault="00A65D52" w:rsidP="00A65D52">
      <w:pPr>
        <w:ind w:left="3540"/>
        <w:jc w:val="center"/>
        <w:rPr>
          <w:rFonts w:ascii="Times New Roman" w:hAnsi="Times New Roman" w:cs="Times New Roman"/>
          <w:caps/>
        </w:rPr>
      </w:pPr>
      <w:r w:rsidRPr="00A65D52">
        <w:rPr>
          <w:rFonts w:ascii="Times New Roman" w:hAnsi="Times New Roman" w:cs="Times New Roman"/>
          <w:caps/>
        </w:rPr>
        <w:t>podpisem elektronicznym</w:t>
      </w:r>
    </w:p>
    <w:p w:rsidR="00A65D52" w:rsidRPr="00A65D52" w:rsidRDefault="00A65D52" w:rsidP="00A65D52">
      <w:pPr>
        <w:spacing w:after="120"/>
        <w:ind w:left="3540"/>
        <w:jc w:val="center"/>
        <w:rPr>
          <w:rFonts w:ascii="Times New Roman" w:hAnsi="Times New Roman" w:cs="Times New Roman"/>
        </w:rPr>
      </w:pPr>
      <w:r w:rsidRPr="00A65D52">
        <w:rPr>
          <w:rFonts w:ascii="Times New Roman" w:hAnsi="Times New Roman" w:cs="Times New Roman"/>
        </w:rPr>
        <w:t>Z up. Starosty Piaseczyńskiego</w:t>
      </w:r>
    </w:p>
    <w:p w:rsidR="00A65D52" w:rsidRPr="00A65D52" w:rsidRDefault="00A65D52" w:rsidP="00A65D52">
      <w:pPr>
        <w:ind w:left="354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65D52">
        <w:rPr>
          <w:rFonts w:ascii="Times New Roman" w:hAnsi="Times New Roman" w:cs="Times New Roman"/>
          <w:i/>
          <w:sz w:val="24"/>
          <w:szCs w:val="24"/>
        </w:rPr>
        <w:t>mgr inż. Sylwia Moszczyńska-Staś</w:t>
      </w:r>
    </w:p>
    <w:p w:rsidR="00A65D52" w:rsidRPr="00A65D52" w:rsidRDefault="00A65D52" w:rsidP="00A65D52">
      <w:pPr>
        <w:ind w:left="3540"/>
        <w:jc w:val="center"/>
        <w:rPr>
          <w:rFonts w:ascii="Times New Roman" w:hAnsi="Times New Roman" w:cs="Times New Roman"/>
        </w:rPr>
      </w:pPr>
      <w:r w:rsidRPr="00A65D52">
        <w:rPr>
          <w:rFonts w:ascii="Times New Roman" w:hAnsi="Times New Roman" w:cs="Times New Roman"/>
        </w:rPr>
        <w:t>Naczelnik Wydziału</w:t>
      </w:r>
    </w:p>
    <w:p w:rsidR="00A65D52" w:rsidRPr="00A65D52" w:rsidRDefault="00A65D52" w:rsidP="00A65D52">
      <w:pPr>
        <w:ind w:left="3540"/>
        <w:jc w:val="center"/>
        <w:rPr>
          <w:rFonts w:ascii="Times New Roman" w:hAnsi="Times New Roman" w:cs="Times New Roman"/>
        </w:rPr>
      </w:pPr>
      <w:r w:rsidRPr="00A65D52">
        <w:rPr>
          <w:rFonts w:ascii="Times New Roman" w:hAnsi="Times New Roman" w:cs="Times New Roman"/>
        </w:rPr>
        <w:t>Architektoniczno-Budowlanego</w:t>
      </w:r>
    </w:p>
    <w:p w:rsidR="00877260" w:rsidRPr="001428E6" w:rsidRDefault="00877260" w:rsidP="00F83A92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u w:val="single"/>
          <w:lang w:eastAsia="zh-C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b/>
          <w:bCs/>
          <w:spacing w:val="4"/>
          <w:kern w:val="3"/>
          <w:sz w:val="8"/>
          <w:szCs w:val="8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b/>
          <w:bCs/>
          <w:spacing w:val="4"/>
          <w:kern w:val="3"/>
          <w:sz w:val="4"/>
          <w:szCs w:val="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SimSun" w:hAnsi="Liberation Serif" w:cs="Mangal"/>
          <w:b/>
          <w:bCs/>
          <w:spacing w:val="4"/>
          <w:kern w:val="3"/>
          <w:sz w:val="4"/>
          <w:szCs w:val="4"/>
          <w:lang w:eastAsia="zh-CN" w:bidi="hi-IN"/>
        </w:rPr>
      </w:pPr>
    </w:p>
    <w:p w:rsidR="00F83A92" w:rsidRPr="00F83A92" w:rsidRDefault="00E84934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/>
          <w:b/>
          <w:bCs/>
          <w:spacing w:val="4"/>
          <w:kern w:val="2"/>
          <w:lang w:eastAsia="zh-CN" w:bidi="hi-IN"/>
        </w:rPr>
      </w:pPr>
      <w:r>
        <w:rPr>
          <w:rFonts w:ascii="Liberation Serif" w:eastAsia="SimSun" w:hAnsi="Liberation Serif" w:cs="Mangal"/>
          <w:b/>
          <w:bCs/>
          <w:spacing w:val="4"/>
          <w:kern w:val="3"/>
          <w:lang w:eastAsia="zh-CN" w:bidi="hi-IN"/>
        </w:rPr>
        <w:t>Nr rej. ARB.6740.1.34.2023.G</w:t>
      </w:r>
      <w:r w:rsidR="00F83A92" w:rsidRPr="00F83A92">
        <w:rPr>
          <w:rFonts w:ascii="Liberation Serif" w:eastAsia="SimSun" w:hAnsi="Liberation Serif" w:cs="Mangal"/>
          <w:b/>
          <w:bCs/>
          <w:spacing w:val="4"/>
          <w:kern w:val="3"/>
          <w:lang w:eastAsia="zh-CN" w:bidi="hi-IN"/>
        </w:rPr>
        <w:t xml:space="preserve">M   </w:t>
      </w: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bCs/>
          <w:color w:val="000000"/>
          <w:spacing w:val="4"/>
          <w:kern w:val="3"/>
          <w:lang w:eastAsia="zh-CN" w:bidi="hi-IN"/>
        </w:rPr>
      </w:pPr>
      <w:r w:rsidRPr="00F83A92">
        <w:rPr>
          <w:rFonts w:ascii="Liberation Serif" w:eastAsia="SimSun" w:hAnsi="Liberation Serif" w:cs="Mangal"/>
          <w:bCs/>
          <w:color w:val="000000"/>
          <w:spacing w:val="4"/>
          <w:kern w:val="3"/>
          <w:lang w:eastAsia="zh-CN" w:bidi="hi-IN"/>
        </w:rPr>
        <w:t xml:space="preserve">Sprawę prowadzi: </w:t>
      </w:r>
      <w:r w:rsidR="004765DE" w:rsidRPr="004765DE">
        <w:rPr>
          <w:rFonts w:ascii="Liberation Serif" w:eastAsia="SimSun" w:hAnsi="Liberation Serif" w:cs="Mangal"/>
          <w:bCs/>
          <w:spacing w:val="4"/>
          <w:kern w:val="3"/>
          <w:lang w:eastAsia="zh-CN" w:bidi="hi-IN"/>
        </w:rPr>
        <w:t>Gabriela Makulska</w:t>
      </w:r>
      <w:r w:rsidR="004765DE">
        <w:rPr>
          <w:rFonts w:ascii="Liberation Serif" w:eastAsia="SimSun" w:hAnsi="Liberation Serif" w:cs="Mangal"/>
          <w:bCs/>
          <w:spacing w:val="4"/>
          <w:kern w:val="3"/>
          <w:lang w:eastAsia="zh-CN" w:bidi="hi-IN"/>
        </w:rPr>
        <w:t xml:space="preserve"> </w:t>
      </w:r>
      <w:r w:rsidR="004765DE">
        <w:rPr>
          <w:rFonts w:ascii="Liberation Serif" w:eastAsia="SimSun" w:hAnsi="Liberation Serif" w:cs="Mangal"/>
          <w:bCs/>
          <w:color w:val="000000"/>
          <w:kern w:val="3"/>
          <w:lang w:eastAsia="zh-CN" w:bidi="hi-IN"/>
        </w:rPr>
        <w:t>tel.: 22-756-61-54, wew. 116</w:t>
      </w: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spacing w:val="4"/>
          <w:kern w:val="3"/>
          <w:lang w:eastAsia="zh-CN" w:bidi="hi-IN"/>
        </w:rPr>
      </w:pPr>
      <w:r w:rsidRPr="00F83A92">
        <w:rPr>
          <w:rFonts w:ascii="Liberation Serif" w:eastAsia="SimSun" w:hAnsi="Liberation Serif" w:cs="Mangal"/>
          <w:bCs/>
          <w:color w:val="000000"/>
          <w:spacing w:val="4"/>
          <w:kern w:val="3"/>
          <w:lang w:eastAsia="zh-CN" w:bidi="hi-IN"/>
        </w:rPr>
        <w:t>Starostwo Powiatowe w Piasecznie, ul. Chyliczkowska 14, 05-500 Piaseczno</w:t>
      </w:r>
    </w:p>
    <w:p w:rsidR="00F83A92" w:rsidRDefault="00F83A92" w:rsidP="00F83A92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SimSun" w:hAnsi="Liberation Serif" w:cs="Mangal"/>
          <w:b/>
          <w:bCs/>
          <w:spacing w:val="4"/>
          <w:kern w:val="3"/>
          <w:sz w:val="16"/>
          <w:szCs w:val="16"/>
          <w:lang w:eastAsia="zh-CN" w:bidi="hi-IN"/>
        </w:rPr>
      </w:pPr>
    </w:p>
    <w:p w:rsidR="00A65D52" w:rsidRPr="00A65D52" w:rsidRDefault="00A65D52" w:rsidP="00A65D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138664706"/>
      <w:r w:rsidRPr="00A65D52">
        <w:rPr>
          <w:rFonts w:ascii="Times New Roman" w:eastAsia="Times New Roman" w:hAnsi="Times New Roman" w:cs="Times New Roman"/>
          <w:sz w:val="24"/>
          <w:szCs w:val="24"/>
          <w:lang w:eastAsia="pl-PL"/>
        </w:rPr>
        <w:t>Wydruk dokumentu, stanowi dowód tego co zostało stwierdzone w piśmie, zgodnie z art. 39</w:t>
      </w:r>
      <w:r w:rsidRPr="00A65D5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A65D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k.p.a. Został on wytworzony za pomocą systemu teleinformatycznego i podpisany kwalifikowanym podpisem elektronicznym. </w:t>
      </w:r>
    </w:p>
    <w:p w:rsidR="00574DD2" w:rsidRDefault="00574DD2" w:rsidP="00574DD2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bookmarkEnd w:id="0"/>
    <w:p w:rsidR="00AA1B7D" w:rsidRDefault="00AA1B7D" w:rsidP="00574DD2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b/>
          <w:bCs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before="280" w:after="280" w:line="240" w:lineRule="auto"/>
        <w:jc w:val="both"/>
        <w:textAlignment w:val="baseline"/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before="280" w:after="280" w:line="240" w:lineRule="auto"/>
        <w:jc w:val="both"/>
        <w:textAlignment w:val="baseline"/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before="280" w:after="280" w:line="240" w:lineRule="auto"/>
        <w:jc w:val="both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tabs>
          <w:tab w:val="left" w:pos="4095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32"/>
          <w:szCs w:val="32"/>
          <w:lang w:eastAsia="zh-CN"/>
        </w:rPr>
      </w:pPr>
    </w:p>
    <w:p w:rsidR="00B810D7" w:rsidRDefault="00A65D52"/>
    <w:sectPr w:rsidR="00B810D7">
      <w:footerReference w:type="default" r:id="rId8"/>
      <w:pgSz w:w="11906" w:h="16838"/>
      <w:pgMar w:top="708" w:right="1417" w:bottom="1088" w:left="1417" w:header="708" w:footer="4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A92" w:rsidRDefault="00F83A92" w:rsidP="00F83A92">
      <w:pPr>
        <w:spacing w:after="0" w:line="240" w:lineRule="auto"/>
      </w:pPr>
      <w:r>
        <w:separator/>
      </w:r>
    </w:p>
  </w:endnote>
  <w:endnote w:type="continuationSeparator" w:id="0">
    <w:p w:rsidR="00F83A92" w:rsidRDefault="00F83A92" w:rsidP="00F83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0C44" w:rsidRDefault="00A65D52">
    <w:pPr>
      <w:pStyle w:val="Standard"/>
      <w:widowControl w:val="0"/>
      <w:pBdr>
        <w:top w:val="single" w:sz="4" w:space="1" w:color="000000"/>
      </w:pBdr>
      <w:tabs>
        <w:tab w:val="center" w:pos="4536"/>
        <w:tab w:val="right" w:pos="9072"/>
        <w:tab w:val="right" w:pos="9639"/>
      </w:tabs>
    </w:pPr>
  </w:p>
  <w:p w:rsidR="008D0C44" w:rsidRPr="00F83A92" w:rsidRDefault="00F83A92">
    <w:pPr>
      <w:pStyle w:val="Standard"/>
      <w:widowControl w:val="0"/>
      <w:tabs>
        <w:tab w:val="center" w:pos="4536"/>
        <w:tab w:val="right" w:pos="9072"/>
        <w:tab w:val="right" w:pos="9639"/>
      </w:tabs>
      <w:rPr>
        <w:b/>
        <w:bCs/>
      </w:rPr>
    </w:pPr>
    <w:r w:rsidRPr="007640AA">
      <w:rPr>
        <w:b/>
        <w:bCs/>
      </w:rPr>
      <w:t>ARB.</w:t>
    </w:r>
    <w:r w:rsidR="003A3F77">
      <w:rPr>
        <w:b/>
        <w:bCs/>
      </w:rPr>
      <w:t>6740.1.34</w:t>
    </w:r>
    <w:r>
      <w:rPr>
        <w:b/>
        <w:bCs/>
      </w:rPr>
      <w:t>.2023.GM</w:t>
    </w:r>
    <w:r>
      <w:rPr>
        <w:rFonts w:eastAsia="Lucida Sans Unicode" w:cs="Tahoma"/>
        <w:b/>
        <w:bCs/>
        <w:lang w:eastAsia="pl-PL"/>
      </w:rPr>
      <w:t xml:space="preserve">  </w:t>
    </w:r>
    <w:r w:rsidRPr="007640AA">
      <w:rPr>
        <w:rFonts w:eastAsia="Lucida Sans Unicode" w:cs="Tahoma"/>
        <w:b/>
        <w:bCs/>
        <w:lang w:eastAsia="pl-PL"/>
      </w:rPr>
      <w:t xml:space="preserve">                                                                                        </w:t>
    </w:r>
    <w:r>
      <w:rPr>
        <w:rFonts w:eastAsia="Lucida Sans Unicode" w:cs="Tahoma"/>
        <w:color w:val="000000"/>
        <w:lang w:eastAsia="pl-PL"/>
      </w:rPr>
      <w:t xml:space="preserve">Strona </w: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begin"/>
    </w:r>
    <w:r>
      <w:rPr>
        <w:rFonts w:eastAsia="Lucida Sans Unicode" w:cs="Tahoma"/>
        <w:color w:val="000000"/>
        <w:shd w:val="clear" w:color="auto" w:fill="FFFFFF"/>
        <w:lang w:eastAsia="pl-PL"/>
      </w:rPr>
      <w:instrText xml:space="preserve"> PAGE </w:instrTex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separate"/>
    </w:r>
    <w:r w:rsidR="00A65D52">
      <w:rPr>
        <w:rFonts w:eastAsia="Lucida Sans Unicode" w:cs="Tahoma"/>
        <w:noProof/>
        <w:color w:val="000000"/>
        <w:shd w:val="clear" w:color="auto" w:fill="FFFFFF"/>
        <w:lang w:eastAsia="pl-PL"/>
      </w:rPr>
      <w:t>2</w: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end"/>
    </w:r>
    <w:r>
      <w:rPr>
        <w:rFonts w:eastAsia="Lucida Sans Unicode" w:cs="Tahoma"/>
        <w:color w:val="000000"/>
        <w:shd w:val="clear" w:color="auto" w:fill="FFFFFF"/>
        <w:lang w:eastAsia="pl-PL"/>
      </w:rPr>
      <w:t>/2</w:t>
    </w:r>
  </w:p>
  <w:p w:rsidR="008D0C44" w:rsidRDefault="00A65D52">
    <w:pPr>
      <w:pStyle w:val="Standard"/>
      <w:widowControl w:val="0"/>
      <w:tabs>
        <w:tab w:val="center" w:pos="4536"/>
        <w:tab w:val="right" w:pos="9072"/>
        <w:tab w:val="right" w:pos="9639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A92" w:rsidRDefault="00F83A92" w:rsidP="00F83A92">
      <w:pPr>
        <w:spacing w:after="0" w:line="240" w:lineRule="auto"/>
      </w:pPr>
      <w:r>
        <w:separator/>
      </w:r>
    </w:p>
  </w:footnote>
  <w:footnote w:type="continuationSeparator" w:id="0">
    <w:p w:rsidR="00F83A92" w:rsidRDefault="00F83A92" w:rsidP="00F83A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C3AC6"/>
    <w:multiLevelType w:val="hybridMultilevel"/>
    <w:tmpl w:val="C3D689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CB82A3E"/>
    <w:multiLevelType w:val="hybridMultilevel"/>
    <w:tmpl w:val="95E86C3A"/>
    <w:lvl w:ilvl="0" w:tplc="75FE0C70">
      <w:numFmt w:val="bullet"/>
      <w:lvlText w:val="-"/>
      <w:lvlJc w:val="left"/>
      <w:pPr>
        <w:ind w:left="296" w:hanging="1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l-PL" w:eastAsia="en-US" w:bidi="ar-SA"/>
      </w:rPr>
    </w:lvl>
    <w:lvl w:ilvl="1" w:tplc="66E60B94">
      <w:numFmt w:val="bullet"/>
      <w:lvlText w:val=""/>
      <w:lvlJc w:val="left"/>
      <w:pPr>
        <w:ind w:left="877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2" w:tplc="9484007E">
      <w:numFmt w:val="bullet"/>
      <w:lvlText w:val="•"/>
      <w:lvlJc w:val="left"/>
      <w:pPr>
        <w:ind w:left="880" w:hanging="360"/>
      </w:pPr>
      <w:rPr>
        <w:rFonts w:hint="default"/>
        <w:lang w:val="pl-PL" w:eastAsia="en-US" w:bidi="ar-SA"/>
      </w:rPr>
    </w:lvl>
    <w:lvl w:ilvl="3" w:tplc="3542983C">
      <w:numFmt w:val="bullet"/>
      <w:lvlText w:val="•"/>
      <w:lvlJc w:val="left"/>
      <w:pPr>
        <w:ind w:left="1958" w:hanging="360"/>
      </w:pPr>
      <w:rPr>
        <w:rFonts w:hint="default"/>
        <w:lang w:val="pl-PL" w:eastAsia="en-US" w:bidi="ar-SA"/>
      </w:rPr>
    </w:lvl>
    <w:lvl w:ilvl="4" w:tplc="D6D06670">
      <w:numFmt w:val="bullet"/>
      <w:lvlText w:val="•"/>
      <w:lvlJc w:val="left"/>
      <w:pPr>
        <w:ind w:left="3036" w:hanging="360"/>
      </w:pPr>
      <w:rPr>
        <w:rFonts w:hint="default"/>
        <w:lang w:val="pl-PL" w:eastAsia="en-US" w:bidi="ar-SA"/>
      </w:rPr>
    </w:lvl>
    <w:lvl w:ilvl="5" w:tplc="2DDEF66E">
      <w:numFmt w:val="bullet"/>
      <w:lvlText w:val="•"/>
      <w:lvlJc w:val="left"/>
      <w:pPr>
        <w:ind w:left="4114" w:hanging="360"/>
      </w:pPr>
      <w:rPr>
        <w:rFonts w:hint="default"/>
        <w:lang w:val="pl-PL" w:eastAsia="en-US" w:bidi="ar-SA"/>
      </w:rPr>
    </w:lvl>
    <w:lvl w:ilvl="6" w:tplc="80B87018">
      <w:numFmt w:val="bullet"/>
      <w:lvlText w:val="•"/>
      <w:lvlJc w:val="left"/>
      <w:pPr>
        <w:ind w:left="5193" w:hanging="360"/>
      </w:pPr>
      <w:rPr>
        <w:rFonts w:hint="default"/>
        <w:lang w:val="pl-PL" w:eastAsia="en-US" w:bidi="ar-SA"/>
      </w:rPr>
    </w:lvl>
    <w:lvl w:ilvl="7" w:tplc="D58034DE">
      <w:numFmt w:val="bullet"/>
      <w:lvlText w:val="•"/>
      <w:lvlJc w:val="left"/>
      <w:pPr>
        <w:ind w:left="6271" w:hanging="360"/>
      </w:pPr>
      <w:rPr>
        <w:rFonts w:hint="default"/>
        <w:lang w:val="pl-PL" w:eastAsia="en-US" w:bidi="ar-SA"/>
      </w:rPr>
    </w:lvl>
    <w:lvl w:ilvl="8" w:tplc="8A3A7CF8">
      <w:numFmt w:val="bullet"/>
      <w:lvlText w:val="•"/>
      <w:lvlJc w:val="left"/>
      <w:pPr>
        <w:ind w:left="7349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1B2B7638"/>
    <w:multiLevelType w:val="hybridMultilevel"/>
    <w:tmpl w:val="180AB2D8"/>
    <w:lvl w:ilvl="0" w:tplc="04150001">
      <w:start w:val="1"/>
      <w:numFmt w:val="bullet"/>
      <w:lvlText w:val=""/>
      <w:lvlJc w:val="left"/>
      <w:pPr>
        <w:ind w:left="8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5" w:hanging="360"/>
      </w:pPr>
      <w:rPr>
        <w:rFonts w:ascii="Wingdings" w:hAnsi="Wingdings" w:hint="default"/>
      </w:rPr>
    </w:lvl>
  </w:abstractNum>
  <w:abstractNum w:abstractNumId="3" w15:restartNumberingAfterBreak="0">
    <w:nsid w:val="721D0CC9"/>
    <w:multiLevelType w:val="hybridMultilevel"/>
    <w:tmpl w:val="552E2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366"/>
    <w:rsid w:val="00030366"/>
    <w:rsid w:val="001428E6"/>
    <w:rsid w:val="003A3F77"/>
    <w:rsid w:val="004765DE"/>
    <w:rsid w:val="00537448"/>
    <w:rsid w:val="00574DD2"/>
    <w:rsid w:val="00584FDB"/>
    <w:rsid w:val="005B4C40"/>
    <w:rsid w:val="00615DF1"/>
    <w:rsid w:val="006412C9"/>
    <w:rsid w:val="00877260"/>
    <w:rsid w:val="008D5720"/>
    <w:rsid w:val="00964AB1"/>
    <w:rsid w:val="00971425"/>
    <w:rsid w:val="009C337C"/>
    <w:rsid w:val="00A32E72"/>
    <w:rsid w:val="00A65D52"/>
    <w:rsid w:val="00AA1B7D"/>
    <w:rsid w:val="00B3675B"/>
    <w:rsid w:val="00B6399A"/>
    <w:rsid w:val="00BA16EA"/>
    <w:rsid w:val="00CA767F"/>
    <w:rsid w:val="00CC7747"/>
    <w:rsid w:val="00D0307B"/>
    <w:rsid w:val="00E84934"/>
    <w:rsid w:val="00EB10B5"/>
    <w:rsid w:val="00F83A92"/>
    <w:rsid w:val="00F83CE5"/>
    <w:rsid w:val="00FB2872"/>
    <w:rsid w:val="00FB4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2FC8CD-6EA7-447F-A9D1-B72FDE306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83A9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3A92"/>
  </w:style>
  <w:style w:type="paragraph" w:styleId="Stopka">
    <w:name w:val="footer"/>
    <w:basedOn w:val="Normalny"/>
    <w:link w:val="Stopka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3A92"/>
  </w:style>
  <w:style w:type="paragraph" w:styleId="Tekstpodstawowy">
    <w:name w:val="Body Text"/>
    <w:basedOn w:val="Normalny"/>
    <w:link w:val="TekstpodstawowyZnak"/>
    <w:uiPriority w:val="1"/>
    <w:qFormat/>
    <w:rsid w:val="00E84934"/>
    <w:pPr>
      <w:widowControl w:val="0"/>
      <w:autoSpaceDE w:val="0"/>
      <w:autoSpaceDN w:val="0"/>
      <w:spacing w:after="0" w:line="240" w:lineRule="auto"/>
      <w:ind w:left="156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84934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3A3F77"/>
    <w:pPr>
      <w:ind w:left="720"/>
      <w:contextualSpacing/>
    </w:pPr>
  </w:style>
  <w:style w:type="table" w:styleId="Tabela-Siatka">
    <w:name w:val="Table Grid"/>
    <w:basedOn w:val="Standardowy"/>
    <w:uiPriority w:val="39"/>
    <w:rsid w:val="001428E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186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9867F-1ED4-42B5-946A-1DC110577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469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Makulska</dc:creator>
  <cp:keywords/>
  <dc:description/>
  <cp:lastModifiedBy>Gabriela Makulska</cp:lastModifiedBy>
  <cp:revision>49</cp:revision>
  <dcterms:created xsi:type="dcterms:W3CDTF">2023-06-26T07:10:00Z</dcterms:created>
  <dcterms:modified xsi:type="dcterms:W3CDTF">2024-01-15T12:39:00Z</dcterms:modified>
</cp:coreProperties>
</file>