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E6" w:rsidRPr="007D742B" w:rsidRDefault="005B64E6" w:rsidP="005B64E6">
      <w:pPr>
        <w:tabs>
          <w:tab w:val="left" w:pos="4095"/>
        </w:tabs>
        <w:spacing w:line="0" w:lineRule="atLeast"/>
        <w:jc w:val="center"/>
        <w:rPr>
          <w:b/>
          <w:bCs/>
        </w:rPr>
      </w:pPr>
      <w:r w:rsidRPr="007D742B">
        <w:rPr>
          <w:b/>
          <w:bCs/>
          <w:sz w:val="32"/>
          <w:szCs w:val="32"/>
        </w:rPr>
        <w:t>OBWIESZCZENIE STAROSTY PIASECZYŃSKIEGO</w:t>
      </w:r>
    </w:p>
    <w:p w:rsidR="005B64E6" w:rsidRPr="007D742B" w:rsidRDefault="005B64E6" w:rsidP="005B64E6">
      <w:pPr>
        <w:tabs>
          <w:tab w:val="left" w:pos="4095"/>
        </w:tabs>
        <w:spacing w:line="0" w:lineRule="atLeast"/>
        <w:rPr>
          <w:b/>
          <w:bCs/>
        </w:rPr>
      </w:pPr>
    </w:p>
    <w:p w:rsidR="005B64E6" w:rsidRPr="00E068C4" w:rsidRDefault="005B64E6" w:rsidP="005B64E6">
      <w:pPr>
        <w:spacing w:line="0" w:lineRule="atLeast"/>
        <w:ind w:firstLine="709"/>
        <w:jc w:val="both"/>
      </w:pPr>
      <w:r w:rsidRPr="00E068C4">
        <w:rPr>
          <w:b/>
        </w:rPr>
        <w:t>Zgodnie z art. 49a</w:t>
      </w:r>
      <w:r w:rsidRPr="00E068C4">
        <w:t xml:space="preserve"> ustawy z dnia 14 czerwca 1960 r. Kodeks postępowania administracyjnego (</w:t>
      </w:r>
      <w:proofErr w:type="spellStart"/>
      <w:r w:rsidRPr="00E068C4">
        <w:t>t</w:t>
      </w:r>
      <w:r w:rsidR="009C5765">
        <w:t>.</w:t>
      </w:r>
      <w:r w:rsidRPr="00E068C4">
        <w:t>j</w:t>
      </w:r>
      <w:proofErr w:type="spellEnd"/>
      <w:r w:rsidRPr="00E068C4">
        <w:t xml:space="preserve">. </w:t>
      </w:r>
      <w:r w:rsidRPr="00E068C4">
        <w:rPr>
          <w:color w:val="33332F"/>
          <w:lang w:eastAsia="pl-PL"/>
        </w:rPr>
        <w:t xml:space="preserve">Dz. </w:t>
      </w:r>
      <w:r w:rsidRPr="00E068C4">
        <w:rPr>
          <w:color w:val="000000"/>
          <w:lang w:eastAsia="pl-PL"/>
        </w:rPr>
        <w:t>U. z 2023 r., poz. 775 ze zm.), czytaj dalej k.p.a.,</w:t>
      </w:r>
      <w:r w:rsidRPr="00E068C4">
        <w:t xml:space="preserve"> zawiadamia </w:t>
      </w:r>
      <w:r w:rsidRPr="00E068C4">
        <w:br/>
        <w:t xml:space="preserve">się o wydaniu w dniu </w:t>
      </w:r>
      <w:r w:rsidR="002E7D88" w:rsidRPr="00E068C4">
        <w:t>21 lutego</w:t>
      </w:r>
      <w:r w:rsidR="00A620DE" w:rsidRPr="00E068C4">
        <w:t xml:space="preserve"> 2024</w:t>
      </w:r>
      <w:r w:rsidRPr="00E068C4">
        <w:t xml:space="preserve"> r. </w:t>
      </w:r>
      <w:r w:rsidR="002E7D88" w:rsidRPr="00E068C4">
        <w:t>decyzji</w:t>
      </w:r>
      <w:r w:rsidRPr="00E068C4">
        <w:t xml:space="preserve"> Starosty Piaseczyńskiego</w:t>
      </w:r>
      <w:r w:rsidR="002E7D88" w:rsidRPr="00E068C4">
        <w:t xml:space="preserve"> nr 238/2024</w:t>
      </w:r>
      <w:r w:rsidRPr="00E068C4">
        <w:t xml:space="preserve">, </w:t>
      </w:r>
      <w:r w:rsidRPr="00E068C4">
        <w:br/>
        <w:t xml:space="preserve">na podstawie art. </w:t>
      </w:r>
      <w:r w:rsidR="002E7D88" w:rsidRPr="00E068C4">
        <w:t>28, art. 33 ust. 1, art. 34 ust. 4, art. 36</w:t>
      </w:r>
      <w:r w:rsidR="00A620DE" w:rsidRPr="00E068C4">
        <w:t xml:space="preserve"> w związku z art. </w:t>
      </w:r>
      <w:r w:rsidR="002E7D88" w:rsidRPr="00E068C4">
        <w:t>82 ust. 2</w:t>
      </w:r>
      <w:r w:rsidR="00A620DE" w:rsidRPr="00E068C4">
        <w:t xml:space="preserve"> </w:t>
      </w:r>
      <w:r w:rsidRPr="00E068C4">
        <w:t>ustawy</w:t>
      </w:r>
      <w:r w:rsidR="002E7D88" w:rsidRPr="00E068C4">
        <w:t xml:space="preserve"> z dnia 7 lipca 1994 r.</w:t>
      </w:r>
      <w:r w:rsidRPr="00E068C4">
        <w:t xml:space="preserve"> </w:t>
      </w:r>
      <w:r w:rsidR="002E7D88" w:rsidRPr="00E068C4">
        <w:t>– Prawo budowlane (</w:t>
      </w:r>
      <w:proofErr w:type="spellStart"/>
      <w:r w:rsidR="002E7D88" w:rsidRPr="00E068C4">
        <w:t>t.j</w:t>
      </w:r>
      <w:proofErr w:type="spellEnd"/>
      <w:r w:rsidR="002E7D88" w:rsidRPr="00E068C4">
        <w:t xml:space="preserve">. Dz. U. z 2023 r., poz. 682 ze zm.), czytaj dalej prawo budowlane oraz na podstawie art 104 </w:t>
      </w:r>
      <w:r w:rsidRPr="00E068C4">
        <w:t xml:space="preserve">k.p.a., </w:t>
      </w:r>
      <w:r w:rsidR="002E7D88" w:rsidRPr="00E068C4">
        <w:t>w związku z decyzją Wojewody Mazowieckiego nr 305/OPON/2023 z dnia 19 kwietnia 2023 r. sygn.. akt WI-II.7840.22.4.2023.MT</w:t>
      </w:r>
      <w:r w:rsidRPr="00E068C4">
        <w:t>,</w:t>
      </w:r>
      <w:r w:rsidR="002E7D88" w:rsidRPr="00E068C4">
        <w:t xml:space="preserve"> którą uchylono</w:t>
      </w:r>
      <w:bookmarkStart w:id="0" w:name="_GoBack"/>
      <w:bookmarkEnd w:id="0"/>
      <w:r w:rsidR="002E7D88" w:rsidRPr="00E068C4">
        <w:t xml:space="preserve"> zaskarżoną decyzję Starosty Piaseczyńskiego nr 1799/2022 z dnia 16 listopada 2022 r.,</w:t>
      </w:r>
      <w:r w:rsidRPr="00E068C4">
        <w:t xml:space="preserve"> w sprawie wniosku o wydanie pozwolenia na budowę z dnia 8 lipca 2020 r., </w:t>
      </w:r>
      <w:r w:rsidR="002E7D88" w:rsidRPr="00E068C4">
        <w:t>znak: ARB.6740.966.2020.KSt.PP</w:t>
      </w:r>
    </w:p>
    <w:p w:rsidR="005B64E6" w:rsidRPr="00E068C4" w:rsidRDefault="005B64E6" w:rsidP="005B64E6">
      <w:pPr>
        <w:spacing w:line="0" w:lineRule="atLeast"/>
        <w:ind w:firstLine="709"/>
        <w:jc w:val="both"/>
      </w:pPr>
    </w:p>
    <w:p w:rsidR="000950B3" w:rsidRPr="00E068C4" w:rsidRDefault="000950B3" w:rsidP="000950B3">
      <w:pPr>
        <w:pStyle w:val="Standard"/>
        <w:spacing w:line="0" w:lineRule="atLeast"/>
        <w:ind w:left="1400" w:hanging="1400"/>
      </w:pPr>
      <w:r w:rsidRPr="00E068C4">
        <w:rPr>
          <w:b/>
        </w:rPr>
        <w:t>inwestor:</w:t>
      </w:r>
      <w:r w:rsidRPr="00E068C4">
        <w:t xml:space="preserve">   </w:t>
      </w:r>
      <w:proofErr w:type="spellStart"/>
      <w:r w:rsidRPr="00E068C4">
        <w:t>Towerlink</w:t>
      </w:r>
      <w:proofErr w:type="spellEnd"/>
      <w:r w:rsidRPr="00E068C4">
        <w:t xml:space="preserve"> Poland Sp. z o.o. </w:t>
      </w:r>
    </w:p>
    <w:p w:rsidR="000950B3" w:rsidRPr="00E068C4" w:rsidRDefault="000950B3" w:rsidP="000950B3">
      <w:pPr>
        <w:pStyle w:val="Standard"/>
        <w:spacing w:line="0" w:lineRule="atLeast"/>
        <w:ind w:left="1400" w:hanging="1400"/>
      </w:pPr>
      <w:r w:rsidRPr="00E068C4">
        <w:t xml:space="preserve">                   ul. </w:t>
      </w:r>
      <w:r w:rsidR="002E7D88" w:rsidRPr="00E068C4">
        <w:t>Kasprzaka 4</w:t>
      </w:r>
      <w:r w:rsidRPr="00E068C4">
        <w:t xml:space="preserve">, </w:t>
      </w:r>
      <w:r w:rsidR="002E7D88" w:rsidRPr="00E068C4">
        <w:t>01-211</w:t>
      </w:r>
      <w:r w:rsidRPr="00E068C4">
        <w:t xml:space="preserve"> Warszawa </w:t>
      </w:r>
    </w:p>
    <w:p w:rsidR="005B64E6" w:rsidRPr="00E068C4" w:rsidRDefault="005B64E6" w:rsidP="005B64E6">
      <w:pPr>
        <w:spacing w:line="0" w:lineRule="atLeast"/>
        <w:ind w:left="1400" w:hanging="1400"/>
      </w:pPr>
    </w:p>
    <w:p w:rsidR="005B64E6" w:rsidRPr="00E068C4" w:rsidRDefault="005B64E6" w:rsidP="005B64E6">
      <w:pPr>
        <w:spacing w:line="0" w:lineRule="atLeast"/>
        <w:ind w:left="1260" w:hanging="1260"/>
        <w:jc w:val="both"/>
      </w:pPr>
      <w:r w:rsidRPr="00E068C4">
        <w:rPr>
          <w:b/>
        </w:rPr>
        <w:t xml:space="preserve">inwestycja:  </w:t>
      </w:r>
      <w:r w:rsidRPr="00E068C4">
        <w:t>budowa stacji bazowej telefonii komórkowej BT 10939 Mysiadło Graniczna,</w:t>
      </w:r>
    </w:p>
    <w:p w:rsidR="005B64E6" w:rsidRPr="00E068C4" w:rsidRDefault="005B64E6" w:rsidP="005B64E6">
      <w:pPr>
        <w:spacing w:line="0" w:lineRule="atLeast"/>
        <w:ind w:left="1260" w:hanging="1260"/>
        <w:jc w:val="both"/>
      </w:pPr>
    </w:p>
    <w:p w:rsidR="005B64E6" w:rsidRPr="00E068C4" w:rsidRDefault="005B64E6" w:rsidP="005B64E6">
      <w:pPr>
        <w:pStyle w:val="Standard"/>
        <w:spacing w:line="0" w:lineRule="atLeast"/>
        <w:ind w:left="1560" w:hanging="1560"/>
        <w:jc w:val="both"/>
      </w:pPr>
      <w:r w:rsidRPr="00E068C4">
        <w:rPr>
          <w:b/>
        </w:rPr>
        <w:t xml:space="preserve">adres zamierzenia budowlanego: </w:t>
      </w:r>
      <w:r w:rsidRPr="00E068C4">
        <w:t xml:space="preserve">działka nr ew. </w:t>
      </w:r>
      <w:r w:rsidR="002E7D88" w:rsidRPr="00E068C4">
        <w:t>24/27</w:t>
      </w:r>
      <w:r w:rsidRPr="00E068C4">
        <w:t>, obręb 0021 Nowa Iwiczna, jednostka ew. 141803_2 Lesznowola,</w:t>
      </w:r>
    </w:p>
    <w:p w:rsidR="005B64E6" w:rsidRPr="00E068C4" w:rsidRDefault="005B64E6" w:rsidP="005B64E6">
      <w:pPr>
        <w:spacing w:line="0" w:lineRule="atLeast"/>
        <w:ind w:left="1260" w:hanging="1260"/>
        <w:jc w:val="both"/>
      </w:pPr>
    </w:p>
    <w:p w:rsidR="005B64E6" w:rsidRPr="00E068C4" w:rsidRDefault="005B64E6" w:rsidP="005B64E6">
      <w:pPr>
        <w:spacing w:line="0" w:lineRule="atLeast"/>
        <w:ind w:firstLine="709"/>
        <w:jc w:val="both"/>
      </w:pPr>
      <w:r w:rsidRPr="00E068C4">
        <w:t xml:space="preserve">Z treścią </w:t>
      </w:r>
      <w:r w:rsidR="002E7D88" w:rsidRPr="00E068C4">
        <w:t xml:space="preserve">decyzji z dnia 21 lutego 2024 r. Starosty Piaseczyńskiego </w:t>
      </w:r>
      <w:r w:rsidRPr="00E068C4">
        <w:t>oraz załączonymi do niej materiałami m</w:t>
      </w:r>
      <w:r w:rsidR="002E7D88" w:rsidRPr="00E068C4">
        <w:t xml:space="preserve">ożna zapoznać się w Starostwie </w:t>
      </w:r>
      <w:r w:rsidRPr="00E068C4">
        <w:t xml:space="preserve">Powiatowym w Piasecznie przy </w:t>
      </w:r>
      <w:r w:rsidR="002E7D88" w:rsidRPr="00E068C4">
        <w:br/>
      </w:r>
      <w:r w:rsidRPr="00E068C4">
        <w:t xml:space="preserve">ul. </w:t>
      </w:r>
      <w:proofErr w:type="spellStart"/>
      <w:r w:rsidRPr="00E068C4">
        <w:t>Chyliczkowskiej</w:t>
      </w:r>
      <w:proofErr w:type="spellEnd"/>
      <w:r w:rsidRPr="00E068C4">
        <w:t xml:space="preserve"> 14, w kancelarii Wydziału Architektoniczno-Budowlanego w sali obsługi Interesanta, od pn. do pt. w godzinach </w:t>
      </w:r>
      <w:r w:rsidR="002E7D88" w:rsidRPr="00E068C4">
        <w:t>7</w:t>
      </w:r>
      <w:r w:rsidRPr="00E068C4">
        <w:t>-16.</w:t>
      </w:r>
    </w:p>
    <w:p w:rsidR="005B64E6" w:rsidRPr="00E068C4" w:rsidRDefault="005B64E6" w:rsidP="005B64E6">
      <w:pPr>
        <w:spacing w:line="0" w:lineRule="atLeast"/>
        <w:ind w:firstLine="709"/>
        <w:jc w:val="both"/>
      </w:pPr>
      <w:r w:rsidRPr="00E068C4">
        <w:t xml:space="preserve">Zgodnie z art. 49 k.p.a. doręczenie uważa się za dokonane po upływie czternastu dni od dnia publicznego ogłoszenia.  </w:t>
      </w:r>
    </w:p>
    <w:p w:rsidR="005B64E6" w:rsidRPr="00E068C4" w:rsidRDefault="005B64E6" w:rsidP="005B64E6">
      <w:pPr>
        <w:pStyle w:val="Tekstpodstawowywcity32"/>
        <w:spacing w:after="0" w:line="0" w:lineRule="atLeast"/>
        <w:ind w:left="0"/>
        <w:jc w:val="both"/>
        <w:rPr>
          <w:sz w:val="24"/>
          <w:szCs w:val="24"/>
        </w:rPr>
      </w:pPr>
    </w:p>
    <w:p w:rsidR="00E068C4" w:rsidRPr="00E068C4" w:rsidRDefault="00E068C4" w:rsidP="00E068C4">
      <w:pPr>
        <w:pStyle w:val="Tekstpodstawowywcity32"/>
        <w:spacing w:after="0" w:line="0" w:lineRule="atLeast"/>
        <w:ind w:left="0" w:firstLine="708"/>
        <w:jc w:val="both"/>
        <w:rPr>
          <w:sz w:val="24"/>
          <w:szCs w:val="24"/>
        </w:rPr>
      </w:pPr>
      <w:r w:rsidRPr="00E068C4">
        <w:rPr>
          <w:sz w:val="24"/>
          <w:szCs w:val="24"/>
        </w:rPr>
        <w:t xml:space="preserve">Od ww. decyzji służy prawo wniesienia odwołania do Wojewody Mazowieckiego, za moim pośrednictwem (Starosta Piaseczyński, ul. </w:t>
      </w:r>
      <w:proofErr w:type="spellStart"/>
      <w:r w:rsidRPr="00E068C4">
        <w:rPr>
          <w:sz w:val="24"/>
          <w:szCs w:val="24"/>
        </w:rPr>
        <w:t>Chyliczkowska</w:t>
      </w:r>
      <w:proofErr w:type="spellEnd"/>
      <w:r w:rsidRPr="00E068C4">
        <w:rPr>
          <w:sz w:val="24"/>
          <w:szCs w:val="24"/>
        </w:rPr>
        <w:t xml:space="preserve"> 14, 05-500 Piaseczno), </w:t>
      </w:r>
      <w:r>
        <w:rPr>
          <w:sz w:val="24"/>
          <w:szCs w:val="24"/>
        </w:rPr>
        <w:br/>
      </w:r>
      <w:r w:rsidRPr="00E068C4">
        <w:rPr>
          <w:sz w:val="24"/>
          <w:szCs w:val="24"/>
        </w:rPr>
        <w:t>w terminie 14 dni od dnia jej publicznego ogłoszenia. Zgodnie z art. 49 ustawy – Kodeks postępowania administracyjnego doręczenie uważa się za dokonane po upływie czternastu dni od dnia publicznego ogłoszenia.</w:t>
      </w:r>
    </w:p>
    <w:p w:rsidR="00E068C4" w:rsidRPr="007D742B" w:rsidRDefault="00E068C4" w:rsidP="00E068C4">
      <w:pPr>
        <w:pStyle w:val="Tekstpodstawowywcity32"/>
        <w:spacing w:after="0" w:line="0" w:lineRule="atLeast"/>
        <w:ind w:left="0" w:firstLine="708"/>
        <w:jc w:val="both"/>
        <w:rPr>
          <w:b/>
          <w:sz w:val="24"/>
          <w:szCs w:val="24"/>
        </w:rPr>
      </w:pPr>
    </w:p>
    <w:p w:rsidR="00FB0132" w:rsidRDefault="005B64E6" w:rsidP="002E7D88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  <w:rPr>
          <w:b/>
        </w:rPr>
      </w:pPr>
      <w:r>
        <w:rPr>
          <w:b/>
        </w:rPr>
        <w:t>Nr rej. ARB.6740.966.2020</w:t>
      </w:r>
      <w:r w:rsidRPr="007D742B">
        <w:rPr>
          <w:b/>
        </w:rPr>
        <w:t>.KSt</w:t>
      </w:r>
      <w:r w:rsidR="00A620DE">
        <w:rPr>
          <w:b/>
        </w:rPr>
        <w:t>.PP</w:t>
      </w:r>
    </w:p>
    <w:p w:rsidR="00F20030" w:rsidRPr="00F20030" w:rsidRDefault="00F20030" w:rsidP="002E7D88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  <w:rPr>
          <w:b/>
        </w:rPr>
      </w:pP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7D742B">
        <w:rPr>
          <w:b/>
          <w:bCs/>
          <w:kern w:val="3"/>
        </w:rPr>
        <w:t>Publiczne obwieszczenie nastąpiło w dniu:</w:t>
      </w:r>
      <w:r w:rsidRPr="007D742B">
        <w:rPr>
          <w:kern w:val="3"/>
        </w:rPr>
        <w:t xml:space="preserve"> </w:t>
      </w:r>
      <w:r w:rsidR="00A07CA9">
        <w:rPr>
          <w:kern w:val="3"/>
        </w:rPr>
        <w:t>22.02.2024 r.</w:t>
      </w:r>
    </w:p>
    <w:p w:rsidR="005B64E6" w:rsidRPr="007D742B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</w:rPr>
        <w:tab/>
      </w:r>
      <w:r w:rsidRPr="007D742B">
        <w:rPr>
          <w:kern w:val="3"/>
          <w:sz w:val="20"/>
          <w:szCs w:val="20"/>
        </w:rPr>
        <w:t xml:space="preserve">  (datę obwieszczenia wpisuje osoba dokonująca</w:t>
      </w:r>
    </w:p>
    <w:p w:rsidR="005B64E6" w:rsidRDefault="005B64E6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7D742B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20030" w:rsidRPr="007D742B" w:rsidRDefault="00F20030" w:rsidP="005B64E6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tbl>
      <w:tblPr>
        <w:tblStyle w:val="Tabela-Siatka2"/>
        <w:tblW w:w="891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457"/>
      </w:tblGrid>
      <w:tr w:rsidR="00F20030" w:rsidRPr="00F20030" w:rsidTr="00F20030">
        <w:trPr>
          <w:trHeight w:val="1792"/>
        </w:trPr>
        <w:tc>
          <w:tcPr>
            <w:tcW w:w="4457" w:type="dxa"/>
            <w:hideMark/>
          </w:tcPr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457" w:type="dxa"/>
          </w:tcPr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F20030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:rsidR="00F20030" w:rsidRPr="00F20030" w:rsidRDefault="00F20030" w:rsidP="00F20030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20030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F20030">
              <w:rPr>
                <w:rFonts w:ascii="Calibri" w:eastAsia="Calibri" w:hAnsi="Calibri"/>
                <w:i/>
                <w:lang w:eastAsia="en-US"/>
              </w:rPr>
              <w:t>mgr inż. Sylwia Moszczyńska-Staś</w:t>
            </w:r>
          </w:p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20030">
              <w:rPr>
                <w:rFonts w:ascii="Calibri" w:eastAsia="Calibri" w:hAnsi="Calibri"/>
                <w:sz w:val="22"/>
                <w:szCs w:val="22"/>
                <w:lang w:eastAsia="en-US"/>
              </w:rPr>
              <w:t>Naczelnik Wydziału</w:t>
            </w:r>
          </w:p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20030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:rsidR="00F20030" w:rsidRPr="00F20030" w:rsidRDefault="00F20030" w:rsidP="00F20030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:rsidR="00BA6D9A" w:rsidRPr="001C4495" w:rsidRDefault="00F20030" w:rsidP="001C4495">
      <w:pPr>
        <w:jc w:val="both"/>
        <w:rPr>
          <w:sz w:val="18"/>
          <w:szCs w:val="18"/>
        </w:rPr>
      </w:pPr>
      <w:bookmarkStart w:id="1" w:name="_Hlk115333831"/>
      <w:r>
        <w:rPr>
          <w:sz w:val="18"/>
          <w:szCs w:val="18"/>
        </w:rPr>
        <w:t>Wydruk  dokumentu stanowi dowód tego co zostało stwierdzone w piśmie, zgodnie z art. 39</w:t>
      </w:r>
      <w:r>
        <w:rPr>
          <w:sz w:val="18"/>
          <w:szCs w:val="18"/>
          <w:vertAlign w:val="superscript"/>
        </w:rPr>
        <w:t>3</w:t>
      </w:r>
      <w:r>
        <w:rPr>
          <w:sz w:val="18"/>
          <w:szCs w:val="18"/>
        </w:rPr>
        <w:t xml:space="preserve"> k.p.a. Został on wytworzony za pomocą systemu teleinformatycznego i podpisany kwalifikowanym podpisem elektronicznym. </w:t>
      </w:r>
      <w:bookmarkEnd w:id="1"/>
    </w:p>
    <w:sectPr w:rsidR="00BA6D9A" w:rsidRPr="001C44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4A5" w:rsidRDefault="002014A5" w:rsidP="005B64E6">
      <w:r>
        <w:separator/>
      </w:r>
    </w:p>
  </w:endnote>
  <w:endnote w:type="continuationSeparator" w:id="0">
    <w:p w:rsidR="002014A5" w:rsidRDefault="002014A5" w:rsidP="005B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5B64E6">
    <w:pPr>
      <w:pStyle w:val="Stopka"/>
    </w:pPr>
    <w:r>
      <w:t>___________________________________________________________________________</w:t>
    </w:r>
  </w:p>
  <w:p w:rsidR="003B366A" w:rsidRDefault="00625E37">
    <w:pPr>
      <w:pStyle w:val="Stopka"/>
    </w:pPr>
    <w:r>
      <w:t>ARB.6740.966.2020.KSt.PP</w:t>
    </w:r>
    <w:r w:rsidR="005B64E6">
      <w:tab/>
    </w:r>
    <w:r w:rsidR="005B64E6"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 w:rsidR="005B64E6">
          <w:fldChar w:fldCharType="begin"/>
        </w:r>
        <w:r w:rsidR="005B64E6">
          <w:instrText>PAGE   \* MERGEFORMAT</w:instrText>
        </w:r>
        <w:r w:rsidR="005B64E6">
          <w:fldChar w:fldCharType="separate"/>
        </w:r>
        <w:r w:rsidR="00A07CA9">
          <w:rPr>
            <w:noProof/>
          </w:rPr>
          <w:t>1</w:t>
        </w:r>
        <w:r w:rsidR="005B64E6">
          <w:fldChar w:fldCharType="end"/>
        </w:r>
        <w:r w:rsidR="005B64E6">
          <w:t>/</w:t>
        </w:r>
        <w:r w:rsidR="00363929">
          <w:t>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4A5" w:rsidRDefault="002014A5" w:rsidP="005B64E6">
      <w:r>
        <w:separator/>
      </w:r>
    </w:p>
  </w:footnote>
  <w:footnote w:type="continuationSeparator" w:id="0">
    <w:p w:rsidR="002014A5" w:rsidRDefault="002014A5" w:rsidP="005B64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4E6"/>
    <w:rsid w:val="000950B3"/>
    <w:rsid w:val="00130AC9"/>
    <w:rsid w:val="001C4495"/>
    <w:rsid w:val="002014A5"/>
    <w:rsid w:val="002E7D88"/>
    <w:rsid w:val="00341FD3"/>
    <w:rsid w:val="00363929"/>
    <w:rsid w:val="003F4B0D"/>
    <w:rsid w:val="005B64E6"/>
    <w:rsid w:val="00625E37"/>
    <w:rsid w:val="009C5765"/>
    <w:rsid w:val="00A07CA9"/>
    <w:rsid w:val="00A620DE"/>
    <w:rsid w:val="00BA6D9A"/>
    <w:rsid w:val="00CD78B4"/>
    <w:rsid w:val="00DC692A"/>
    <w:rsid w:val="00E068C4"/>
    <w:rsid w:val="00F20030"/>
    <w:rsid w:val="00FB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E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E37"/>
    <w:rPr>
      <w:rFonts w:ascii="Segoe UI" w:eastAsia="Times New Roman" w:hAnsi="Segoe UI" w:cs="Segoe UI"/>
      <w:sz w:val="18"/>
      <w:szCs w:val="18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6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F2003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4E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5B64E6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5B64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5B6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B6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4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E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E37"/>
    <w:rPr>
      <w:rFonts w:ascii="Segoe UI" w:eastAsia="Times New Roman" w:hAnsi="Segoe UI" w:cs="Segoe UI"/>
      <w:sz w:val="18"/>
      <w:szCs w:val="18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6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F2003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8</cp:revision>
  <cp:lastPrinted>2024-02-21T12:14:00Z</cp:lastPrinted>
  <dcterms:created xsi:type="dcterms:W3CDTF">2024-02-21T11:44:00Z</dcterms:created>
  <dcterms:modified xsi:type="dcterms:W3CDTF">2024-02-22T09:38:00Z</dcterms:modified>
</cp:coreProperties>
</file>