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85" w:rsidRDefault="00887475">
      <w:pPr>
        <w:pStyle w:val="Akapitzlist"/>
        <w:rPr>
          <w:rFonts w:hint="eastAsia"/>
        </w:rPr>
      </w:pPr>
      <w:bookmarkStart w:id="0" w:name="_GoBack"/>
      <w:bookmarkEnd w:id="0"/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-114300</wp:posOffset>
                </wp:positionV>
                <wp:extent cx="2480310" cy="1224280"/>
                <wp:effectExtent l="0" t="0" r="15240" b="1397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031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47585" w:rsidRDefault="00547585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>ul. Chyliczkowska 14, 05-500 Piaseczno</w:t>
                            </w: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  tel.(22) 756-6</w:t>
                            </w:r>
                            <w:r w:rsidR="007502B8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-</w:t>
                            </w:r>
                            <w:r w:rsidR="007502B8"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>54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, fax. (22) 737-11-58   </w:t>
                            </w:r>
                          </w:p>
                          <w:p w:rsidR="00547585" w:rsidRDefault="0054758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</w:pPr>
                          </w:p>
                          <w:p w:rsidR="00547585" w:rsidRDefault="009357A2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b/>
                                <w:color w:val="000000"/>
                                <w:szCs w:val="16"/>
                                <w:lang w:eastAsia="pl-PL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 rej. ARB.6740.</w:t>
                            </w:r>
                            <w:r w:rsidR="004E3C6B">
                              <w:rPr>
                                <w:b/>
                                <w:color w:val="000000"/>
                              </w:rPr>
                              <w:t>1060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.20</w:t>
                            </w:r>
                            <w:r w:rsidR="007502B8">
                              <w:rPr>
                                <w:b/>
                                <w:color w:val="000000"/>
                              </w:rPr>
                              <w:t>2</w:t>
                            </w:r>
                            <w:r w:rsidR="004E3C6B">
                              <w:rPr>
                                <w:b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.PK</w:t>
                            </w:r>
                          </w:p>
                          <w:p w:rsidR="00547585" w:rsidRDefault="00547585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rPr>
                                <w:rFonts w:eastAsia="Lucida Sans Unicode" w:cs="Tahoma"/>
                                <w:b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547585" w:rsidRDefault="0054758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547585" w:rsidRDefault="0054758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547585" w:rsidRDefault="00547585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-9pt;width:195.3pt;height:96.4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GP+1AEAAJ4DAAAOAAAAZHJzL2Uyb0RvYy54bWysU9uK2zAQfS/0H4TeGyfuUoKJs7QNWwqh&#10;Xcj2AxRZisVKGqHRxk6/viM5l2X7VvoijzS3c2aOV/ejs+yoIhrwLV/M5pwpL6Ez/tDyX08PH5ac&#10;YRK+Exa8avlJIb9fv3+3GkKjaujBdioyKuKxGULL+5RCU1Uoe+UEziAoT04N0YlE13iouigGqu5s&#10;Vc/nn6oBYhciSIVIr5vJydelvtZKpp9ao0rMtpywpXLGcu7zWa1XojlEEXojzzDEP6Bwwnhqei21&#10;EUmwl2j+KuWMjICg00yCq0BrI1XhQGwW8zdsdr0IqnCh4WC4jgn/X1n54/gYmelaXnPmhaMVPYJV&#10;LKlnTDAoVucRDQEbitwFik3jFxhp1YUuhi3IZ6SQ6lXMlIAUnUcy6ujyl8gySqQtnK6TV2Nikh7r&#10;u+X844JcknyLur6rl2U31S09REzfFDiWjZZHWm2BII5bTBmAaC4huZuHB2NtWa/1bx5y3EZgP2Vl&#10;d0E/Ac480rgfyZnNPXQnYk0Sp6Y9xN+cDSSXlnvSM2f2u6dtZGVdjHgx9hdDeEmJLU+cTebXNCmQ&#10;JBBE2vpdkLnGhPLzSwJtCqNb/zNCEkEhehZsVtnre4m6/VbrPwAAAP//AwBQSwMEFAAGAAgAAAAh&#10;AO+xSOHdAAAACAEAAA8AAABkcnMvZG93bnJldi54bWxMj8FOwzAQRO9I/IO1SNxauxS1IcSpKqSc&#10;W9ogcXTjJQnE6yh2k/D3LCe47WhGs2+y3ew6MeIQWk8aVksFAqnytqVaQ3kuFgmIEA1Z03lCDd8Y&#10;YJff3mQmtX6iVxxPsRZcQiE1GpoY+1TKUDXoTFj6Hom9Dz84E1kOtbSDmbjcdfJBqY10piX+0Jge&#10;Xxqsvk5Xp+Gw3ppzWRyHT3Vo32k/Tm9FedT6/m7eP4OIOMe/MPziMzrkzHTxV7JBdBp4SNSwWCV8&#10;sL1+UhsQF85tHxOQeSb/D8h/AAAA//8DAFBLAQItABQABgAIAAAAIQC2gziS/gAAAOEBAAATAAAA&#10;AAAAAAAAAAAAAAAAAABbQ29udGVudF9UeXBlc10ueG1sUEsBAi0AFAAGAAgAAAAhADj9If/WAAAA&#10;lAEAAAsAAAAAAAAAAAAAAAAALwEAAF9yZWxzLy5yZWxzUEsBAi0AFAAGAAgAAAAhAH4kY/7UAQAA&#10;ngMAAA4AAAAAAAAAAAAAAAAALgIAAGRycy9lMm9Eb2MueG1sUEsBAi0AFAAGAAgAAAAhAO+xSOHd&#10;AAAACAEAAA8AAAAAAAAAAAAAAAAALgQAAGRycy9kb3ducmV2LnhtbFBLBQYAAAAABAAEAPMAAAA4&#10;BQAAAAA=&#10;" filled="f" stroked="f">
                <v:path arrowok="t"/>
                <v:textbox inset="0,0,0,0">
                  <w:txbxContent>
                    <w:p w:rsidR="00547585" w:rsidRDefault="00547585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  <w:t>Starosta  Piaseczyński</w:t>
                      </w: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20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>ul. Chyliczkowska 14, 05-500 Piaseczno</w:t>
                      </w: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16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  tel.(22) 756-6</w:t>
                      </w:r>
                      <w:r w:rsidR="007502B8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2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-</w:t>
                      </w:r>
                      <w:r w:rsidR="007502B8"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>54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, fax. (22) 737-11-58   </w:t>
                      </w:r>
                    </w:p>
                    <w:p w:rsidR="00547585" w:rsidRDefault="0054758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</w:pPr>
                    </w:p>
                    <w:p w:rsidR="00547585" w:rsidRDefault="009357A2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b/>
                          <w:color w:val="000000"/>
                          <w:szCs w:val="16"/>
                          <w:lang w:eastAsia="pl-PL"/>
                        </w:rPr>
                        <w:t>N</w:t>
                      </w:r>
                      <w:r>
                        <w:rPr>
                          <w:b/>
                          <w:color w:val="000000"/>
                        </w:rPr>
                        <w:t>r rej. ARB.6740.</w:t>
                      </w:r>
                      <w:r w:rsidR="004E3C6B">
                        <w:rPr>
                          <w:b/>
                          <w:color w:val="000000"/>
                        </w:rPr>
                        <w:t>1060</w:t>
                      </w:r>
                      <w:r>
                        <w:rPr>
                          <w:b/>
                          <w:color w:val="000000"/>
                        </w:rPr>
                        <w:t>.20</w:t>
                      </w:r>
                      <w:r w:rsidR="007502B8">
                        <w:rPr>
                          <w:b/>
                          <w:color w:val="000000"/>
                        </w:rPr>
                        <w:t>2</w:t>
                      </w:r>
                      <w:r w:rsidR="004E3C6B">
                        <w:rPr>
                          <w:b/>
                          <w:color w:val="000000"/>
                        </w:rPr>
                        <w:t>2</w:t>
                      </w:r>
                      <w:r>
                        <w:rPr>
                          <w:b/>
                          <w:color w:val="000000"/>
                        </w:rPr>
                        <w:t>.PK</w:t>
                      </w:r>
                    </w:p>
                    <w:p w:rsidR="00547585" w:rsidRDefault="00547585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rPr>
                          <w:rFonts w:eastAsia="Lucida Sans Unicode" w:cs="Tahoma"/>
                          <w:b/>
                          <w:sz w:val="28"/>
                          <w:szCs w:val="20"/>
                          <w:lang w:eastAsia="pl-PL"/>
                        </w:rPr>
                      </w:pPr>
                    </w:p>
                    <w:p w:rsidR="00547585" w:rsidRDefault="0054758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547585" w:rsidRDefault="0054758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:rsidR="00547585" w:rsidRDefault="00547585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47585" w:rsidRDefault="00547585">
      <w:pPr>
        <w:pStyle w:val="Standard"/>
        <w:tabs>
          <w:tab w:val="left" w:pos="6645"/>
        </w:tabs>
        <w:jc w:val="right"/>
        <w:rPr>
          <w:lang w:eastAsia="pl-PL"/>
        </w:rPr>
      </w:pPr>
    </w:p>
    <w:p w:rsidR="00547585" w:rsidRDefault="009357A2">
      <w:pPr>
        <w:pStyle w:val="Standard"/>
        <w:tabs>
          <w:tab w:val="left" w:pos="6645"/>
        </w:tabs>
        <w:jc w:val="right"/>
      </w:pPr>
      <w:r>
        <w:t>Piaseczno,</w:t>
      </w:r>
      <w:r w:rsidR="00294342">
        <w:t xml:space="preserve"> 6 </w:t>
      </w:r>
      <w:r w:rsidR="004E3C6B">
        <w:t>marca</w:t>
      </w:r>
      <w:r w:rsidR="00B6418E">
        <w:t xml:space="preserve"> 2024</w:t>
      </w:r>
      <w:r>
        <w:t xml:space="preserve"> r.</w:t>
      </w:r>
    </w:p>
    <w:p w:rsidR="00547585" w:rsidRDefault="00547585">
      <w:pPr>
        <w:pStyle w:val="Standard"/>
      </w:pPr>
    </w:p>
    <w:p w:rsidR="00547585" w:rsidRDefault="009357A2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</w:t>
      </w:r>
    </w:p>
    <w:p w:rsidR="00547585" w:rsidRDefault="00547585">
      <w:pPr>
        <w:pStyle w:val="Standard"/>
        <w:tabs>
          <w:tab w:val="left" w:pos="2340"/>
          <w:tab w:val="left" w:pos="4500"/>
        </w:tabs>
        <w:ind w:right="5137"/>
      </w:pPr>
    </w:p>
    <w:p w:rsidR="00547585" w:rsidRDefault="009357A2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        </w:t>
      </w:r>
      <w:r>
        <w:tab/>
        <w:t xml:space="preserve">                       </w:t>
      </w:r>
    </w:p>
    <w:p w:rsidR="00606BC7" w:rsidRDefault="00606BC7">
      <w:pPr>
        <w:pStyle w:val="Standard"/>
        <w:tabs>
          <w:tab w:val="left" w:pos="2340"/>
          <w:tab w:val="left" w:pos="4500"/>
        </w:tabs>
        <w:ind w:right="5137"/>
      </w:pPr>
    </w:p>
    <w:p w:rsidR="00547585" w:rsidRDefault="009357A2">
      <w:pPr>
        <w:pStyle w:val="Standard"/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DECYZJA  NR </w:t>
      </w:r>
      <w:r w:rsidR="00E536C6">
        <w:rPr>
          <w:b/>
          <w:bCs/>
          <w:sz w:val="32"/>
          <w:szCs w:val="32"/>
        </w:rPr>
        <w:t xml:space="preserve"> </w:t>
      </w:r>
      <w:r w:rsidR="004E3C6B">
        <w:rPr>
          <w:b/>
          <w:bCs/>
          <w:sz w:val="32"/>
          <w:szCs w:val="32"/>
        </w:rPr>
        <w:t xml:space="preserve"> </w:t>
      </w:r>
      <w:r w:rsidR="00294342">
        <w:rPr>
          <w:b/>
          <w:bCs/>
          <w:sz w:val="32"/>
          <w:szCs w:val="32"/>
        </w:rPr>
        <w:t>335</w:t>
      </w:r>
      <w:r>
        <w:rPr>
          <w:b/>
          <w:bCs/>
          <w:sz w:val="32"/>
          <w:szCs w:val="32"/>
        </w:rPr>
        <w:t xml:space="preserve"> / 202</w:t>
      </w:r>
      <w:r w:rsidR="00B6418E">
        <w:rPr>
          <w:b/>
          <w:bCs/>
          <w:sz w:val="32"/>
          <w:szCs w:val="32"/>
        </w:rPr>
        <w:t>4</w:t>
      </w:r>
    </w:p>
    <w:p w:rsidR="00547585" w:rsidRDefault="00547585">
      <w:pPr>
        <w:pStyle w:val="Standard"/>
        <w:tabs>
          <w:tab w:val="left" w:pos="4095"/>
        </w:tabs>
        <w:rPr>
          <w:b/>
          <w:bCs/>
          <w:sz w:val="20"/>
          <w:szCs w:val="20"/>
        </w:rPr>
      </w:pPr>
    </w:p>
    <w:p w:rsidR="007502B8" w:rsidRDefault="007502B8" w:rsidP="007502B8">
      <w:pPr>
        <w:pStyle w:val="Standard"/>
        <w:ind w:firstLine="709"/>
        <w:jc w:val="both"/>
      </w:pPr>
      <w:r>
        <w:rPr>
          <w:b/>
        </w:rPr>
        <w:t xml:space="preserve">Na podstawie </w:t>
      </w:r>
      <w:r>
        <w:t>art. 28, art. 33 ust. 1, art. 34 ust. 4, art. 36a i art. 82 ust. 2</w:t>
      </w:r>
      <w:r>
        <w:rPr>
          <w:color w:val="FF9900"/>
        </w:rPr>
        <w:t xml:space="preserve">                                                </w:t>
      </w:r>
      <w:r>
        <w:t xml:space="preserve">ustawy z dnia 7 lipca 1994 r. Prawo budowlane </w:t>
      </w:r>
      <w:r w:rsidR="00291814">
        <w:t xml:space="preserve">(tj. Dz. U. z 2023 r., poz. 682 ze zm.), </w:t>
      </w:r>
      <w:r>
        <w:t xml:space="preserve">czytaj dalej ustawy </w:t>
      </w:r>
      <w:r>
        <w:rPr>
          <w:color w:val="000000"/>
        </w:rPr>
        <w:t xml:space="preserve">– </w:t>
      </w:r>
      <w:r>
        <w:t>Prawo budowlane oraz art. 104 ustawy z dnia 14 czerwca 1960 r. Kodeks postępowania administracyjnego (tj. Dz. U. z 202</w:t>
      </w:r>
      <w:r w:rsidR="00291814">
        <w:t>3</w:t>
      </w:r>
      <w:r>
        <w:t xml:space="preserve"> r., poz. 7</w:t>
      </w:r>
      <w:r w:rsidR="00291814">
        <w:t>7</w:t>
      </w:r>
      <w:r>
        <w:t>5 ze zm.), czytaj dalej k.p.a.,</w:t>
      </w:r>
    </w:p>
    <w:p w:rsidR="00547585" w:rsidRDefault="00547585">
      <w:pPr>
        <w:pStyle w:val="Standard"/>
        <w:rPr>
          <w:b/>
          <w:sz w:val="20"/>
          <w:szCs w:val="20"/>
        </w:rPr>
      </w:pPr>
    </w:p>
    <w:p w:rsidR="00547585" w:rsidRDefault="009357A2">
      <w:pPr>
        <w:pStyle w:val="Standard"/>
        <w:tabs>
          <w:tab w:val="left" w:pos="3960"/>
        </w:tabs>
        <w:ind w:left="1980" w:hanging="1980"/>
        <w:jc w:val="both"/>
      </w:pPr>
      <w:r>
        <w:rPr>
          <w:b/>
        </w:rPr>
        <w:t>po rozpatrzeniu:</w:t>
      </w:r>
      <w:r w:rsidR="00E536C6">
        <w:t xml:space="preserve"> </w:t>
      </w:r>
      <w:r>
        <w:rPr>
          <w:color w:val="000000"/>
        </w:rPr>
        <w:t xml:space="preserve">wniosku </w:t>
      </w:r>
      <w:r>
        <w:t xml:space="preserve">z dnia </w:t>
      </w:r>
      <w:r w:rsidR="004E3C6B">
        <w:t>9 stycznia 2024</w:t>
      </w:r>
      <w:r w:rsidR="007502B8">
        <w:t xml:space="preserve"> r.</w:t>
      </w:r>
      <w:r w:rsidR="00E536C6">
        <w:t xml:space="preserve"> </w:t>
      </w:r>
      <w:r w:rsidR="007502B8">
        <w:t xml:space="preserve">o </w:t>
      </w:r>
      <w:bookmarkStart w:id="1" w:name="_Hlk156293425"/>
      <w:r w:rsidR="007502B8">
        <w:t xml:space="preserve">zmianę decyzji Starosty Piaseczyńskiego nr </w:t>
      </w:r>
      <w:r w:rsidR="004E3C6B">
        <w:t>1560/2022</w:t>
      </w:r>
      <w:r w:rsidR="009A4601">
        <w:t xml:space="preserve"> z dnia </w:t>
      </w:r>
      <w:r w:rsidR="004E3C6B">
        <w:t>4 października 2022</w:t>
      </w:r>
      <w:r w:rsidR="009A4601">
        <w:t xml:space="preserve"> r.</w:t>
      </w:r>
      <w:r w:rsidR="0062343F">
        <w:t>:</w:t>
      </w:r>
      <w:bookmarkEnd w:id="1"/>
    </w:p>
    <w:p w:rsidR="00547585" w:rsidRDefault="00547585">
      <w:pPr>
        <w:pStyle w:val="Standard"/>
        <w:tabs>
          <w:tab w:val="left" w:pos="3960"/>
        </w:tabs>
        <w:ind w:left="1980" w:hanging="1980"/>
        <w:jc w:val="both"/>
        <w:rPr>
          <w:color w:val="000000"/>
          <w:sz w:val="20"/>
          <w:szCs w:val="20"/>
        </w:rPr>
      </w:pPr>
    </w:p>
    <w:p w:rsidR="004E3C6B" w:rsidRPr="004E3C6B" w:rsidRDefault="004E3C6B" w:rsidP="004E3C6B">
      <w:pPr>
        <w:ind w:left="1400" w:hanging="1400"/>
        <w:rPr>
          <w:rFonts w:ascii="Times New Roman" w:eastAsia="Times New Roman" w:hAnsi="Times New Roman" w:cs="Times New Roman"/>
          <w:lang w:bidi="ar-SA"/>
        </w:rPr>
      </w:pPr>
      <w:r w:rsidRPr="004E3C6B">
        <w:rPr>
          <w:rFonts w:ascii="Times New Roman" w:eastAsia="Times New Roman" w:hAnsi="Times New Roman" w:cs="Times New Roman"/>
          <w:b/>
          <w:lang w:bidi="ar-SA"/>
        </w:rPr>
        <w:t>dla:</w:t>
      </w:r>
      <w:r w:rsidRPr="004E3C6B">
        <w:rPr>
          <w:rFonts w:ascii="Times New Roman" w:eastAsia="Times New Roman" w:hAnsi="Times New Roman" w:cs="Times New Roman"/>
          <w:lang w:bidi="ar-SA"/>
        </w:rPr>
        <w:t xml:space="preserve">   RM Logistyka 3 Sp. z o.o.</w:t>
      </w:r>
    </w:p>
    <w:p w:rsidR="004E3C6B" w:rsidRPr="004E3C6B" w:rsidRDefault="004E3C6B" w:rsidP="004E3C6B">
      <w:pPr>
        <w:ind w:left="1400" w:hanging="1400"/>
        <w:rPr>
          <w:rFonts w:eastAsia="Lucida Sans Unicode" w:cs="Mangal"/>
        </w:rPr>
      </w:pPr>
      <w:r w:rsidRPr="004E3C6B">
        <w:rPr>
          <w:rFonts w:eastAsia="Lucida Sans Unicode" w:cs="Mangal"/>
        </w:rPr>
        <w:t xml:space="preserve">         ul. Franciszka Klimczaka 1, 02-797 Warszawa</w:t>
      </w:r>
    </w:p>
    <w:p w:rsidR="004E3C6B" w:rsidRPr="004E3C6B" w:rsidRDefault="004E3C6B" w:rsidP="004E3C6B">
      <w:pPr>
        <w:ind w:left="1400" w:hanging="1400"/>
        <w:rPr>
          <w:rFonts w:eastAsia="Lucida Sans Unicode" w:cs="Mangal"/>
        </w:rPr>
      </w:pPr>
    </w:p>
    <w:p w:rsidR="004E3C6B" w:rsidRPr="004E3C6B" w:rsidRDefault="004E3C6B" w:rsidP="004E3C6B">
      <w:pPr>
        <w:ind w:left="1418" w:hanging="1474"/>
        <w:jc w:val="both"/>
        <w:rPr>
          <w:rFonts w:ascii="Times New Roman" w:eastAsia="Times New Roman" w:hAnsi="Times New Roman" w:cs="Times New Roman"/>
          <w:lang w:bidi="ar-SA"/>
        </w:rPr>
      </w:pPr>
      <w:r w:rsidRPr="004E3C6B">
        <w:rPr>
          <w:rFonts w:ascii="Times New Roman" w:eastAsia="Times New Roman" w:hAnsi="Times New Roman" w:cs="Times New Roman"/>
          <w:b/>
          <w:bCs/>
          <w:lang w:bidi="ar-SA"/>
        </w:rPr>
        <w:t xml:space="preserve">obejmujące:  </w:t>
      </w:r>
      <w:r w:rsidRPr="004E3C6B">
        <w:rPr>
          <w:rFonts w:ascii="Times New Roman" w:eastAsia="Times New Roman" w:hAnsi="Times New Roman" w:cs="Times New Roman"/>
          <w:lang w:bidi="ar-SA"/>
        </w:rPr>
        <w:t>budowa parku magazynowo-produkcyjnego Łubna, w tym: hali magazynowo-produkcyjnej H1 z częścią socjalno-biurową B1, hali magazynowo-produkcyjnej H4 z częścią socjalno-biurową B3, portierni, pompowni, zbiornika wody pożarowej wraz z fundamentem, murów oporowych, układu komunikacji wewnętrznej wraz z parkingami, instalacji elektroenergetycznych, instalacji kanalizacji kablowej, instalacji wodno-kanalizacyjnej, instalacji wody p.poż., instalacji gazowej, instalacji kanalizacji deszczowej,</w:t>
      </w:r>
    </w:p>
    <w:p w:rsidR="004E3C6B" w:rsidRDefault="004E3C6B" w:rsidP="004E3C6B">
      <w:pPr>
        <w:pStyle w:val="Standard"/>
        <w:ind w:left="1418" w:hanging="1474"/>
        <w:jc w:val="both"/>
      </w:pPr>
      <w:r>
        <w:rPr>
          <w:b/>
          <w:bCs/>
        </w:rPr>
        <w:t xml:space="preserve">obejmujące po zmianie:  </w:t>
      </w:r>
      <w:r>
        <w:t>budowa parku magazynowo-produkcyjnego Łubna, w tym: hali magazynowo-produkcyjnej H1 z częścią socjalno-biurową B1, hali magazynowo-produkcyjnej H4 z częścią socjalno-biurową B3, portierni, pompowni, zbiornika wody pożarowej wraz z fundamentem, układu komunikacji wewnętrznej wraz z parkingami, instalacji elektroenergetycznych, instalacji kanalizacji kablowej, instalacji wodno-kanalizacyjnej, instalacji wody p.poż., instalacji gazowej, instalacji kanalizacji deszczowej,</w:t>
      </w:r>
    </w:p>
    <w:p w:rsidR="003E7646" w:rsidRPr="003E7646" w:rsidRDefault="003E7646" w:rsidP="003E7646">
      <w:pPr>
        <w:rPr>
          <w:rFonts w:ascii="Times New Roman" w:eastAsia="Times New Roman" w:hAnsi="Times New Roman" w:cs="Times New Roman"/>
          <w:lang w:bidi="ar-SA"/>
        </w:rPr>
      </w:pPr>
    </w:p>
    <w:p w:rsidR="004E3C6B" w:rsidRPr="004E3C6B" w:rsidRDefault="004E3C6B" w:rsidP="004E3C6B">
      <w:pPr>
        <w:jc w:val="both"/>
        <w:rPr>
          <w:rFonts w:ascii="Times New Roman" w:eastAsia="Times New Roman" w:hAnsi="Times New Roman" w:cs="Times New Roman"/>
          <w:lang w:bidi="ar-SA"/>
        </w:rPr>
      </w:pPr>
      <w:r w:rsidRPr="004E3C6B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adres zamierzenia budowlanego: </w:t>
      </w:r>
      <w:r w:rsidRPr="004E3C6B"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działki 151/53, 151/13, 152/6, obręb 0026 Łubna, </w:t>
      </w:r>
    </w:p>
    <w:p w:rsidR="004E3C6B" w:rsidRPr="004E3C6B" w:rsidRDefault="004E3C6B" w:rsidP="004E3C6B">
      <w:pPr>
        <w:ind w:left="1260" w:hanging="1260"/>
        <w:jc w:val="both"/>
        <w:rPr>
          <w:rFonts w:ascii="Times New Roman" w:eastAsia="Times New Roman" w:hAnsi="Times New Roman" w:cs="Times New Roman"/>
          <w:bCs/>
          <w:color w:val="000000"/>
          <w:lang w:bidi="ar-SA"/>
        </w:rPr>
      </w:pPr>
      <w:r w:rsidRPr="004E3C6B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                    </w:t>
      </w:r>
      <w:r w:rsidRPr="004E3C6B">
        <w:rPr>
          <w:rFonts w:ascii="Times New Roman" w:eastAsia="Times New Roman" w:hAnsi="Times New Roman" w:cs="Times New Roman"/>
          <w:bCs/>
          <w:color w:val="000000"/>
          <w:lang w:bidi="ar-SA"/>
        </w:rPr>
        <w:t>w jednostce ew. 141801_5 Góra Kalwaria,</w:t>
      </w:r>
    </w:p>
    <w:p w:rsidR="004E3C6B" w:rsidRPr="004E3C6B" w:rsidRDefault="004E3C6B" w:rsidP="004E3C6B">
      <w:pPr>
        <w:ind w:left="1560" w:hanging="1560"/>
        <w:jc w:val="both"/>
        <w:rPr>
          <w:rFonts w:ascii="Times New Roman" w:eastAsia="Times New Roman" w:hAnsi="Times New Roman" w:cs="Times New Roman"/>
          <w:color w:val="000000"/>
          <w:lang w:bidi="ar-SA"/>
        </w:rPr>
      </w:pPr>
      <w:r w:rsidRPr="004E3C6B">
        <w:rPr>
          <w:rFonts w:ascii="Times New Roman" w:eastAsia="Times New Roman" w:hAnsi="Times New Roman" w:cs="Times New Roman"/>
          <w:color w:val="000000"/>
          <w:lang w:bidi="ar-SA"/>
        </w:rPr>
        <w:t xml:space="preserve">                                     </w:t>
      </w:r>
    </w:p>
    <w:p w:rsidR="004E3C6B" w:rsidRPr="004E3C6B" w:rsidRDefault="004E3C6B" w:rsidP="004E3C6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kern w:val="0"/>
          <w:lang w:bidi="ar-SA"/>
        </w:rPr>
      </w:pPr>
      <w:r w:rsidRPr="004E3C6B"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  <w:t xml:space="preserve">identyfikator działki: </w:t>
      </w:r>
      <w:bookmarkStart w:id="2" w:name="_Hlk114207925"/>
      <w:r w:rsidRPr="004E3C6B">
        <w:rPr>
          <w:rFonts w:ascii="Times New Roman" w:eastAsia="Times New Roman" w:hAnsi="Times New Roman" w:cs="Times New Roman"/>
          <w:kern w:val="0"/>
          <w:lang w:bidi="ar-SA"/>
        </w:rPr>
        <w:t xml:space="preserve">141801_5.0026.151/53, </w:t>
      </w:r>
      <w:bookmarkEnd w:id="2"/>
      <w:r w:rsidRPr="004E3C6B">
        <w:rPr>
          <w:rFonts w:ascii="Times New Roman" w:eastAsia="Times New Roman" w:hAnsi="Times New Roman" w:cs="Times New Roman"/>
          <w:kern w:val="0"/>
          <w:lang w:bidi="ar-SA"/>
        </w:rPr>
        <w:t>141801_5.0026.151/13,</w:t>
      </w:r>
    </w:p>
    <w:p w:rsidR="004E3C6B" w:rsidRPr="004E3C6B" w:rsidRDefault="004E3C6B" w:rsidP="004E3C6B">
      <w:pPr>
        <w:ind w:left="1260" w:hanging="1260"/>
        <w:jc w:val="both"/>
        <w:rPr>
          <w:rFonts w:eastAsia="Lucida Sans Unicode" w:cs="Mangal"/>
        </w:rPr>
      </w:pPr>
      <w:r w:rsidRPr="004E3C6B">
        <w:rPr>
          <w:rFonts w:ascii="Times New Roman" w:eastAsia="Times New Roman" w:hAnsi="Times New Roman" w:cs="Times New Roman"/>
          <w:kern w:val="0"/>
          <w:lang w:bidi="ar-SA"/>
        </w:rPr>
        <w:t xml:space="preserve">                                      141801_5.0026.152/6</w:t>
      </w:r>
      <w:r w:rsidR="00F359A5">
        <w:rPr>
          <w:rFonts w:ascii="Times New Roman" w:eastAsia="Times New Roman" w:hAnsi="Times New Roman" w:cs="Times New Roman"/>
          <w:kern w:val="0"/>
          <w:lang w:bidi="ar-SA"/>
        </w:rPr>
        <w:t>.</w:t>
      </w:r>
    </w:p>
    <w:p w:rsidR="00547585" w:rsidRDefault="00547585">
      <w:pPr>
        <w:pStyle w:val="Standard"/>
        <w:jc w:val="both"/>
      </w:pPr>
    </w:p>
    <w:p w:rsidR="00547585" w:rsidRPr="00606BC7" w:rsidRDefault="0062343F" w:rsidP="00606BC7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606BC7">
        <w:rPr>
          <w:b/>
          <w:sz w:val="28"/>
          <w:szCs w:val="28"/>
        </w:rPr>
        <w:t>mieniam</w:t>
      </w:r>
      <w:r>
        <w:rPr>
          <w:b/>
          <w:sz w:val="28"/>
          <w:szCs w:val="28"/>
        </w:rPr>
        <w:t xml:space="preserve"> decyzję</w:t>
      </w:r>
    </w:p>
    <w:p w:rsidR="00547585" w:rsidRDefault="009357A2">
      <w:pPr>
        <w:pStyle w:val="Standard"/>
        <w:jc w:val="center"/>
      </w:pPr>
      <w:r>
        <w:rPr>
          <w:b/>
          <w:bCs/>
          <w:color w:val="000000"/>
          <w:spacing w:val="2"/>
          <w:sz w:val="28"/>
          <w:szCs w:val="28"/>
        </w:rPr>
        <w:t xml:space="preserve">Starosty Piaseczyńskiego nr </w:t>
      </w:r>
      <w:r w:rsidR="004E3C6B">
        <w:rPr>
          <w:b/>
          <w:bCs/>
          <w:color w:val="000000"/>
          <w:spacing w:val="2"/>
          <w:sz w:val="28"/>
          <w:szCs w:val="28"/>
        </w:rPr>
        <w:t>1560/2022</w:t>
      </w:r>
      <w:r>
        <w:rPr>
          <w:b/>
          <w:bCs/>
          <w:color w:val="000000"/>
          <w:spacing w:val="2"/>
          <w:sz w:val="28"/>
          <w:szCs w:val="28"/>
        </w:rPr>
        <w:t xml:space="preserve"> z dnia </w:t>
      </w:r>
      <w:r w:rsidR="004E3C6B">
        <w:rPr>
          <w:b/>
          <w:bCs/>
          <w:color w:val="000000"/>
          <w:spacing w:val="2"/>
          <w:sz w:val="28"/>
          <w:szCs w:val="28"/>
        </w:rPr>
        <w:t>4 października 2022</w:t>
      </w:r>
      <w:r w:rsidR="00941F85">
        <w:rPr>
          <w:b/>
          <w:bCs/>
          <w:color w:val="000000"/>
          <w:spacing w:val="2"/>
          <w:sz w:val="28"/>
          <w:szCs w:val="28"/>
        </w:rPr>
        <w:t xml:space="preserve"> r</w:t>
      </w:r>
      <w:r>
        <w:rPr>
          <w:b/>
          <w:bCs/>
          <w:color w:val="000000"/>
          <w:spacing w:val="2"/>
          <w:sz w:val="28"/>
          <w:szCs w:val="28"/>
        </w:rPr>
        <w:t xml:space="preserve">. 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547585" w:rsidRDefault="0062343F">
      <w:pPr>
        <w:pStyle w:val="Standard"/>
        <w:tabs>
          <w:tab w:val="left" w:pos="3960"/>
        </w:tabs>
        <w:ind w:left="1980" w:hanging="19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nr rej.: </w:t>
      </w:r>
      <w:r w:rsidR="009357A2">
        <w:rPr>
          <w:b/>
          <w:bCs/>
          <w:color w:val="000000"/>
          <w:sz w:val="28"/>
          <w:szCs w:val="28"/>
        </w:rPr>
        <w:t>ARB</w:t>
      </w:r>
      <w:r w:rsidR="003E7646">
        <w:rPr>
          <w:b/>
          <w:bCs/>
          <w:color w:val="000000"/>
          <w:sz w:val="28"/>
          <w:szCs w:val="28"/>
        </w:rPr>
        <w:t>.6740.</w:t>
      </w:r>
      <w:r w:rsidR="004E3C6B">
        <w:rPr>
          <w:b/>
          <w:bCs/>
          <w:color w:val="000000"/>
          <w:sz w:val="28"/>
          <w:szCs w:val="28"/>
        </w:rPr>
        <w:t>1060</w:t>
      </w:r>
      <w:r w:rsidR="003E7646">
        <w:rPr>
          <w:b/>
          <w:bCs/>
          <w:color w:val="000000"/>
          <w:sz w:val="28"/>
          <w:szCs w:val="28"/>
        </w:rPr>
        <w:t>.202</w:t>
      </w:r>
      <w:r w:rsidR="004E3C6B">
        <w:rPr>
          <w:b/>
          <w:bCs/>
          <w:color w:val="000000"/>
          <w:sz w:val="28"/>
          <w:szCs w:val="28"/>
        </w:rPr>
        <w:t>2</w:t>
      </w:r>
      <w:r w:rsidR="003E7646">
        <w:rPr>
          <w:b/>
          <w:bCs/>
          <w:color w:val="000000"/>
          <w:sz w:val="28"/>
          <w:szCs w:val="28"/>
        </w:rPr>
        <w:t>.PK</w:t>
      </w:r>
      <w:r w:rsidR="009357A2">
        <w:rPr>
          <w:b/>
          <w:bCs/>
          <w:color w:val="000000"/>
          <w:sz w:val="28"/>
          <w:szCs w:val="28"/>
        </w:rPr>
        <w:t>,</w:t>
      </w:r>
    </w:p>
    <w:p w:rsidR="00606BC7" w:rsidRDefault="00606BC7" w:rsidP="00606BC7">
      <w:pPr>
        <w:pStyle w:val="Standard"/>
        <w:tabs>
          <w:tab w:val="left" w:pos="0"/>
        </w:tabs>
        <w:jc w:val="both"/>
        <w:rPr>
          <w:b/>
          <w:bCs/>
          <w:spacing w:val="-6"/>
        </w:rPr>
      </w:pPr>
    </w:p>
    <w:p w:rsidR="00606BC7" w:rsidRPr="00BF73F2" w:rsidRDefault="00606BC7" w:rsidP="00606BC7">
      <w:pPr>
        <w:pStyle w:val="Standard"/>
        <w:tabs>
          <w:tab w:val="left" w:pos="0"/>
        </w:tabs>
        <w:jc w:val="both"/>
      </w:pPr>
      <w:r w:rsidRPr="00BF73F2">
        <w:rPr>
          <w:b/>
          <w:bCs/>
          <w:spacing w:val="-6"/>
        </w:rPr>
        <w:t xml:space="preserve">zatwierdzam „zamienny” projekt </w:t>
      </w:r>
      <w:r w:rsidR="003E7646">
        <w:rPr>
          <w:b/>
          <w:bCs/>
          <w:spacing w:val="-6"/>
        </w:rPr>
        <w:t xml:space="preserve">zagospodarowania terenu </w:t>
      </w:r>
      <w:r w:rsidRPr="00BF73F2">
        <w:rPr>
          <w:b/>
          <w:bCs/>
          <w:spacing w:val="-6"/>
        </w:rPr>
        <w:t xml:space="preserve"> </w:t>
      </w:r>
      <w:r w:rsidR="004E3C6B">
        <w:rPr>
          <w:b/>
          <w:bCs/>
          <w:spacing w:val="-6"/>
        </w:rPr>
        <w:t xml:space="preserve">i projekt architektoniczno-budowlany </w:t>
      </w:r>
      <w:r w:rsidRPr="00BF73F2">
        <w:rPr>
          <w:b/>
          <w:bCs/>
          <w:spacing w:val="-6"/>
        </w:rPr>
        <w:t>i udzielam pozwolenia na budowę</w:t>
      </w:r>
      <w:r w:rsidR="003E7646">
        <w:rPr>
          <w:b/>
          <w:bCs/>
          <w:spacing w:val="-6"/>
        </w:rPr>
        <w:t xml:space="preserve"> </w:t>
      </w:r>
      <w:r w:rsidRPr="00BF73F2">
        <w:rPr>
          <w:b/>
          <w:bCs/>
          <w:spacing w:val="-6"/>
        </w:rPr>
        <w:t xml:space="preserve">wg „zamiennego” projektu </w:t>
      </w:r>
      <w:r w:rsidR="003E7646">
        <w:rPr>
          <w:b/>
          <w:bCs/>
          <w:spacing w:val="-6"/>
        </w:rPr>
        <w:t>zagospodarowania terenu</w:t>
      </w:r>
      <w:r w:rsidRPr="00BF73F2">
        <w:rPr>
          <w:b/>
          <w:bCs/>
          <w:spacing w:val="-6"/>
        </w:rPr>
        <w:t xml:space="preserve"> </w:t>
      </w:r>
      <w:r w:rsidR="004E3C6B">
        <w:rPr>
          <w:b/>
          <w:bCs/>
          <w:spacing w:val="-6"/>
        </w:rPr>
        <w:t xml:space="preserve">i projektu architektoniczno-budowlanego </w:t>
      </w:r>
      <w:r w:rsidRPr="00BF73F2">
        <w:rPr>
          <w:b/>
          <w:spacing w:val="-6"/>
        </w:rPr>
        <w:t xml:space="preserve">w zakresie: </w:t>
      </w:r>
      <w:r w:rsidR="00F40C1D">
        <w:t xml:space="preserve">zmiany </w:t>
      </w:r>
      <w:r w:rsidR="004E3C6B">
        <w:t>charakterystycznych parametrów budynku magazynowo-produkcyjnego H1</w:t>
      </w:r>
      <w:r w:rsidR="00F359A5">
        <w:t xml:space="preserve"> z częścią socjalno-biurową, budynku </w:t>
      </w:r>
      <w:r w:rsidR="00F359A5">
        <w:lastRenderedPageBreak/>
        <w:t>magazynowo-produkcyjnego H4 z częścią socjalno-biurową, budynku portierni i budynku pompowni oraz zmiany projektu zagospodarowania terenu.</w:t>
      </w:r>
    </w:p>
    <w:p w:rsidR="00575C90" w:rsidRPr="00154276" w:rsidRDefault="00575C90" w:rsidP="00F40C1D">
      <w:pPr>
        <w:jc w:val="both"/>
        <w:rPr>
          <w:rFonts w:ascii="Times New Roman" w:eastAsia="Times New Roman" w:hAnsi="Times New Roman" w:cs="Times New Roman"/>
          <w:lang w:bidi="ar-SA"/>
        </w:rPr>
      </w:pPr>
    </w:p>
    <w:p w:rsidR="00606BC7" w:rsidRPr="00154276" w:rsidRDefault="00606BC7" w:rsidP="00606BC7">
      <w:pPr>
        <w:ind w:left="6"/>
        <w:jc w:val="both"/>
        <w:rPr>
          <w:rFonts w:ascii="Times New Roman" w:eastAsia="Lucida Sans Unicode" w:hAnsi="Times New Roman" w:cs="Times New Roman"/>
        </w:rPr>
      </w:pPr>
      <w:r w:rsidRPr="00154276">
        <w:rPr>
          <w:rFonts w:ascii="Times New Roman" w:eastAsia="Lucida Sans Unicode" w:hAnsi="Times New Roman" w:cs="Times New Roman"/>
          <w:b/>
        </w:rPr>
        <w:t>kategorie obiektów:</w:t>
      </w:r>
      <w:r w:rsidRPr="00154276">
        <w:rPr>
          <w:rFonts w:ascii="Times New Roman" w:eastAsia="Lucida Sans Unicode" w:hAnsi="Times New Roman" w:cs="Times New Roman"/>
        </w:rPr>
        <w:t xml:space="preserve"> </w:t>
      </w:r>
      <w:r w:rsidR="00F359A5" w:rsidRPr="00154276">
        <w:rPr>
          <w:rFonts w:ascii="Times New Roman" w:eastAsia="Lucida Sans Unicode" w:hAnsi="Times New Roman" w:cs="Times New Roman"/>
        </w:rPr>
        <w:t xml:space="preserve">IV, </w:t>
      </w:r>
      <w:r w:rsidR="00F40C1D" w:rsidRPr="00154276">
        <w:rPr>
          <w:rFonts w:ascii="Times New Roman" w:eastAsia="Lucida Sans Unicode" w:hAnsi="Times New Roman" w:cs="Times New Roman"/>
        </w:rPr>
        <w:t>VIII, X</w:t>
      </w:r>
      <w:r w:rsidR="00F359A5" w:rsidRPr="00154276">
        <w:rPr>
          <w:rFonts w:ascii="Times New Roman" w:eastAsia="Lucida Sans Unicode" w:hAnsi="Times New Roman" w:cs="Times New Roman"/>
        </w:rPr>
        <w:t>VIII</w:t>
      </w:r>
      <w:r w:rsidR="00154276" w:rsidRPr="00154276">
        <w:rPr>
          <w:rFonts w:ascii="Times New Roman" w:eastAsia="Lucida Sans Unicode" w:hAnsi="Times New Roman" w:cs="Times New Roman"/>
        </w:rPr>
        <w:t>/XVI</w:t>
      </w:r>
      <w:r w:rsidR="00F359A5" w:rsidRPr="00154276">
        <w:rPr>
          <w:rFonts w:ascii="Times New Roman" w:eastAsia="Lucida Sans Unicode" w:hAnsi="Times New Roman" w:cs="Times New Roman"/>
        </w:rPr>
        <w:t>, XXII</w:t>
      </w:r>
      <w:r w:rsidR="00F40C1D" w:rsidRPr="00154276">
        <w:rPr>
          <w:rFonts w:ascii="Times New Roman" w:eastAsia="Lucida Sans Unicode" w:hAnsi="Times New Roman" w:cs="Times New Roman"/>
        </w:rPr>
        <w:t>, XXVI</w:t>
      </w:r>
      <w:r w:rsidRPr="00154276">
        <w:rPr>
          <w:rFonts w:ascii="Times New Roman" w:eastAsia="Lucida Sans Unicode" w:hAnsi="Times New Roman" w:cs="Times New Roman"/>
        </w:rPr>
        <w:t>,</w:t>
      </w:r>
    </w:p>
    <w:p w:rsidR="00F359A5" w:rsidRPr="00F40C1D" w:rsidRDefault="00F359A5" w:rsidP="00606BC7">
      <w:pPr>
        <w:ind w:left="6"/>
        <w:jc w:val="both"/>
        <w:rPr>
          <w:rFonts w:ascii="Times New Roman" w:eastAsia="Lucida Sans Unicode" w:hAnsi="Times New Roman" w:cs="Times New Roman"/>
        </w:rPr>
      </w:pPr>
    </w:p>
    <w:p w:rsidR="00F359A5" w:rsidRPr="00F359A5" w:rsidRDefault="00F359A5" w:rsidP="00F359A5">
      <w:pPr>
        <w:ind w:left="1260" w:hanging="1260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parametry budynku magazynowo-produkcyjnego H1 z częścią socjalono-biurow</w:t>
      </w:r>
      <w:r>
        <w:rPr>
          <w:rFonts w:ascii="Times New Roman" w:eastAsia="Times New Roman" w:hAnsi="Times New Roman" w:cs="Times New Roman"/>
          <w:b/>
          <w:color w:val="000000"/>
          <w:lang w:bidi="ar-SA"/>
        </w:rPr>
        <w:t>ą</w:t>
      </w: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:</w:t>
      </w:r>
    </w:p>
    <w:p w:rsidR="00F359A5" w:rsidRPr="00F359A5" w:rsidRDefault="00F359A5" w:rsidP="00F359A5">
      <w:pPr>
        <w:jc w:val="both"/>
        <w:rPr>
          <w:rFonts w:eastAsia="Lucida Sans Unicode" w:cs="Mangal"/>
        </w:rPr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zabudowy:           </w:t>
      </w:r>
      <w:r>
        <w:rPr>
          <w:rFonts w:ascii="Times New Roman" w:eastAsia="Times New Roman" w:hAnsi="Times New Roman" w:cs="Times New Roman"/>
          <w:lang w:bidi="ar-SA"/>
        </w:rPr>
        <w:t xml:space="preserve">  8919,92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użytkowa:              </w:t>
      </w:r>
      <w:r>
        <w:rPr>
          <w:rFonts w:ascii="Times New Roman" w:eastAsia="Times New Roman" w:hAnsi="Times New Roman" w:cs="Times New Roman"/>
          <w:lang w:bidi="ar-SA"/>
        </w:rPr>
        <w:t>8596,76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>kubatura</w:t>
      </w:r>
      <w:r>
        <w:rPr>
          <w:rFonts w:ascii="Times New Roman" w:eastAsia="Times New Roman" w:hAnsi="Times New Roman" w:cs="Times New Roman"/>
          <w:lang w:bidi="ar-SA"/>
        </w:rPr>
        <w:t xml:space="preserve">:                                  107200,83 </w:t>
      </w:r>
      <w:r w:rsidRPr="00F359A5">
        <w:rPr>
          <w:rFonts w:ascii="Times New Roman" w:eastAsia="Times New Roman" w:hAnsi="Times New Roman" w:cs="Times New Roman"/>
          <w:lang w:bidi="ar-SA"/>
        </w:rPr>
        <w:t>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3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parametry budynku magazynowo-produkcyjnego H4 z częścią socjalono-biurową:</w:t>
      </w:r>
    </w:p>
    <w:p w:rsidR="00F359A5" w:rsidRPr="00F359A5" w:rsidRDefault="00F359A5" w:rsidP="00F359A5">
      <w:pPr>
        <w:jc w:val="both"/>
        <w:rPr>
          <w:rFonts w:eastAsia="Lucida Sans Unicode" w:cs="Mangal"/>
        </w:rPr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zabudowy:             </w:t>
      </w:r>
      <w:r>
        <w:rPr>
          <w:rFonts w:ascii="Times New Roman" w:eastAsia="Times New Roman" w:hAnsi="Times New Roman" w:cs="Times New Roman"/>
          <w:lang w:bidi="ar-SA"/>
        </w:rPr>
        <w:t>5899,72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użytkowa:              </w:t>
      </w:r>
      <w:r>
        <w:rPr>
          <w:rFonts w:ascii="Times New Roman" w:eastAsia="Times New Roman" w:hAnsi="Times New Roman" w:cs="Times New Roman"/>
          <w:lang w:bidi="ar-SA"/>
        </w:rPr>
        <w:t>5759,23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>kubatura:</w:t>
      </w:r>
      <w:r>
        <w:rPr>
          <w:rFonts w:ascii="Times New Roman" w:eastAsia="Times New Roman" w:hAnsi="Times New Roman" w:cs="Times New Roman"/>
          <w:lang w:bidi="ar-SA"/>
        </w:rPr>
        <w:t xml:space="preserve">           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                      </w:t>
      </w:r>
      <w:r>
        <w:rPr>
          <w:rFonts w:ascii="Times New Roman" w:eastAsia="Times New Roman" w:hAnsi="Times New Roman" w:cs="Times New Roman"/>
          <w:lang w:bidi="ar-SA"/>
        </w:rPr>
        <w:t>72684,55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3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</w:t>
      </w:r>
    </w:p>
    <w:p w:rsidR="00F359A5" w:rsidRPr="00F359A5" w:rsidRDefault="00F359A5" w:rsidP="00F359A5">
      <w:pPr>
        <w:ind w:left="1260" w:hanging="1260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</w:p>
    <w:p w:rsidR="00F359A5" w:rsidRPr="00F359A5" w:rsidRDefault="00F359A5" w:rsidP="00F359A5">
      <w:pPr>
        <w:ind w:left="1260" w:hanging="1260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parametry budynku portierni:</w:t>
      </w:r>
    </w:p>
    <w:p w:rsidR="00F359A5" w:rsidRPr="00F359A5" w:rsidRDefault="00F359A5" w:rsidP="00F359A5">
      <w:pPr>
        <w:jc w:val="both"/>
        <w:rPr>
          <w:rFonts w:eastAsia="Lucida Sans Unicode" w:cs="Mangal"/>
        </w:rPr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zabudowy:                  </w:t>
      </w:r>
      <w:r>
        <w:rPr>
          <w:rFonts w:ascii="Times New Roman" w:eastAsia="Times New Roman" w:hAnsi="Times New Roman" w:cs="Times New Roman"/>
          <w:lang w:bidi="ar-SA"/>
        </w:rPr>
        <w:t>64,01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użytkowa:                   </w:t>
      </w:r>
      <w:r>
        <w:rPr>
          <w:rFonts w:ascii="Times New Roman" w:eastAsia="Times New Roman" w:hAnsi="Times New Roman" w:cs="Times New Roman"/>
          <w:lang w:bidi="ar-SA"/>
        </w:rPr>
        <w:t>56,93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>kubatura:</w:t>
      </w:r>
      <w:r>
        <w:rPr>
          <w:rFonts w:ascii="Times New Roman" w:eastAsia="Times New Roman" w:hAnsi="Times New Roman" w:cs="Times New Roman"/>
          <w:lang w:bidi="ar-SA"/>
        </w:rPr>
        <w:t xml:space="preserve">           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                         </w:t>
      </w:r>
      <w:r>
        <w:rPr>
          <w:rFonts w:ascii="Times New Roman" w:eastAsia="Times New Roman" w:hAnsi="Times New Roman" w:cs="Times New Roman"/>
          <w:lang w:bidi="ar-SA"/>
        </w:rPr>
        <w:t>190</w:t>
      </w:r>
      <w:r w:rsidR="00F53FF1">
        <w:rPr>
          <w:rFonts w:ascii="Times New Roman" w:eastAsia="Times New Roman" w:hAnsi="Times New Roman" w:cs="Times New Roman"/>
          <w:lang w:bidi="ar-SA"/>
        </w:rPr>
        <w:t>,377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3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parametry budynku pompowni: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powierzchnia zabudowy:                  </w:t>
      </w:r>
      <w:r w:rsidR="00F53FF1">
        <w:rPr>
          <w:rFonts w:ascii="Times New Roman" w:eastAsia="Times New Roman" w:hAnsi="Times New Roman" w:cs="Times New Roman"/>
          <w:bCs/>
          <w:lang w:bidi="ar-SA"/>
        </w:rPr>
        <w:t>82,40</w:t>
      </w: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bCs/>
          <w:vertAlign w:val="superscript"/>
          <w:lang w:bidi="ar-SA"/>
        </w:rPr>
        <w:t>2</w:t>
      </w: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                                                                                               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powierzchnia użytkowa:                   </w:t>
      </w:r>
      <w:r w:rsidR="00F53FF1">
        <w:rPr>
          <w:rFonts w:ascii="Times New Roman" w:eastAsia="Times New Roman" w:hAnsi="Times New Roman" w:cs="Times New Roman"/>
          <w:bCs/>
          <w:lang w:bidi="ar-SA"/>
        </w:rPr>
        <w:t>71,11</w:t>
      </w: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bCs/>
          <w:vertAlign w:val="superscript"/>
          <w:lang w:bidi="ar-SA"/>
        </w:rPr>
        <w:t>2</w:t>
      </w:r>
    </w:p>
    <w:p w:rsidR="00F359A5" w:rsidRPr="00F359A5" w:rsidRDefault="00F359A5" w:rsidP="00F359A5">
      <w:pPr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kubatura brutto:                               </w:t>
      </w:r>
      <w:r w:rsidR="00F53FF1">
        <w:rPr>
          <w:rFonts w:ascii="Times New Roman" w:eastAsia="Times New Roman" w:hAnsi="Times New Roman" w:cs="Times New Roman"/>
          <w:bCs/>
          <w:lang w:bidi="ar-SA"/>
        </w:rPr>
        <w:t>346,08</w:t>
      </w: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bCs/>
          <w:vertAlign w:val="superscript"/>
          <w:lang w:bidi="ar-SA"/>
        </w:rPr>
        <w:t>3</w:t>
      </w:r>
      <w:r w:rsidRPr="00F359A5">
        <w:rPr>
          <w:rFonts w:ascii="Times New Roman" w:eastAsia="Times New Roman" w:hAnsi="Times New Roman" w:cs="Times New Roman"/>
          <w:bCs/>
          <w:lang w:bidi="ar-SA"/>
        </w:rPr>
        <w:t xml:space="preserve">   </w:t>
      </w:r>
    </w:p>
    <w:p w:rsidR="00F40C1D" w:rsidRDefault="00F40C1D" w:rsidP="00F40C1D">
      <w:pPr>
        <w:ind w:left="6"/>
        <w:jc w:val="both"/>
        <w:rPr>
          <w:rFonts w:ascii="Times New Roman" w:eastAsia="Lucida Sans Unicode" w:hAnsi="Times New Roman" w:cs="Times New Roman"/>
          <w:b/>
        </w:rPr>
      </w:pPr>
    </w:p>
    <w:p w:rsidR="00F40C1D" w:rsidRDefault="00F40C1D" w:rsidP="001A1F39">
      <w:pPr>
        <w:jc w:val="both"/>
        <w:rPr>
          <w:rFonts w:ascii="Times New Roman" w:eastAsia="Lucida Sans Unicode" w:hAnsi="Times New Roman" w:cs="Times New Roman"/>
          <w:b/>
        </w:rPr>
      </w:pPr>
    </w:p>
    <w:p w:rsidR="00F40C1D" w:rsidRDefault="00606BC7" w:rsidP="00F40C1D">
      <w:pPr>
        <w:ind w:left="6"/>
        <w:jc w:val="both"/>
        <w:rPr>
          <w:rFonts w:ascii="Times New Roman" w:eastAsia="Lucida Sans Unicode" w:hAnsi="Times New Roman" w:cs="Times New Roman"/>
          <w:b/>
        </w:rPr>
      </w:pPr>
      <w:r w:rsidRPr="00F40C1D">
        <w:rPr>
          <w:rFonts w:ascii="Times New Roman" w:eastAsia="Lucida Sans Unicode" w:hAnsi="Times New Roman" w:cs="Times New Roman"/>
          <w:b/>
        </w:rPr>
        <w:t>autor projektu:</w:t>
      </w:r>
      <w:bookmarkStart w:id="3" w:name="_Hlk152915092"/>
    </w:p>
    <w:bookmarkEnd w:id="3"/>
    <w:p w:rsidR="00F40C1D" w:rsidRPr="00F40C1D" w:rsidRDefault="00F40C1D" w:rsidP="00F40C1D">
      <w:pPr>
        <w:jc w:val="both"/>
        <w:rPr>
          <w:rFonts w:eastAsia="Lucida Sans Unicode" w:cs="Mangal"/>
        </w:rPr>
      </w:pPr>
      <w:r w:rsidRPr="00F40C1D">
        <w:rPr>
          <w:rFonts w:ascii="Times New Roman" w:eastAsia="Lucida Sans Unicode" w:hAnsi="Times New Roman" w:cs="Times New Roman"/>
          <w:b/>
          <w:bCs/>
          <w:color w:val="000000"/>
          <w:kern w:val="0"/>
        </w:rPr>
        <w:t xml:space="preserve">- mgr inż. arch. </w:t>
      </w:r>
      <w:r w:rsidR="00F53FF1">
        <w:rPr>
          <w:rFonts w:ascii="Times New Roman" w:eastAsia="Lucida Sans Unicode" w:hAnsi="Times New Roman" w:cs="Times New Roman"/>
          <w:b/>
          <w:bCs/>
          <w:color w:val="000000"/>
          <w:kern w:val="0"/>
        </w:rPr>
        <w:t>Joanna Czaja</w:t>
      </w:r>
      <w:r w:rsidRPr="00F40C1D">
        <w:rPr>
          <w:rFonts w:ascii="Times New Roman" w:eastAsia="Lucida Sans Unicode" w:hAnsi="Times New Roman" w:cs="Times New Roman"/>
          <w:b/>
          <w:bCs/>
          <w:color w:val="000000"/>
          <w:kern w:val="0"/>
        </w:rPr>
        <w:t xml:space="preserve"> 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t>posiadając</w:t>
      </w:r>
      <w:r w:rsidR="00F53FF1">
        <w:rPr>
          <w:rFonts w:ascii="Times New Roman" w:eastAsia="Lucida Sans Unicode" w:hAnsi="Times New Roman" w:cs="Times New Roman"/>
          <w:color w:val="000000"/>
          <w:kern w:val="0"/>
        </w:rPr>
        <w:t>a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t xml:space="preserve"> uprawnienia budowlane nr ew. </w:t>
      </w:r>
      <w:r w:rsidR="00F53FF1">
        <w:rPr>
          <w:rFonts w:ascii="Times New Roman" w:eastAsia="Lucida Sans Unicode" w:hAnsi="Times New Roman" w:cs="Times New Roman"/>
          <w:color w:val="000000"/>
          <w:kern w:val="0"/>
        </w:rPr>
        <w:t>MPOIA/117/2021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t xml:space="preserve"> 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br/>
        <w:t xml:space="preserve">w specjalności architektonicznej, członek </w:t>
      </w:r>
      <w:r w:rsidR="00F53FF1">
        <w:rPr>
          <w:rFonts w:ascii="Times New Roman" w:eastAsia="Lucida Sans Unicode" w:hAnsi="Times New Roman" w:cs="Times New Roman"/>
          <w:color w:val="000000"/>
          <w:kern w:val="0"/>
        </w:rPr>
        <w:t>Małopolskiej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t xml:space="preserve"> Okręgowej Izby Architektów RP nr ew. </w:t>
      </w:r>
      <w:r w:rsidR="00F53FF1">
        <w:rPr>
          <w:rFonts w:ascii="Times New Roman" w:eastAsia="Lucida Sans Unicode" w:hAnsi="Times New Roman" w:cs="Times New Roman"/>
          <w:color w:val="000000"/>
          <w:kern w:val="0"/>
        </w:rPr>
        <w:t>MP-2732</w:t>
      </w:r>
      <w:r w:rsidRPr="00F40C1D">
        <w:rPr>
          <w:rFonts w:ascii="Times New Roman" w:eastAsia="Lucida Sans Unicode" w:hAnsi="Times New Roman" w:cs="Times New Roman"/>
          <w:color w:val="000000"/>
          <w:kern w:val="0"/>
        </w:rPr>
        <w:t xml:space="preserve"> – branża architektoniczna,</w:t>
      </w:r>
    </w:p>
    <w:p w:rsidR="00F40C1D" w:rsidRDefault="00F40C1D" w:rsidP="00F40C1D">
      <w:pPr>
        <w:snapToGrid w:val="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</w:pPr>
      <w:r w:rsidRPr="00F40C1D">
        <w:rPr>
          <w:rFonts w:ascii="Times New Roman" w:eastAsia="Times New Roman" w:hAnsi="Times New Roman" w:cs="Times New Roman"/>
          <w:b/>
          <w:bCs/>
          <w:color w:val="000000"/>
          <w:kern w:val="0"/>
        </w:rPr>
        <w:t xml:space="preserve">- mgr inż. </w:t>
      </w:r>
      <w:r w:rsidR="00F53FF1">
        <w:rPr>
          <w:rFonts w:ascii="Times New Roman" w:eastAsia="Times New Roman" w:hAnsi="Times New Roman" w:cs="Times New Roman"/>
          <w:b/>
          <w:bCs/>
          <w:color w:val="000000"/>
          <w:kern w:val="0"/>
        </w:rPr>
        <w:t>Bartosz Kośmieja</w:t>
      </w:r>
      <w:r w:rsidRPr="00F40C1D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posiadający 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szCs w:val="20"/>
          <w:lang w:bidi="ar-SA"/>
        </w:rPr>
        <w:t>uprawnienia budowlane nr ew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lang w:bidi="ar-SA"/>
        </w:rPr>
        <w:t xml:space="preserve">. </w:t>
      </w:r>
      <w:r w:rsidR="00F53FF1">
        <w:rPr>
          <w:rFonts w:ascii="Times New Roman" w:eastAsia="Times New Roman" w:hAnsi="Times New Roman" w:cs="Times New Roman"/>
          <w:kern w:val="0"/>
          <w:lang w:bidi="ar-SA"/>
        </w:rPr>
        <w:t xml:space="preserve">WKP/0279/PWOK/15 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szCs w:val="20"/>
          <w:lang w:bidi="ar-SA"/>
        </w:rPr>
        <w:t xml:space="preserve">w specjalności konstrukcyjno-budowlanej,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członek </w:t>
      </w:r>
      <w:r w:rsidR="00F53FF1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Wielkopolskiej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Okręgowej Izby Inżynierów Budownictwa nr ew. </w:t>
      </w:r>
      <w:r w:rsidR="00F53FF1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WKP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/BO/008</w:t>
      </w:r>
      <w:r w:rsidR="00F53FF1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4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/1</w:t>
      </w:r>
      <w:r w:rsidR="00F53FF1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6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 </w:t>
      </w:r>
      <w:r w:rsidRPr="00F40C1D">
        <w:rPr>
          <w:rFonts w:ascii="Times New Roman" w:eastAsia="Times New Roman" w:hAnsi="Times New Roman" w:cs="Times New Roman"/>
          <w:color w:val="000000"/>
          <w:kern w:val="0"/>
        </w:rPr>
        <w:t xml:space="preserve">– branża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konstrukcyjna,</w:t>
      </w:r>
    </w:p>
    <w:p w:rsidR="00154276" w:rsidRPr="00154276" w:rsidRDefault="00154276" w:rsidP="00154276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53FF1">
        <w:rPr>
          <w:rFonts w:ascii="Times New Roman" w:eastAsia="Times New Roman" w:hAnsi="Times New Roman" w:cs="Times New Roman"/>
          <w:b/>
          <w:lang w:bidi="ar-SA"/>
        </w:rPr>
        <w:t xml:space="preserve">- mgr inż. </w:t>
      </w:r>
      <w:r>
        <w:rPr>
          <w:rFonts w:ascii="Times New Roman" w:eastAsia="Times New Roman" w:hAnsi="Times New Roman" w:cs="Times New Roman"/>
          <w:b/>
          <w:lang w:bidi="ar-SA"/>
        </w:rPr>
        <w:t>Elżbieta Walczak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posiadając</w:t>
      </w:r>
      <w:r>
        <w:rPr>
          <w:rFonts w:ascii="Times New Roman" w:eastAsia="Times New Roman" w:hAnsi="Times New Roman" w:cs="Times New Roman"/>
          <w:lang w:bidi="ar-SA"/>
        </w:rPr>
        <w:t>a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uprawnienia budowlane nr ew. </w:t>
      </w:r>
      <w:r>
        <w:rPr>
          <w:rFonts w:ascii="Times New Roman" w:eastAsia="Times New Roman" w:hAnsi="Times New Roman" w:cs="Times New Roman"/>
          <w:lang w:bidi="ar-SA"/>
        </w:rPr>
        <w:t>LBS/0013/PBS/20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, w specjalności instalacyjnej w zakresie sieci, instalacji i urządzeń cieplnych, wentylacyjnych, gazowych, wodociągowych i kanalizacyjnych, członek </w:t>
      </w:r>
      <w:r>
        <w:rPr>
          <w:rFonts w:ascii="Times New Roman" w:eastAsia="Times New Roman" w:hAnsi="Times New Roman" w:cs="Times New Roman"/>
          <w:lang w:bidi="ar-SA"/>
        </w:rPr>
        <w:t>Lubuskiej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</w:t>
      </w:r>
      <w:r>
        <w:rPr>
          <w:rFonts w:ascii="Times New Roman" w:eastAsia="Times New Roman" w:hAnsi="Times New Roman" w:cs="Times New Roman"/>
          <w:lang w:bidi="ar-SA"/>
        </w:rPr>
        <w:t>LUB</w:t>
      </w:r>
      <w:r w:rsidRPr="00F53FF1">
        <w:rPr>
          <w:rFonts w:ascii="Times New Roman" w:eastAsia="Times New Roman" w:hAnsi="Times New Roman" w:cs="Times New Roman"/>
          <w:lang w:bidi="ar-SA"/>
        </w:rPr>
        <w:t>/IS/</w:t>
      </w:r>
      <w:r>
        <w:rPr>
          <w:rFonts w:ascii="Times New Roman" w:eastAsia="Times New Roman" w:hAnsi="Times New Roman" w:cs="Times New Roman"/>
          <w:lang w:bidi="ar-SA"/>
        </w:rPr>
        <w:t>0088</w:t>
      </w:r>
      <w:r w:rsidRPr="00F53FF1">
        <w:rPr>
          <w:rFonts w:ascii="Times New Roman" w:eastAsia="Times New Roman" w:hAnsi="Times New Roman" w:cs="Times New Roman"/>
          <w:lang w:bidi="ar-SA"/>
        </w:rPr>
        <w:t>/</w:t>
      </w:r>
      <w:r>
        <w:rPr>
          <w:rFonts w:ascii="Times New Roman" w:eastAsia="Times New Roman" w:hAnsi="Times New Roman" w:cs="Times New Roman"/>
          <w:lang w:bidi="ar-SA"/>
        </w:rPr>
        <w:t>20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– branża sanitarna;</w:t>
      </w:r>
    </w:p>
    <w:p w:rsidR="0081004A" w:rsidRPr="00F53FF1" w:rsidRDefault="00F40C1D" w:rsidP="00F40C1D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53FF1">
        <w:rPr>
          <w:rFonts w:ascii="Times New Roman" w:eastAsia="Times New Roman" w:hAnsi="Times New Roman" w:cs="Times New Roman"/>
          <w:b/>
          <w:lang w:bidi="ar-SA"/>
        </w:rPr>
        <w:t xml:space="preserve">- mgr inż. </w:t>
      </w:r>
      <w:r w:rsidR="00F53FF1" w:rsidRPr="00F53FF1">
        <w:rPr>
          <w:rFonts w:ascii="Times New Roman" w:eastAsia="Times New Roman" w:hAnsi="Times New Roman" w:cs="Times New Roman"/>
          <w:b/>
          <w:lang w:bidi="ar-SA"/>
        </w:rPr>
        <w:t>Mateusz Mleko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posiadający uprawnienia budowlane nr ew. </w:t>
      </w:r>
      <w:r w:rsidR="00F53FF1" w:rsidRPr="00F53FF1">
        <w:rPr>
          <w:rFonts w:ascii="Times New Roman" w:eastAsia="Times New Roman" w:hAnsi="Times New Roman" w:cs="Times New Roman"/>
          <w:lang w:bidi="ar-SA"/>
        </w:rPr>
        <w:t>SWK/0126/PBS/15</w:t>
      </w:r>
      <w:r w:rsidRPr="00F53FF1">
        <w:rPr>
          <w:rFonts w:ascii="Times New Roman" w:eastAsia="Times New Roman" w:hAnsi="Times New Roman" w:cs="Times New Roman"/>
          <w:lang w:bidi="ar-SA"/>
        </w:rPr>
        <w:t>, w specjalności instalacyjnej w zakresie sieci, instalacji i urządzeń</w:t>
      </w:r>
      <w:r w:rsidR="00F53FF1" w:rsidRPr="00F53FF1">
        <w:rPr>
          <w:rFonts w:ascii="Times New Roman" w:eastAsia="Times New Roman" w:hAnsi="Times New Roman" w:cs="Times New Roman"/>
          <w:lang w:bidi="ar-SA"/>
        </w:rPr>
        <w:t xml:space="preserve"> cieplnych,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</w:t>
      </w:r>
      <w:r w:rsidR="00F53FF1" w:rsidRPr="00F53FF1">
        <w:rPr>
          <w:rFonts w:ascii="Times New Roman" w:eastAsia="Times New Roman" w:hAnsi="Times New Roman" w:cs="Times New Roman"/>
          <w:lang w:bidi="ar-SA"/>
        </w:rPr>
        <w:t xml:space="preserve">wentylacyjnych, gazowych, 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wodociągowych i kanalizacyjnych, członek </w:t>
      </w:r>
      <w:r w:rsidR="00F53FF1" w:rsidRPr="00F53FF1">
        <w:rPr>
          <w:rFonts w:ascii="Times New Roman" w:eastAsia="Times New Roman" w:hAnsi="Times New Roman" w:cs="Times New Roman"/>
          <w:lang w:bidi="ar-SA"/>
        </w:rPr>
        <w:t>Małopolskiej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MA</w:t>
      </w:r>
      <w:r w:rsidR="00F53FF1" w:rsidRPr="00F53FF1">
        <w:rPr>
          <w:rFonts w:ascii="Times New Roman" w:eastAsia="Times New Roman" w:hAnsi="Times New Roman" w:cs="Times New Roman"/>
          <w:lang w:bidi="ar-SA"/>
        </w:rPr>
        <w:t>P</w:t>
      </w:r>
      <w:r w:rsidRPr="00F53FF1">
        <w:rPr>
          <w:rFonts w:ascii="Times New Roman" w:eastAsia="Times New Roman" w:hAnsi="Times New Roman" w:cs="Times New Roman"/>
          <w:lang w:bidi="ar-SA"/>
        </w:rPr>
        <w:t>/IS/0</w:t>
      </w:r>
      <w:r w:rsidR="00F53FF1" w:rsidRPr="00F53FF1">
        <w:rPr>
          <w:rFonts w:ascii="Times New Roman" w:eastAsia="Times New Roman" w:hAnsi="Times New Roman" w:cs="Times New Roman"/>
          <w:lang w:bidi="ar-SA"/>
        </w:rPr>
        <w:t>446</w:t>
      </w:r>
      <w:r w:rsidRPr="00F53FF1">
        <w:rPr>
          <w:rFonts w:ascii="Times New Roman" w:eastAsia="Times New Roman" w:hAnsi="Times New Roman" w:cs="Times New Roman"/>
          <w:lang w:bidi="ar-SA"/>
        </w:rPr>
        <w:t>/</w:t>
      </w:r>
      <w:r w:rsidR="00F53FF1" w:rsidRPr="00F53FF1">
        <w:rPr>
          <w:rFonts w:ascii="Times New Roman" w:eastAsia="Times New Roman" w:hAnsi="Times New Roman" w:cs="Times New Roman"/>
          <w:lang w:bidi="ar-SA"/>
        </w:rPr>
        <w:t>15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– branża sanitarna;</w:t>
      </w:r>
    </w:p>
    <w:p w:rsidR="0081004A" w:rsidRPr="0081004A" w:rsidRDefault="0081004A" w:rsidP="00F40C1D">
      <w:pPr>
        <w:jc w:val="both"/>
      </w:pPr>
      <w:r w:rsidRPr="00297DC2">
        <w:rPr>
          <w:rFonts w:ascii="Times New Roman" w:eastAsia="Times New Roman" w:hAnsi="Times New Roman" w:cs="Times New Roman"/>
          <w:b/>
          <w:lang w:bidi="ar-SA"/>
        </w:rPr>
        <w:t xml:space="preserve">- mgr inż. </w:t>
      </w:r>
      <w:r w:rsidR="00F53FF1">
        <w:rPr>
          <w:rFonts w:ascii="Times New Roman" w:eastAsia="Times New Roman" w:hAnsi="Times New Roman" w:cs="Times New Roman"/>
          <w:b/>
          <w:lang w:bidi="ar-SA"/>
        </w:rPr>
        <w:t>Dariusz Wiktorowicz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posiadający uprawnienia budowlane nr ew. </w:t>
      </w:r>
      <w:r w:rsidR="00F53FF1">
        <w:rPr>
          <w:rFonts w:ascii="Times New Roman" w:eastAsia="Times New Roman" w:hAnsi="Times New Roman" w:cs="Times New Roman"/>
          <w:lang w:bidi="ar-SA"/>
        </w:rPr>
        <w:t>WKP/0499/PWOE/19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, w specjalności instalacyjnej w zakresie sieci, instalacji i urządzeń elektrycznych i elektroenergetycznych, członek </w:t>
      </w:r>
      <w:r w:rsidR="00F53FF1">
        <w:rPr>
          <w:rFonts w:ascii="Times New Roman" w:eastAsia="Times New Roman" w:hAnsi="Times New Roman" w:cs="Times New Roman"/>
          <w:lang w:bidi="ar-SA"/>
        </w:rPr>
        <w:t>Wielkopolskiej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</w:t>
      </w:r>
      <w:r w:rsidR="00F53FF1">
        <w:rPr>
          <w:rFonts w:ascii="Times New Roman" w:eastAsia="Times New Roman" w:hAnsi="Times New Roman" w:cs="Times New Roman"/>
          <w:lang w:bidi="ar-SA"/>
        </w:rPr>
        <w:t>WKP</w:t>
      </w:r>
      <w:r w:rsidRPr="00297DC2">
        <w:rPr>
          <w:rFonts w:ascii="Times New Roman" w:eastAsia="Times New Roman" w:hAnsi="Times New Roman" w:cs="Times New Roman"/>
          <w:lang w:bidi="ar-SA"/>
        </w:rPr>
        <w:t>/IE/</w:t>
      </w:r>
      <w:r w:rsidR="00F53FF1">
        <w:rPr>
          <w:rFonts w:ascii="Times New Roman" w:eastAsia="Times New Roman" w:hAnsi="Times New Roman" w:cs="Times New Roman"/>
          <w:lang w:bidi="ar-SA"/>
        </w:rPr>
        <w:t>0076</w:t>
      </w:r>
      <w:r w:rsidRPr="00297DC2">
        <w:rPr>
          <w:rFonts w:ascii="Times New Roman" w:eastAsia="Times New Roman" w:hAnsi="Times New Roman" w:cs="Times New Roman"/>
          <w:lang w:bidi="ar-SA"/>
        </w:rPr>
        <w:t>/</w:t>
      </w:r>
      <w:r w:rsidR="00F53FF1">
        <w:rPr>
          <w:rFonts w:ascii="Times New Roman" w:eastAsia="Times New Roman" w:hAnsi="Times New Roman" w:cs="Times New Roman"/>
          <w:lang w:bidi="ar-SA"/>
        </w:rPr>
        <w:t>20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– branża elektryczna;</w:t>
      </w:r>
    </w:p>
    <w:p w:rsidR="0081004A" w:rsidRPr="00154276" w:rsidRDefault="0081004A" w:rsidP="00F40C1D">
      <w:pPr>
        <w:jc w:val="both"/>
      </w:pPr>
      <w:r w:rsidRPr="00154276">
        <w:rPr>
          <w:rFonts w:ascii="Times New Roman" w:eastAsia="Times New Roman" w:hAnsi="Times New Roman" w:cs="Times New Roman"/>
          <w:b/>
          <w:lang w:bidi="ar-SA"/>
        </w:rPr>
        <w:t xml:space="preserve">- mgr inż. </w:t>
      </w:r>
      <w:r w:rsidR="00154276" w:rsidRPr="00154276">
        <w:rPr>
          <w:rFonts w:ascii="Times New Roman" w:eastAsia="Times New Roman" w:hAnsi="Times New Roman" w:cs="Times New Roman"/>
          <w:b/>
          <w:lang w:bidi="ar-SA"/>
        </w:rPr>
        <w:t>Robert Biegański</w:t>
      </w:r>
      <w:r w:rsidRPr="00154276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154276">
        <w:rPr>
          <w:rFonts w:ascii="Times New Roman" w:eastAsia="Times New Roman" w:hAnsi="Times New Roman" w:cs="Times New Roman"/>
          <w:lang w:bidi="ar-SA"/>
        </w:rPr>
        <w:t xml:space="preserve">posiadający uprawnienia budowlane nr ew. </w:t>
      </w:r>
      <w:r w:rsidR="00154276" w:rsidRPr="00154276">
        <w:rPr>
          <w:rFonts w:ascii="Times New Roman" w:eastAsia="Times New Roman" w:hAnsi="Times New Roman" w:cs="Times New Roman"/>
          <w:lang w:bidi="ar-SA"/>
        </w:rPr>
        <w:t>WKP/0286/PWTP/05</w:t>
      </w:r>
      <w:r w:rsidR="00F53FF1" w:rsidRPr="00154276">
        <w:rPr>
          <w:rFonts w:ascii="Times New Roman" w:eastAsia="Times New Roman" w:hAnsi="Times New Roman" w:cs="Times New Roman"/>
          <w:lang w:bidi="ar-SA"/>
        </w:rPr>
        <w:t xml:space="preserve"> </w:t>
      </w:r>
      <w:r w:rsidRPr="00154276">
        <w:rPr>
          <w:rFonts w:ascii="Times New Roman" w:eastAsia="Times New Roman" w:hAnsi="Times New Roman" w:cs="Times New Roman"/>
          <w:lang w:bidi="ar-SA"/>
        </w:rPr>
        <w:t xml:space="preserve">w specjalności </w:t>
      </w:r>
      <w:r w:rsidR="00154276" w:rsidRPr="00154276">
        <w:rPr>
          <w:rFonts w:ascii="Times New Roman" w:eastAsia="Times New Roman" w:hAnsi="Times New Roman" w:cs="Times New Roman"/>
          <w:lang w:bidi="ar-SA"/>
        </w:rPr>
        <w:t>telekomunikacyjnej</w:t>
      </w:r>
      <w:r w:rsidRPr="00154276">
        <w:rPr>
          <w:rFonts w:ascii="Times New Roman" w:eastAsia="Times New Roman" w:hAnsi="Times New Roman" w:cs="Times New Roman"/>
          <w:lang w:bidi="ar-SA"/>
        </w:rPr>
        <w:t xml:space="preserve">, członek </w:t>
      </w:r>
      <w:r w:rsidR="00154276" w:rsidRPr="00154276">
        <w:rPr>
          <w:rFonts w:ascii="Times New Roman" w:eastAsia="Times New Roman" w:hAnsi="Times New Roman" w:cs="Times New Roman"/>
          <w:lang w:bidi="ar-SA"/>
        </w:rPr>
        <w:t>Wielkopolskiej</w:t>
      </w:r>
      <w:r w:rsidRPr="00154276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</w:t>
      </w:r>
      <w:r w:rsidR="00154276" w:rsidRPr="00154276">
        <w:rPr>
          <w:rFonts w:ascii="Times New Roman" w:eastAsia="Times New Roman" w:hAnsi="Times New Roman" w:cs="Times New Roman"/>
          <w:lang w:bidi="ar-SA"/>
        </w:rPr>
        <w:t>WKP</w:t>
      </w:r>
      <w:r w:rsidRPr="00154276">
        <w:rPr>
          <w:rFonts w:ascii="Times New Roman" w:eastAsia="Times New Roman" w:hAnsi="Times New Roman" w:cs="Times New Roman"/>
          <w:lang w:bidi="ar-SA"/>
        </w:rPr>
        <w:t>/BT/</w:t>
      </w:r>
      <w:r w:rsidR="00154276" w:rsidRPr="00154276">
        <w:rPr>
          <w:rFonts w:ascii="Times New Roman" w:eastAsia="Times New Roman" w:hAnsi="Times New Roman" w:cs="Times New Roman"/>
          <w:lang w:bidi="ar-SA"/>
        </w:rPr>
        <w:t>0168</w:t>
      </w:r>
      <w:r w:rsidRPr="00154276">
        <w:rPr>
          <w:rFonts w:ascii="Times New Roman" w:eastAsia="Times New Roman" w:hAnsi="Times New Roman" w:cs="Times New Roman"/>
          <w:lang w:bidi="ar-SA"/>
        </w:rPr>
        <w:t>/0</w:t>
      </w:r>
      <w:r w:rsidR="00154276" w:rsidRPr="00154276">
        <w:rPr>
          <w:rFonts w:ascii="Times New Roman" w:eastAsia="Times New Roman" w:hAnsi="Times New Roman" w:cs="Times New Roman"/>
          <w:lang w:bidi="ar-SA"/>
        </w:rPr>
        <w:t>6</w:t>
      </w:r>
      <w:r w:rsidRPr="00154276">
        <w:rPr>
          <w:rFonts w:ascii="Times New Roman" w:eastAsia="Times New Roman" w:hAnsi="Times New Roman" w:cs="Times New Roman"/>
          <w:lang w:bidi="ar-SA"/>
        </w:rPr>
        <w:t xml:space="preserve"> – branża teletechniczna;</w:t>
      </w:r>
    </w:p>
    <w:p w:rsidR="00F40C1D" w:rsidRPr="00F40C1D" w:rsidRDefault="00F40C1D" w:rsidP="00F40C1D">
      <w:pPr>
        <w:jc w:val="both"/>
        <w:rPr>
          <w:rFonts w:eastAsia="Lucida Sans Unicode" w:cs="Mangal"/>
        </w:rPr>
      </w:pPr>
      <w:r w:rsidRPr="00F40C1D">
        <w:rPr>
          <w:rFonts w:ascii="Times New Roman" w:eastAsia="Times New Roman" w:hAnsi="Times New Roman" w:cs="Times New Roman"/>
          <w:b/>
          <w:lang w:bidi="ar-SA"/>
        </w:rPr>
        <w:t xml:space="preserve">- mgr inż. </w:t>
      </w:r>
      <w:r w:rsidR="00154276">
        <w:rPr>
          <w:rFonts w:ascii="Times New Roman" w:eastAsia="Times New Roman" w:hAnsi="Times New Roman" w:cs="Times New Roman"/>
          <w:b/>
          <w:lang w:bidi="ar-SA"/>
        </w:rPr>
        <w:t>Marcin Kaczmarek</w:t>
      </w:r>
      <w:r w:rsidRPr="00F40C1D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F40C1D">
        <w:rPr>
          <w:rFonts w:ascii="Times New Roman" w:eastAsia="Times New Roman" w:hAnsi="Times New Roman" w:cs="Times New Roman"/>
          <w:lang w:bidi="ar-SA"/>
        </w:rPr>
        <w:t>posiadając</w:t>
      </w:r>
      <w:r w:rsidR="00154276">
        <w:rPr>
          <w:rFonts w:ascii="Times New Roman" w:eastAsia="Times New Roman" w:hAnsi="Times New Roman" w:cs="Times New Roman"/>
          <w:lang w:bidi="ar-SA"/>
        </w:rPr>
        <w:t>y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uprawnienia budowlane nr ew. </w:t>
      </w:r>
      <w:r w:rsidR="00154276">
        <w:rPr>
          <w:rFonts w:ascii="Times New Roman" w:eastAsia="Times New Roman" w:hAnsi="Times New Roman" w:cs="Times New Roman"/>
          <w:lang w:bidi="ar-SA"/>
        </w:rPr>
        <w:t>KUP/0161/PBD/16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w specjalności </w:t>
      </w:r>
      <w:r w:rsidR="00154276">
        <w:rPr>
          <w:rFonts w:ascii="Times New Roman" w:eastAsia="Times New Roman" w:hAnsi="Times New Roman" w:cs="Times New Roman"/>
          <w:lang w:bidi="ar-SA"/>
        </w:rPr>
        <w:t xml:space="preserve">inżynieryjnej: 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drogowej, członek </w:t>
      </w:r>
      <w:r w:rsidR="00154276">
        <w:rPr>
          <w:rFonts w:ascii="Times New Roman" w:eastAsia="Times New Roman" w:hAnsi="Times New Roman" w:cs="Times New Roman"/>
          <w:lang w:bidi="ar-SA"/>
        </w:rPr>
        <w:t>Kujawsko-Pomorskiej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</w:t>
      </w:r>
      <w:r w:rsidR="00154276">
        <w:rPr>
          <w:rFonts w:ascii="Times New Roman" w:eastAsia="Times New Roman" w:hAnsi="Times New Roman" w:cs="Times New Roman"/>
          <w:lang w:bidi="ar-SA"/>
        </w:rPr>
        <w:t>KUP/</w:t>
      </w:r>
      <w:r w:rsidRPr="00F40C1D">
        <w:rPr>
          <w:rFonts w:ascii="Times New Roman" w:eastAsia="Times New Roman" w:hAnsi="Times New Roman" w:cs="Times New Roman"/>
          <w:lang w:bidi="ar-SA"/>
        </w:rPr>
        <w:t>BD/0</w:t>
      </w:r>
      <w:r w:rsidR="00154276">
        <w:rPr>
          <w:rFonts w:ascii="Times New Roman" w:eastAsia="Times New Roman" w:hAnsi="Times New Roman" w:cs="Times New Roman"/>
          <w:lang w:bidi="ar-SA"/>
        </w:rPr>
        <w:t>035</w:t>
      </w:r>
      <w:r w:rsidRPr="00F40C1D">
        <w:rPr>
          <w:rFonts w:ascii="Times New Roman" w:eastAsia="Times New Roman" w:hAnsi="Times New Roman" w:cs="Times New Roman"/>
          <w:lang w:bidi="ar-SA"/>
        </w:rPr>
        <w:t>/1</w:t>
      </w:r>
      <w:r w:rsidR="00154276">
        <w:rPr>
          <w:rFonts w:ascii="Times New Roman" w:eastAsia="Times New Roman" w:hAnsi="Times New Roman" w:cs="Times New Roman"/>
          <w:lang w:bidi="ar-SA"/>
        </w:rPr>
        <w:t>7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– branża drogowa;</w:t>
      </w:r>
    </w:p>
    <w:p w:rsidR="001431C2" w:rsidRPr="001431C2" w:rsidRDefault="001431C2" w:rsidP="001431C2">
      <w:pPr>
        <w:jc w:val="both"/>
        <w:rPr>
          <w:rFonts w:eastAsia="Lucida Sans Unicode" w:cs="Mangal"/>
        </w:rPr>
      </w:pPr>
    </w:p>
    <w:p w:rsidR="005F16E9" w:rsidRPr="00491A38" w:rsidRDefault="00606BC7" w:rsidP="00491A38">
      <w:pPr>
        <w:ind w:right="-142"/>
        <w:jc w:val="both"/>
        <w:rPr>
          <w:rFonts w:ascii="Times New Roman" w:hAnsi="Times New Roman" w:cs="Times New Roman"/>
          <w:b/>
          <w:bCs/>
          <w:color w:val="000000"/>
          <w:spacing w:val="2"/>
        </w:rPr>
      </w:pPr>
      <w:r w:rsidRPr="00606BC7">
        <w:rPr>
          <w:rFonts w:ascii="Times New Roman" w:eastAsia="Lucida Sans Unicode" w:hAnsi="Times New Roman" w:cs="Times New Roman"/>
          <w:b/>
          <w:bCs/>
        </w:rPr>
        <w:lastRenderedPageBreak/>
        <w:t xml:space="preserve">z zachowaniem pozostałych warunków zawartych w decyzji </w:t>
      </w:r>
      <w:r w:rsidRPr="00606BC7">
        <w:rPr>
          <w:rFonts w:ascii="Times New Roman" w:eastAsia="Lucida Sans Unicode" w:hAnsi="Times New Roman" w:cs="Times New Roman"/>
          <w:b/>
          <w:bCs/>
          <w:color w:val="000000"/>
          <w:spacing w:val="2"/>
        </w:rPr>
        <w:t xml:space="preserve">Starosty Piaseczyńskiego                   nr </w:t>
      </w:r>
      <w:r w:rsidR="000B1013">
        <w:rPr>
          <w:rFonts w:ascii="Times New Roman" w:hAnsi="Times New Roman" w:cs="Times New Roman"/>
          <w:b/>
          <w:bCs/>
          <w:color w:val="000000"/>
          <w:spacing w:val="2"/>
        </w:rPr>
        <w:t>1560/2022</w:t>
      </w:r>
      <w:r w:rsidR="0081004A" w:rsidRPr="0081004A">
        <w:rPr>
          <w:rFonts w:ascii="Times New Roman" w:hAnsi="Times New Roman" w:cs="Times New Roman"/>
          <w:b/>
          <w:bCs/>
          <w:color w:val="000000"/>
          <w:spacing w:val="2"/>
        </w:rPr>
        <w:t xml:space="preserve"> z dnia </w:t>
      </w:r>
      <w:r w:rsidR="000B1013">
        <w:rPr>
          <w:rFonts w:ascii="Times New Roman" w:hAnsi="Times New Roman" w:cs="Times New Roman"/>
          <w:b/>
          <w:bCs/>
          <w:color w:val="000000"/>
          <w:spacing w:val="2"/>
        </w:rPr>
        <w:t>4 października 2022</w:t>
      </w:r>
      <w:r w:rsidR="0081004A">
        <w:rPr>
          <w:b/>
          <w:bCs/>
          <w:color w:val="000000"/>
          <w:spacing w:val="2"/>
          <w:sz w:val="28"/>
          <w:szCs w:val="28"/>
        </w:rPr>
        <w:t xml:space="preserve"> </w:t>
      </w:r>
      <w:r w:rsidRPr="00606BC7">
        <w:rPr>
          <w:rFonts w:ascii="Times New Roman" w:eastAsia="Lucida Sans Unicode" w:hAnsi="Times New Roman" w:cs="Times New Roman"/>
          <w:b/>
          <w:color w:val="000000"/>
        </w:rPr>
        <w:t>r</w:t>
      </w:r>
      <w:r w:rsidR="000B1013">
        <w:rPr>
          <w:rFonts w:ascii="Times New Roman" w:eastAsia="Lucida Sans Unicode" w:hAnsi="Times New Roman" w:cs="Times New Roman"/>
          <w:b/>
          <w:color w:val="000000"/>
        </w:rPr>
        <w:t>.</w:t>
      </w:r>
      <w:r w:rsidR="0081004A" w:rsidRPr="0081004A">
        <w:rPr>
          <w:rFonts w:ascii="Times New Roman" w:hAnsi="Times New Roman" w:cs="Times New Roman"/>
          <w:b/>
          <w:bCs/>
        </w:rPr>
        <w:t xml:space="preserve">, </w:t>
      </w:r>
      <w:r w:rsidRPr="00606BC7">
        <w:rPr>
          <w:rFonts w:ascii="Times New Roman" w:eastAsia="Lucida Sans Unicode" w:hAnsi="Times New Roman" w:cs="Times New Roman"/>
          <w:b/>
          <w:bCs/>
        </w:rPr>
        <w:t xml:space="preserve">zatwierdzającej projekt </w:t>
      </w:r>
      <w:r w:rsidR="0081004A">
        <w:rPr>
          <w:rFonts w:ascii="Times New Roman" w:eastAsia="Lucida Sans Unicode" w:hAnsi="Times New Roman" w:cs="Times New Roman"/>
          <w:b/>
          <w:bCs/>
        </w:rPr>
        <w:t>zagospodarowania terenu i projekt architektoniczno-budowlany</w:t>
      </w:r>
      <w:r w:rsidRPr="00606BC7">
        <w:rPr>
          <w:rFonts w:ascii="Times New Roman" w:eastAsia="Lucida Sans Unicode" w:hAnsi="Times New Roman" w:cs="Times New Roman"/>
          <w:b/>
          <w:bCs/>
        </w:rPr>
        <w:t xml:space="preserve"> i udzielającej pozwolenia na budowę</w:t>
      </w:r>
      <w:r w:rsidR="00491A38">
        <w:rPr>
          <w:b/>
        </w:rPr>
        <w:t>.</w:t>
      </w:r>
    </w:p>
    <w:p w:rsidR="00B6418E" w:rsidRPr="001A1F39" w:rsidRDefault="00491A38" w:rsidP="001A1F39">
      <w:pPr>
        <w:tabs>
          <w:tab w:val="left" w:pos="-16598"/>
        </w:tabs>
        <w:overflowPunct w:val="0"/>
        <w:autoSpaceDE w:val="0"/>
        <w:jc w:val="both"/>
      </w:pPr>
      <w:r>
        <w:rPr>
          <w:rFonts w:ascii="Times New Roman" w:hAnsi="Times New Roman" w:cs="Times New Roman"/>
          <w:b/>
          <w:bCs/>
        </w:rPr>
        <w:tab/>
      </w:r>
    </w:p>
    <w:p w:rsidR="009A3E3E" w:rsidRPr="00606BC7" w:rsidRDefault="00606BC7" w:rsidP="001A1F39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06BC7">
        <w:rPr>
          <w:rFonts w:ascii="Times New Roman" w:eastAsia="Times New Roman" w:hAnsi="Times New Roman" w:cs="Times New Roman"/>
          <w:b/>
          <w:lang w:bidi="ar-SA"/>
        </w:rPr>
        <w:t>UZASADNIENIE</w:t>
      </w:r>
    </w:p>
    <w:p w:rsidR="00E06BD9" w:rsidRPr="00E06BD9" w:rsidRDefault="00E06BD9" w:rsidP="00E06BD9">
      <w:pPr>
        <w:pStyle w:val="Standard"/>
        <w:ind w:firstLine="708"/>
        <w:jc w:val="both"/>
      </w:pPr>
      <w:r w:rsidRPr="00E06BD9">
        <w:rPr>
          <w:color w:val="000000"/>
        </w:rPr>
        <w:t xml:space="preserve">W dniu </w:t>
      </w:r>
      <w:r w:rsidR="000B1013">
        <w:rPr>
          <w:color w:val="000000"/>
        </w:rPr>
        <w:t>9 stycznia 2024</w:t>
      </w:r>
      <w:r w:rsidRPr="00E06BD9">
        <w:rPr>
          <w:color w:val="000000"/>
        </w:rPr>
        <w:t xml:space="preserve"> r. wpłynął do tutejszego organu wniosek inwestora </w:t>
      </w:r>
      <w:r w:rsidRPr="00E06BD9">
        <w:rPr>
          <w:color w:val="000000"/>
        </w:rPr>
        <w:br/>
        <w:t>o zmian</w:t>
      </w:r>
      <w:r w:rsidR="00395DC7">
        <w:rPr>
          <w:color w:val="000000"/>
        </w:rPr>
        <w:t>ę</w:t>
      </w:r>
      <w:r w:rsidR="008B495E">
        <w:t xml:space="preserve"> decyzji Starosty Piaseczyńskiego nr </w:t>
      </w:r>
      <w:r w:rsidR="000B1013">
        <w:t>1560/2022</w:t>
      </w:r>
      <w:r w:rsidR="008B495E">
        <w:t xml:space="preserve"> z dnia </w:t>
      </w:r>
      <w:r w:rsidR="000B1013">
        <w:t>4 października 2022</w:t>
      </w:r>
      <w:r w:rsidR="008B495E">
        <w:t xml:space="preserve"> r. </w:t>
      </w:r>
      <w:r w:rsidRPr="00E06BD9">
        <w:rPr>
          <w:color w:val="000000"/>
        </w:rPr>
        <w:t xml:space="preserve">pozwolenia na </w:t>
      </w:r>
      <w:r w:rsidR="000B1013">
        <w:t xml:space="preserve">budowę </w:t>
      </w:r>
      <w:r w:rsidR="000B1013" w:rsidRPr="004E3C6B">
        <w:t>parku magazynowo-produkcyjnego Łubna, w tym: hali magazynowo-produkcyjnej H1 z częścią socjalno-biurową B1, hali magazynowo-produkcyjnej H4 z częścią socjalno-biurową B3, portierni, pompowni, zbiornika wody pożarowej wraz z fundamentem, murów oporowych, układu komunikacji wewnętrznej wraz z parkingami, instalacji elektroenergetycznych, instalacji kanalizacji kablowej, instalacji wodno-kanalizacyjnej, instalacji wody p.poż., instalacji gazowej, instalacji kanalizacji deszczowej</w:t>
      </w:r>
      <w:r w:rsidRPr="00E06BD9">
        <w:rPr>
          <w:color w:val="000000"/>
        </w:rPr>
        <w:t>, na dział</w:t>
      </w:r>
      <w:r w:rsidR="000B1013">
        <w:rPr>
          <w:color w:val="000000"/>
        </w:rPr>
        <w:t>kach</w:t>
      </w:r>
      <w:r w:rsidRPr="00E06BD9">
        <w:rPr>
          <w:color w:val="000000"/>
        </w:rPr>
        <w:t xml:space="preserve"> ew. nr </w:t>
      </w:r>
      <w:r w:rsidR="000B1013">
        <w:t>151/53, 151/13, 152/6</w:t>
      </w:r>
      <w:r w:rsidRPr="00E06BD9">
        <w:rPr>
          <w:color w:val="000000"/>
        </w:rPr>
        <w:t xml:space="preserve">, obręb </w:t>
      </w:r>
      <w:r w:rsidR="000B1013">
        <w:t>0026 Łubna</w:t>
      </w:r>
      <w:r w:rsidRPr="00E06BD9">
        <w:t xml:space="preserve"> </w:t>
      </w:r>
      <w:r w:rsidRPr="00E06BD9">
        <w:rPr>
          <w:color w:val="000000"/>
        </w:rPr>
        <w:t xml:space="preserve">w </w:t>
      </w:r>
      <w:r w:rsidRPr="00E06BD9">
        <w:t>jednostce ew. 14180</w:t>
      </w:r>
      <w:r w:rsidR="000B1013">
        <w:t>1_5 Góra Kalwaria</w:t>
      </w:r>
      <w:r w:rsidRPr="00E06BD9">
        <w:rPr>
          <w:color w:val="000000"/>
        </w:rPr>
        <w:t xml:space="preserve">. </w:t>
      </w:r>
    </w:p>
    <w:p w:rsidR="000B1013" w:rsidRDefault="000B1013" w:rsidP="000B1013">
      <w:pPr>
        <w:pStyle w:val="Textbody"/>
        <w:spacing w:after="0"/>
        <w:ind w:left="6" w:firstLine="703"/>
        <w:jc w:val="both"/>
      </w:pPr>
      <w:r w:rsidRPr="000B1013">
        <w:rPr>
          <w:b/>
          <w:bCs/>
        </w:rPr>
        <w:t>Obszar oddziaływania obiektu,</w:t>
      </w:r>
      <w:r w:rsidRPr="000E6CE2">
        <w:t xml:space="preserve"> o którym mowa w art. 28 ust. 2 us</w:t>
      </w:r>
      <w:r w:rsidRPr="000E6CE2">
        <w:softHyphen/>
        <w:t>tawy - Prawo budowlane obejmuje nieruchomoś</w:t>
      </w:r>
      <w:r>
        <w:t xml:space="preserve">ci nr ew. 151/53, 151/13, 152/6, 151/2 </w:t>
      </w:r>
      <w:r w:rsidRPr="000E6CE2">
        <w:t xml:space="preserve">w obrębie ew. </w:t>
      </w:r>
      <w:r>
        <w:t xml:space="preserve">0026 Łubna </w:t>
      </w:r>
      <w:r w:rsidRPr="000E6CE2">
        <w:t xml:space="preserve"> w jednostce ewidencyjnej 14180</w:t>
      </w:r>
      <w:r>
        <w:t>1_5 Góra kalwaria, zatem organ dnia 22 lutego 2024 r. zgodnie z art. 61 § 4  k.p.a. zawiadomił inwestora oraz właściciela ww. nieruchomości</w:t>
      </w:r>
      <w:r w:rsidR="007F2BAF">
        <w:t xml:space="preserve"> o wszczęciu postępowania w sprawie zmiany decyzji.</w:t>
      </w:r>
    </w:p>
    <w:p w:rsidR="003B37A3" w:rsidRDefault="00360877" w:rsidP="000B1013">
      <w:pPr>
        <w:pStyle w:val="Standard"/>
        <w:tabs>
          <w:tab w:val="left" w:pos="0"/>
        </w:tabs>
        <w:jc w:val="both"/>
        <w:rPr>
          <w:color w:val="333333"/>
          <w:shd w:val="clear" w:color="auto" w:fill="FFFFFF"/>
        </w:rPr>
      </w:pPr>
      <w:r>
        <w:tab/>
      </w:r>
      <w:r w:rsidR="00606BC7" w:rsidRPr="00606BC7">
        <w:t xml:space="preserve">Jak wynika z treści wniosku oraz projektu „zamiennego” projektowane zmiany, dotyczące </w:t>
      </w:r>
      <w:r w:rsidR="00395DC7">
        <w:t xml:space="preserve">zmiany projektu </w:t>
      </w:r>
      <w:r w:rsidR="0081004A">
        <w:t xml:space="preserve">zagospodarowania terenu </w:t>
      </w:r>
      <w:r w:rsidR="00606BC7" w:rsidRPr="00606BC7">
        <w:t xml:space="preserve">stanowią istotne zmiany w rozumieniu </w:t>
      </w:r>
      <w:r w:rsidR="00BA3E77">
        <w:t>art</w:t>
      </w:r>
      <w:r w:rsidR="00606BC7" w:rsidRPr="00606BC7">
        <w:t>. 36a ust. 5</w:t>
      </w:r>
      <w:r w:rsidR="003406F8">
        <w:t xml:space="preserve"> pkt </w:t>
      </w:r>
      <w:r w:rsidR="0081004A">
        <w:t>6</w:t>
      </w:r>
      <w:r w:rsidR="00606BC7" w:rsidRPr="00606BC7">
        <w:t xml:space="preserve"> ustawy – Prawo budowlane i nie wpłyną na zmianę uwarunkowań środowiskowych inwestycji</w:t>
      </w:r>
      <w:r w:rsidR="008B495E">
        <w:t xml:space="preserve">. </w:t>
      </w:r>
    </w:p>
    <w:p w:rsidR="002A7F5C" w:rsidRDefault="002A7F5C" w:rsidP="00770B04">
      <w:pPr>
        <w:pStyle w:val="Standard"/>
        <w:tabs>
          <w:tab w:val="left" w:pos="0"/>
        </w:tabs>
        <w:jc w:val="both"/>
      </w:pPr>
      <w:r>
        <w:rPr>
          <w:bCs/>
        </w:rPr>
        <w:tab/>
      </w:r>
      <w:r w:rsidRPr="00606BC7">
        <w:rPr>
          <w:bCs/>
        </w:rPr>
        <w:t xml:space="preserve">Zgodnie z </w:t>
      </w:r>
      <w:r>
        <w:rPr>
          <w:bCs/>
        </w:rPr>
        <w:t>art</w:t>
      </w:r>
      <w:r w:rsidRPr="00606BC7">
        <w:rPr>
          <w:bCs/>
        </w:rPr>
        <w:t xml:space="preserve">. 35 ust. 1 w związku z </w:t>
      </w:r>
      <w:r>
        <w:rPr>
          <w:bCs/>
        </w:rPr>
        <w:t>art</w:t>
      </w:r>
      <w:r w:rsidRPr="00606BC7">
        <w:rPr>
          <w:bCs/>
        </w:rPr>
        <w:t xml:space="preserve">. </w:t>
      </w:r>
      <w:r w:rsidRPr="00606BC7">
        <w:t xml:space="preserve">36a ust. 3 ustawy – Prawo budowlane w toku postępowania dokonano sprawdzenia projektu </w:t>
      </w:r>
      <w:r>
        <w:t>zagospodarowania terenu</w:t>
      </w:r>
      <w:r w:rsidRPr="00606BC7">
        <w:t xml:space="preserve"> „zamiennego” pod względem materialno-prawnym. W tym zakresie stwierdzono spełnienie przez wnioskodawcę ustawowych obowiązków.</w:t>
      </w:r>
    </w:p>
    <w:p w:rsidR="00360877" w:rsidRPr="00F214A3" w:rsidRDefault="00360877" w:rsidP="00770B04">
      <w:pPr>
        <w:pStyle w:val="Standard"/>
        <w:tabs>
          <w:tab w:val="left" w:pos="0"/>
        </w:tabs>
        <w:jc w:val="both"/>
        <w:rPr>
          <w:color w:val="333333"/>
          <w:shd w:val="clear" w:color="auto" w:fill="FFFFFF"/>
        </w:rPr>
      </w:pPr>
      <w:r>
        <w:tab/>
      </w:r>
      <w:r w:rsidR="00E22DF8">
        <w:t xml:space="preserve">Ze względu na fakt, że inwestor </w:t>
      </w:r>
      <w:r w:rsidR="00F214A3">
        <w:t xml:space="preserve">przed złożeniem wniosku o zmianę pozwolenia na budowę nie wystąpił o zmianę decyzji </w:t>
      </w:r>
      <w:r w:rsidR="000B1013">
        <w:t>Burmistrza Miasta i Gminy Góra Kalwaria</w:t>
      </w:r>
      <w:r w:rsidR="00F214A3">
        <w:t xml:space="preserve"> nr </w:t>
      </w:r>
      <w:r w:rsidR="000B1013">
        <w:t>475/2022</w:t>
      </w:r>
      <w:r w:rsidR="00F214A3">
        <w:t xml:space="preserve"> </w:t>
      </w:r>
      <w:r w:rsidR="00010781">
        <w:t xml:space="preserve"> z dnia 20 kwietnia 2022 r. </w:t>
      </w:r>
      <w:r w:rsidR="00F214A3">
        <w:t>o środowiskowych uwarunkowaniach</w:t>
      </w:r>
      <w:r w:rsidR="00010781">
        <w:t>, sprostowanej postanowieniem Burmistrza Miasta i Gminy Góra Kalwaria z dnia 29 kwietnia 2022 r.</w:t>
      </w:r>
      <w:r w:rsidR="00F214A3">
        <w:t xml:space="preserve"> tutejszy organ </w:t>
      </w:r>
      <w:r w:rsidR="00E22DF8">
        <w:t>na podstawie art. 72 ust. 2 pkt 1a lit. a)</w:t>
      </w:r>
      <w:r w:rsidR="00D16D76">
        <w:t xml:space="preserve"> ustawy z dnia 3 października 2008 r. o udostępnianiu informacji o środowisku i jego ochronie, udziale społeczeństwa w ochronie środowiska oraz o ocenach oddziaływania na środowisko</w:t>
      </w:r>
      <w:r w:rsidR="00E22DF8">
        <w:t xml:space="preserve">, który stanowi, że: </w:t>
      </w:r>
      <w:r w:rsidR="00E22DF8" w:rsidRPr="0080283E">
        <w:rPr>
          <w:i/>
          <w:iCs/>
        </w:rPr>
        <w:t>„</w:t>
      </w:r>
      <w:r w:rsidR="00E22DF8" w:rsidRPr="0080283E">
        <w:rPr>
          <w:i/>
          <w:iCs/>
          <w:shd w:val="clear" w:color="auto" w:fill="FFFFFF"/>
        </w:rPr>
        <w:t>Wymogu uzyskania decyzji o środowiskowych uwarunkowaniach lub jej zmiany nie stosuje się w przypadku zmiany:</w:t>
      </w:r>
      <w:r w:rsidR="00E22DF8" w:rsidRPr="0080283E">
        <w:rPr>
          <w:i/>
          <w:iCs/>
        </w:rPr>
        <w:t xml:space="preserve"> 1a) </w:t>
      </w:r>
      <w:r w:rsidR="00E22DF8" w:rsidRPr="0080283E">
        <w:rPr>
          <w:i/>
          <w:iCs/>
          <w:shd w:val="clear" w:color="auto" w:fill="FFFFFF"/>
        </w:rPr>
        <w:t>decyzji, o których mowa w ust. 1 pkt 1, 10, 14, 18 i 19, polegających na zmianie zatwierdzonego projektu zagospodarowania działki lub terenu lub projektu architektoniczno-budowlanego dotyczącej: a) charakterystycznych parametrów obiektu budowlanego, w szczególności: kubatury, powierzchni zabudowy, wysokości, długości, szerokości i liczby kondygnacji</w:t>
      </w:r>
      <w:r w:rsidR="0080283E" w:rsidRPr="0080283E">
        <w:rPr>
          <w:i/>
          <w:iCs/>
          <w:shd w:val="clear" w:color="auto" w:fill="FFFFFF"/>
        </w:rPr>
        <w:t xml:space="preserve"> </w:t>
      </w:r>
      <w:r w:rsidR="0080283E" w:rsidRPr="00285401">
        <w:rPr>
          <w:i/>
          <w:iCs/>
          <w:shd w:val="clear" w:color="auto" w:fill="FFFFFF"/>
        </w:rPr>
        <w:t>(…)</w:t>
      </w:r>
      <w:r w:rsidR="00285401" w:rsidRPr="00285401">
        <w:rPr>
          <w:i/>
          <w:iCs/>
          <w:shd w:val="clear" w:color="auto" w:fill="FFFFFF"/>
        </w:rPr>
        <w:t xml:space="preserve"> </w:t>
      </w:r>
      <w:r w:rsidR="00285401" w:rsidRPr="00285401">
        <w:rPr>
          <w:i/>
          <w:iCs/>
          <w:color w:val="333333"/>
          <w:shd w:val="clear" w:color="auto" w:fill="FFFFFF"/>
        </w:rPr>
        <w:t>- które nie spowodują zmian uwarunkowań określonych w wydanej decyzji o</w:t>
      </w:r>
      <w:r w:rsidR="00285401">
        <w:rPr>
          <w:i/>
          <w:iCs/>
          <w:color w:val="333333"/>
          <w:shd w:val="clear" w:color="auto" w:fill="FFFFFF"/>
        </w:rPr>
        <w:t xml:space="preserve"> środowiskowych uwarunkowaniach</w:t>
      </w:r>
      <w:r w:rsidR="00285401" w:rsidRPr="00285401">
        <w:rPr>
          <w:i/>
          <w:iCs/>
          <w:color w:val="333333"/>
          <w:shd w:val="clear" w:color="auto" w:fill="FFFFFF"/>
        </w:rPr>
        <w:t>;</w:t>
      </w:r>
      <w:r w:rsidR="0080283E" w:rsidRPr="00285401">
        <w:rPr>
          <w:i/>
          <w:iCs/>
          <w:shd w:val="clear" w:color="auto" w:fill="FFFFFF"/>
        </w:rPr>
        <w:t>”</w:t>
      </w:r>
      <w:r w:rsidR="0080283E" w:rsidRPr="0080283E">
        <w:rPr>
          <w:i/>
          <w:iCs/>
          <w:shd w:val="clear" w:color="auto" w:fill="FFFFFF"/>
        </w:rPr>
        <w:t>,</w:t>
      </w:r>
      <w:r w:rsidR="0080283E">
        <w:rPr>
          <w:i/>
          <w:iCs/>
          <w:color w:val="333333"/>
          <w:shd w:val="clear" w:color="auto" w:fill="FFFFFF"/>
        </w:rPr>
        <w:t xml:space="preserve"> </w:t>
      </w:r>
      <w:r w:rsidR="00F214A3">
        <w:rPr>
          <w:shd w:val="clear" w:color="auto" w:fill="FFFFFF"/>
        </w:rPr>
        <w:t>dokonał oceny</w:t>
      </w:r>
      <w:r w:rsidR="0080283E" w:rsidRPr="0080283E">
        <w:rPr>
          <w:shd w:val="clear" w:color="auto" w:fill="FFFFFF"/>
        </w:rPr>
        <w:t xml:space="preserve"> wprowadzone</w:t>
      </w:r>
      <w:r w:rsidR="00F214A3">
        <w:rPr>
          <w:shd w:val="clear" w:color="auto" w:fill="FFFFFF"/>
        </w:rPr>
        <w:t>j</w:t>
      </w:r>
      <w:r w:rsidR="0080283E" w:rsidRPr="0080283E">
        <w:rPr>
          <w:shd w:val="clear" w:color="auto" w:fill="FFFFFF"/>
        </w:rPr>
        <w:t xml:space="preserve"> zmiany </w:t>
      </w:r>
      <w:r w:rsidR="0080283E">
        <w:t xml:space="preserve">zagospodarowania terenu </w:t>
      </w:r>
      <w:r w:rsidR="000B1013">
        <w:t>dotyczących zmian parametrów obiektów budowlanych oraz zagospodarowania terenu</w:t>
      </w:r>
      <w:r w:rsidR="0080283E">
        <w:t xml:space="preserve">, </w:t>
      </w:r>
      <w:r w:rsidR="00F214A3">
        <w:t xml:space="preserve">i stwierdził, że wnioskowana zmiana charakterystycznych parametrów </w:t>
      </w:r>
      <w:r w:rsidR="000B1013">
        <w:t>budynków</w:t>
      </w:r>
      <w:r w:rsidR="00F214A3">
        <w:t xml:space="preserve"> nie </w:t>
      </w:r>
      <w:r w:rsidR="00285401">
        <w:t>powoduje zmian uwarunkowań określonych w wydanej decyzji</w:t>
      </w:r>
      <w:r w:rsidR="00F214A3">
        <w:t xml:space="preserve"> </w:t>
      </w:r>
      <w:r w:rsidR="00F214A3" w:rsidRPr="00F214A3">
        <w:rPr>
          <w:shd w:val="clear" w:color="auto" w:fill="FFFFFF"/>
        </w:rPr>
        <w:t>o środowiskowych uwarunkowaniach</w:t>
      </w:r>
      <w:r w:rsidR="00F214A3">
        <w:rPr>
          <w:shd w:val="clear" w:color="auto" w:fill="FFFFFF"/>
        </w:rPr>
        <w:t>.</w:t>
      </w:r>
    </w:p>
    <w:p w:rsidR="00606BC7" w:rsidRPr="0029327D" w:rsidRDefault="00770B04" w:rsidP="0029327D">
      <w:pPr>
        <w:pStyle w:val="Standard"/>
        <w:jc w:val="both"/>
        <w:rPr>
          <w:rFonts w:ascii="Liberation Serif" w:eastAsia="Lucida Sans Unicode" w:hAnsi="Liberation Serif" w:cs="Mangal"/>
          <w:b/>
          <w:color w:val="000000"/>
          <w:lang w:bidi="hi-IN"/>
        </w:rPr>
      </w:pPr>
      <w:r>
        <w:rPr>
          <w:color w:val="333333"/>
          <w:shd w:val="clear" w:color="auto" w:fill="FFFFFF"/>
        </w:rPr>
        <w:tab/>
      </w:r>
      <w:r w:rsidR="00010781" w:rsidRPr="007F2BAF">
        <w:rPr>
          <w:shd w:val="clear" w:color="auto" w:fill="FFFFFF"/>
        </w:rPr>
        <w:t>Zgodnie z treścią powyższej decyzji środowiskowej, planowane przedsięwzięcie polegać ma na:</w:t>
      </w:r>
      <w:r w:rsidR="00010781">
        <w:rPr>
          <w:color w:val="333333"/>
          <w:shd w:val="clear" w:color="auto" w:fill="FFFFFF"/>
        </w:rPr>
        <w:t xml:space="preserve"> </w:t>
      </w:r>
      <w:r w:rsidR="00010781" w:rsidRPr="007F2BAF">
        <w:rPr>
          <w:i/>
          <w:iCs/>
          <w:shd w:val="clear" w:color="auto" w:fill="FFFFFF"/>
        </w:rPr>
        <w:t xml:space="preserve">„budowie hal magazynowo-produkcyjnych z częściami biurowymi oraz towarzyszącą jej infrastrukturą, a także parkingów samochodowych z towarzyszącą infrastrukturą (…). Projektowane hale będą wykorzystywane jako magazyn wysokiego składowania i ekspedycji produktów przemysłowych, będą również stanowiły miejsce przeładunku i tymczasowego magazynowania </w:t>
      </w:r>
      <w:r w:rsidR="0029327D" w:rsidRPr="007F2BAF">
        <w:rPr>
          <w:i/>
          <w:iCs/>
          <w:shd w:val="clear" w:color="auto" w:fill="FFFFFF"/>
        </w:rPr>
        <w:t xml:space="preserve">materiałów paczkowanych, przeznaczonych do </w:t>
      </w:r>
      <w:r w:rsidR="0029327D" w:rsidRPr="007F2BAF">
        <w:rPr>
          <w:i/>
          <w:iCs/>
          <w:shd w:val="clear" w:color="auto" w:fill="FFFFFF"/>
        </w:rPr>
        <w:lastRenderedPageBreak/>
        <w:t xml:space="preserve">dystrybucji i sprzedaży. Dominujący proces technologiczny polegać będzie na dostawie towarów do magazynów, ich przechowywaniu, ewentualnym przepakowaniu i wywozie do klienta. (…)”, </w:t>
      </w:r>
      <w:r w:rsidR="0029327D" w:rsidRPr="007F2BAF">
        <w:rPr>
          <w:shd w:val="clear" w:color="auto" w:fill="FFFFFF"/>
        </w:rPr>
        <w:t xml:space="preserve">zatem planowana inwestycja zgodna jest z zapisami decyzji Burmistrza Miasta i Gminy Góra Kalwaria </w:t>
      </w:r>
      <w:r w:rsidR="0029327D" w:rsidRPr="007F2BAF">
        <w:t>nr 475/2022  z dnia 20 kwietnia 2022 r. o środowiskowych uwarunkowaniach.</w:t>
      </w:r>
    </w:p>
    <w:p w:rsidR="00D16D76" w:rsidRPr="00294342" w:rsidRDefault="00606BC7" w:rsidP="00294342">
      <w:pPr>
        <w:tabs>
          <w:tab w:val="right" w:pos="284"/>
          <w:tab w:val="left" w:pos="426"/>
        </w:tabs>
        <w:ind w:firstLine="709"/>
        <w:jc w:val="both"/>
        <w:rPr>
          <w:rFonts w:ascii="Times New Roman" w:hAnsi="Times New Roman" w:cs="Times New Roman"/>
        </w:rPr>
      </w:pPr>
      <w:r w:rsidRPr="00606BC7">
        <w:rPr>
          <w:rFonts w:ascii="Times New Roman" w:hAnsi="Times New Roman" w:cs="Times New Roman"/>
        </w:rPr>
        <w:t>Wobec powyższego oraz na podstawie powołanych na wstępie przepisów                       należało orzec jak w sentencji.</w:t>
      </w:r>
    </w:p>
    <w:p w:rsidR="009A3E3E" w:rsidRPr="00606BC7" w:rsidRDefault="00606BC7" w:rsidP="00E06BD9">
      <w:pPr>
        <w:keepNext/>
        <w:tabs>
          <w:tab w:val="left" w:pos="0"/>
        </w:tabs>
        <w:overflowPunct w:val="0"/>
        <w:autoSpaceDE w:val="0"/>
        <w:jc w:val="center"/>
        <w:rPr>
          <w:rFonts w:ascii="Times New Roman" w:eastAsia="Courier New" w:hAnsi="Times New Roman" w:cs="Times New Roman"/>
          <w:b/>
          <w:lang w:bidi="ar-SA"/>
        </w:rPr>
      </w:pPr>
      <w:r w:rsidRPr="00606BC7">
        <w:rPr>
          <w:rFonts w:ascii="Times New Roman" w:eastAsia="Courier New" w:hAnsi="Times New Roman" w:cs="Times New Roman"/>
          <w:b/>
          <w:lang w:bidi="ar-SA"/>
        </w:rPr>
        <w:t>POUCZENIE</w:t>
      </w:r>
    </w:p>
    <w:p w:rsidR="00606BC7" w:rsidRPr="00606BC7" w:rsidRDefault="00606BC7" w:rsidP="00606BC7">
      <w:pPr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606BC7">
        <w:rPr>
          <w:rFonts w:ascii="Times New Roman" w:eastAsia="Times New Roman" w:hAnsi="Times New Roman" w:cs="Times New Roman"/>
          <w:b/>
          <w:lang w:bidi="ar-SA"/>
        </w:rPr>
        <w:t>Od decyzji przysługuje odwołanie do Wojewody Mazowieckiego,                                                 za pośrednictwem organu, który wydał niniejszą decyzję (Starosta Piaseczyński,                            ul. Chyliczkowska 14, 05-500 Piaseczno), w terminie 14 dni od dnia jej doręczenia.</w:t>
      </w:r>
    </w:p>
    <w:p w:rsidR="00606BC7" w:rsidRPr="00606BC7" w:rsidRDefault="00C16B2A" w:rsidP="00606BC7">
      <w:pPr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Przed upływem</w:t>
      </w:r>
      <w:r w:rsidR="00606BC7" w:rsidRPr="00606BC7">
        <w:rPr>
          <w:rFonts w:ascii="Times New Roman" w:eastAsia="Times New Roman" w:hAnsi="Times New Roman" w:cs="Times New Roman"/>
          <w:b/>
          <w:lang w:bidi="ar-SA"/>
        </w:rPr>
        <w:t xml:space="preserve"> terminu do wniesienia odwołania strona może zrzec się prawa                      do wniesienia odwołania wobec organu administracji publicznej, który wydał decyzję.</w:t>
      </w:r>
    </w:p>
    <w:p w:rsidR="00E06BD9" w:rsidRPr="00606BC7" w:rsidRDefault="00606BC7" w:rsidP="00E06BD9">
      <w:pPr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606BC7">
        <w:rPr>
          <w:rFonts w:ascii="Times New Roman" w:eastAsia="Times New Roman" w:hAnsi="Times New Roman" w:cs="Times New Roman"/>
          <w:b/>
          <w:lang w:bidi="ar-SA"/>
        </w:rPr>
        <w:t>Z dniem doręczenia organowi administracji publicznej oświadczenia o zrzeczeniu się prawa do wniesienia odwołania przez ostatnią ze stron postępowania, decyzja                          staje się ostateczna i prawomocna.</w:t>
      </w:r>
    </w:p>
    <w:p w:rsidR="00606BC7" w:rsidRDefault="00606BC7" w:rsidP="00606BC7">
      <w:pPr>
        <w:ind w:firstLine="708"/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E06BD9" w:rsidRDefault="00E06BD9" w:rsidP="00606BC7">
      <w:pPr>
        <w:ind w:firstLine="708"/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tbl>
      <w:tblPr>
        <w:tblW w:w="7371" w:type="dxa"/>
        <w:tblLook w:val="04A0" w:firstRow="1" w:lastRow="0" w:firstColumn="1" w:lastColumn="0" w:noHBand="0" w:noVBand="1"/>
      </w:tblPr>
      <w:tblGrid>
        <w:gridCol w:w="3533"/>
        <w:gridCol w:w="3838"/>
      </w:tblGrid>
      <w:tr w:rsidR="00294342" w:rsidRPr="009F6000" w:rsidTr="009F6000">
        <w:trPr>
          <w:trHeight w:val="2385"/>
        </w:trPr>
        <w:tc>
          <w:tcPr>
            <w:tcW w:w="3533" w:type="dxa"/>
            <w:shd w:val="clear" w:color="auto" w:fill="auto"/>
          </w:tcPr>
          <w:p w:rsidR="00294342" w:rsidRPr="009F6000" w:rsidRDefault="00887475" w:rsidP="009F6000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  <w:r>
              <w:rPr>
                <w:rFonts w:ascii="Calibri" w:eastAsia="Calibri" w:hAnsi="Calibri" w:cs="Times New Roman"/>
                <w:noProof/>
                <w:sz w:val="22"/>
                <w:szCs w:val="22"/>
                <w:lang w:eastAsia="pl-PL" w:bidi="ar-SA"/>
              </w:rPr>
              <w:drawing>
                <wp:inline distT="0" distB="0" distL="0" distR="0">
                  <wp:extent cx="1477645" cy="1302385"/>
                  <wp:effectExtent l="0" t="0" r="8255" b="0"/>
                  <wp:docPr id="1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130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8" w:type="dxa"/>
            <w:shd w:val="clear" w:color="auto" w:fill="auto"/>
          </w:tcPr>
          <w:p w:rsidR="00294342" w:rsidRPr="009F6000" w:rsidRDefault="00294342" w:rsidP="009F6000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  <w:bookmarkStart w:id="4" w:name="_Hlk64986085"/>
            <w:r w:rsidRPr="009F6000">
              <w:rPr>
                <w:rFonts w:ascii="Calibri" w:eastAsia="Calibri" w:hAnsi="Calibri" w:cs="Times New Roman"/>
                <w:caps/>
                <w:sz w:val="22"/>
                <w:szCs w:val="22"/>
              </w:rPr>
              <w:t>opatrzone kwalifikowanym podpisem elektronicznym</w:t>
            </w:r>
          </w:p>
          <w:p w:rsidR="00294342" w:rsidRPr="009F6000" w:rsidRDefault="00294342" w:rsidP="009F6000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</w:p>
          <w:p w:rsidR="00294342" w:rsidRPr="009F6000" w:rsidRDefault="00294342" w:rsidP="009F6000">
            <w:pPr>
              <w:spacing w:after="120"/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  <w:r w:rsidRPr="009F6000">
              <w:rPr>
                <w:rFonts w:ascii="Calibri" w:eastAsia="Calibri" w:hAnsi="Calibri" w:cs="Times New Roman"/>
                <w:sz w:val="22"/>
                <w:szCs w:val="22"/>
              </w:rPr>
              <w:t>Z up. Starosty Piaseczyńskiego</w:t>
            </w:r>
          </w:p>
          <w:p w:rsidR="00294342" w:rsidRPr="009F6000" w:rsidRDefault="00294342" w:rsidP="009F6000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9F6000">
              <w:rPr>
                <w:rFonts w:ascii="Calibri" w:eastAsia="Calibri" w:hAnsi="Calibri" w:cs="Times New Roman"/>
                <w:i/>
              </w:rPr>
              <w:t>mgr inż. Sylwia Moszczyńska-Staś</w:t>
            </w:r>
          </w:p>
          <w:p w:rsidR="00294342" w:rsidRPr="009F6000" w:rsidRDefault="00294342" w:rsidP="009F6000">
            <w:pPr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  <w:r w:rsidRPr="009F6000">
              <w:rPr>
                <w:rFonts w:ascii="Calibri" w:eastAsia="Calibri" w:hAnsi="Calibri" w:cs="Times New Roman"/>
                <w:sz w:val="22"/>
                <w:szCs w:val="22"/>
              </w:rPr>
              <w:t>Naczelnik Wydziału</w:t>
            </w:r>
          </w:p>
          <w:p w:rsidR="00294342" w:rsidRPr="009F6000" w:rsidRDefault="00294342" w:rsidP="009F6000">
            <w:pPr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  <w:r w:rsidRPr="009F6000">
              <w:rPr>
                <w:rFonts w:ascii="Calibri" w:eastAsia="Calibri" w:hAnsi="Calibri" w:cs="Times New Roman"/>
                <w:sz w:val="22"/>
                <w:szCs w:val="22"/>
              </w:rPr>
              <w:t>Architektoniczno-Budowlanego</w:t>
            </w:r>
          </w:p>
          <w:bookmarkEnd w:id="4"/>
          <w:p w:rsidR="00294342" w:rsidRPr="009F6000" w:rsidRDefault="00294342" w:rsidP="009F6000">
            <w:pPr>
              <w:jc w:val="center"/>
              <w:rPr>
                <w:rFonts w:ascii="Calibri" w:eastAsia="Calibri" w:hAnsi="Calibri" w:cs="Times New Roman"/>
                <w:caps/>
                <w:sz w:val="22"/>
                <w:szCs w:val="22"/>
              </w:rPr>
            </w:pPr>
          </w:p>
        </w:tc>
      </w:tr>
    </w:tbl>
    <w:p w:rsidR="0029327D" w:rsidRPr="00294342" w:rsidRDefault="00294342" w:rsidP="005F4008">
      <w:pPr>
        <w:jc w:val="both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294342">
        <w:rPr>
          <w:rFonts w:ascii="Times New Roman" w:hAnsi="Times New Roman" w:cs="Times New Roman"/>
          <w:sz w:val="20"/>
          <w:szCs w:val="20"/>
        </w:rPr>
        <w:t>Wydruk stanowi dowód tego, co zostało stwierdzone w piśmie wydanym w formie dokumentu elektronicznego, zgodnie z art. 39</w:t>
      </w:r>
      <w:r w:rsidRPr="00294342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94342">
        <w:rPr>
          <w:rFonts w:ascii="Times New Roman" w:hAnsi="Times New Roman" w:cs="Times New Roman"/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2A7F5C" w:rsidRPr="00606BC7" w:rsidRDefault="002A7F5C" w:rsidP="005F4008">
      <w:pPr>
        <w:jc w:val="both"/>
        <w:rPr>
          <w:rFonts w:ascii="Times New Roman" w:eastAsia="Times New Roman" w:hAnsi="Times New Roman" w:cs="Times New Roman"/>
          <w:b/>
          <w:sz w:val="12"/>
          <w:szCs w:val="12"/>
          <w:lang w:bidi="ar-SA"/>
        </w:rPr>
      </w:pPr>
    </w:p>
    <w:p w:rsidR="00606BC7" w:rsidRPr="00606BC7" w:rsidRDefault="00606BC7" w:rsidP="00606BC7">
      <w:pPr>
        <w:ind w:firstLine="708"/>
        <w:jc w:val="both"/>
        <w:rPr>
          <w:rFonts w:ascii="Times New Roman" w:eastAsia="Times New Roman" w:hAnsi="Times New Roman" w:cs="Times New Roman"/>
          <w:b/>
          <w:sz w:val="4"/>
          <w:szCs w:val="4"/>
          <w:lang w:bidi="ar-SA"/>
        </w:rPr>
      </w:pPr>
    </w:p>
    <w:p w:rsidR="001966D3" w:rsidRDefault="001966D3" w:rsidP="001966D3">
      <w:pPr>
        <w:pStyle w:val="Standard"/>
        <w:jc w:val="center"/>
        <w:rPr>
          <w:b/>
        </w:rPr>
      </w:pPr>
      <w:r>
        <w:rPr>
          <w:b/>
        </w:rPr>
        <w:t>ADNOTACJA DOTYCZĄCA OPŁATY SKARBOWEJ</w:t>
      </w:r>
    </w:p>
    <w:p w:rsidR="008B495E" w:rsidRDefault="007F2BAF" w:rsidP="008B495E">
      <w:pPr>
        <w:pStyle w:val="Standard"/>
        <w:ind w:firstLine="709"/>
        <w:jc w:val="both"/>
      </w:pPr>
      <w:r>
        <w:t xml:space="preserve">Zgodnie  z § 4 ust. 1 i 2 rozporządzenia Ministra Finansów z dnia 28 września 2007 r. w sprawie zapłaty opłaty skarbowej (Dz. U. nr 187, poz.1330) potwierdzam, że </w:t>
      </w:r>
      <w:r>
        <w:rPr>
          <w:color w:val="000000"/>
        </w:rPr>
        <w:t xml:space="preserve">zgodnie z ustawą z dnia 16 listopada 2006 r. o opłacie skarbowej </w:t>
      </w:r>
      <w:r w:rsidR="00BA3E77">
        <w:rPr>
          <w:color w:val="000000"/>
        </w:rPr>
        <w:t>(tj. Dz. U. z 2023 r</w:t>
      </w:r>
      <w:r w:rsidR="00BA3E77">
        <w:t>., poz. 2111</w:t>
      </w:r>
      <w:r w:rsidR="00BA3E77">
        <w:rPr>
          <w:color w:val="000000"/>
        </w:rPr>
        <w:t>)</w:t>
      </w:r>
      <w:r w:rsidR="000B1013">
        <w:rPr>
          <w:color w:val="000000"/>
        </w:rPr>
        <w:t>,</w:t>
      </w:r>
      <w:r w:rsidR="00BA3E77">
        <w:rPr>
          <w:color w:val="000000"/>
        </w:rPr>
        <w:t xml:space="preserve"> </w:t>
      </w:r>
      <w:r w:rsidR="000B1013">
        <w:t>że podmiot wniósł opłatę skarbową za wydanie decyzji w wysokości 47,00 zł.</w:t>
      </w:r>
    </w:p>
    <w:p w:rsidR="008B495E" w:rsidRPr="008B495E" w:rsidRDefault="008B495E" w:rsidP="008B495E">
      <w:pPr>
        <w:pStyle w:val="Standard"/>
        <w:ind w:firstLine="709"/>
        <w:jc w:val="both"/>
      </w:pPr>
    </w:p>
    <w:p w:rsidR="00547585" w:rsidRDefault="009357A2">
      <w:pPr>
        <w:pStyle w:val="Standard"/>
        <w:jc w:val="both"/>
      </w:pPr>
      <w:r>
        <w:rPr>
          <w:b/>
          <w:bCs/>
          <w:color w:val="000000"/>
        </w:rPr>
        <w:t>Otrzymują</w:t>
      </w:r>
      <w:r>
        <w:rPr>
          <w:color w:val="000000"/>
        </w:rPr>
        <w:t>:</w:t>
      </w:r>
    </w:p>
    <w:p w:rsidR="00547585" w:rsidRPr="00606BC7" w:rsidRDefault="009357A2" w:rsidP="00606BC7">
      <w:pPr>
        <w:widowControl w:val="0"/>
        <w:numPr>
          <w:ilvl w:val="0"/>
          <w:numId w:val="1"/>
        </w:numPr>
        <w:rPr>
          <w:rFonts w:eastAsia="Lucida Sans Unicode" w:cs="Mangal"/>
          <w:color w:val="000000"/>
        </w:rPr>
      </w:pPr>
      <w:r>
        <w:rPr>
          <w:rFonts w:eastAsia="Lucida Sans Unicode" w:cs="Mangal"/>
          <w:color w:val="000000"/>
        </w:rPr>
        <w:t>Pa</w:t>
      </w:r>
      <w:r w:rsidR="002A7F5C">
        <w:rPr>
          <w:rFonts w:eastAsia="Lucida Sans Unicode" w:cs="Mangal"/>
          <w:color w:val="000000"/>
        </w:rPr>
        <w:t>n</w:t>
      </w:r>
      <w:r w:rsidR="000B1013">
        <w:rPr>
          <w:rFonts w:eastAsia="Lucida Sans Unicode" w:cs="Mangal"/>
          <w:color w:val="000000"/>
        </w:rPr>
        <w:t>i Joanna Czaja</w:t>
      </w:r>
      <w:r w:rsidR="00E06BD9">
        <w:rPr>
          <w:rFonts w:eastAsia="Lucida Sans Unicode" w:cs="Mangal"/>
          <w:color w:val="000000"/>
        </w:rPr>
        <w:t>– pełnomocnik inwestor</w:t>
      </w:r>
      <w:r w:rsidR="002A7F5C">
        <w:rPr>
          <w:rFonts w:eastAsia="Lucida Sans Unicode" w:cs="Mangal"/>
          <w:color w:val="000000"/>
        </w:rPr>
        <w:t xml:space="preserve">a            </w:t>
      </w:r>
      <w:r w:rsidR="00E06BD9">
        <w:rPr>
          <w:rFonts w:eastAsia="Lucida Sans Unicode" w:cs="Mangal"/>
          <w:color w:val="000000"/>
        </w:rPr>
        <w:t xml:space="preserve">                                      </w:t>
      </w:r>
      <w:r>
        <w:rPr>
          <w:rFonts w:eastAsia="Lucida Sans Unicode" w:cs="Mangal"/>
          <w:color w:val="000000"/>
        </w:rPr>
        <w:t>(decyzja)</w:t>
      </w:r>
    </w:p>
    <w:p w:rsidR="000B1013" w:rsidRDefault="00010781">
      <w:pPr>
        <w:pStyle w:val="Standard"/>
        <w:numPr>
          <w:ilvl w:val="0"/>
          <w:numId w:val="1"/>
        </w:numPr>
        <w:tabs>
          <w:tab w:val="left" w:pos="-31680"/>
        </w:tabs>
        <w:jc w:val="both"/>
        <w:rPr>
          <w:bCs/>
          <w:color w:val="000000"/>
        </w:rPr>
      </w:pPr>
      <w:r>
        <w:rPr>
          <w:bCs/>
          <w:color w:val="000000"/>
        </w:rPr>
        <w:t>Pan Mariusz Babral</w:t>
      </w:r>
    </w:p>
    <w:p w:rsidR="00547585" w:rsidRDefault="009357A2">
      <w:pPr>
        <w:pStyle w:val="Standard"/>
        <w:numPr>
          <w:ilvl w:val="0"/>
          <w:numId w:val="1"/>
        </w:numPr>
        <w:tabs>
          <w:tab w:val="left" w:pos="-31680"/>
        </w:tabs>
        <w:jc w:val="both"/>
        <w:rPr>
          <w:bCs/>
          <w:color w:val="000000"/>
        </w:rPr>
      </w:pPr>
      <w:r>
        <w:rPr>
          <w:bCs/>
          <w:color w:val="000000"/>
        </w:rPr>
        <w:t xml:space="preserve">aa                                                                                                       </w:t>
      </w:r>
    </w:p>
    <w:p w:rsidR="00547585" w:rsidRDefault="009357A2">
      <w:pPr>
        <w:pStyle w:val="Standard"/>
        <w:rPr>
          <w:b/>
          <w:color w:val="000000"/>
        </w:rPr>
      </w:pPr>
      <w:r>
        <w:rPr>
          <w:b/>
          <w:color w:val="000000"/>
        </w:rPr>
        <w:t>Do wiadomości:</w:t>
      </w:r>
    </w:p>
    <w:p w:rsidR="00547585" w:rsidRDefault="009357A2">
      <w:pPr>
        <w:pStyle w:val="Standard"/>
        <w:numPr>
          <w:ilvl w:val="0"/>
          <w:numId w:val="1"/>
        </w:numPr>
        <w:overflowPunct w:val="0"/>
        <w:autoSpaceDE w:val="0"/>
        <w:rPr>
          <w:color w:val="000000"/>
        </w:rPr>
      </w:pPr>
      <w:r>
        <w:rPr>
          <w:color w:val="000000"/>
        </w:rPr>
        <w:t>Powiatowy Inspektor Nadzoru Budowlanego w Piasecznie                  (dec. ostateczna)</w:t>
      </w:r>
      <w:r>
        <w:rPr>
          <w:color w:val="000000"/>
        </w:rPr>
        <w:br/>
        <w:t xml:space="preserve">ul. Czajewicza 2/4, 05-500 Piaseczno                                                    </w:t>
      </w:r>
    </w:p>
    <w:p w:rsidR="00547585" w:rsidRDefault="00010781">
      <w:pPr>
        <w:numPr>
          <w:ilvl w:val="0"/>
          <w:numId w:val="1"/>
        </w:numPr>
        <w:overflowPunct w:val="0"/>
        <w:autoSpaceDE w:val="0"/>
        <w:rPr>
          <w:rFonts w:ascii="Times New Roman" w:eastAsia="Times New Roman" w:hAnsi="Times New Roman" w:cs="Times New Roman"/>
          <w:bCs/>
          <w:lang w:bidi="ar-SA"/>
        </w:rPr>
      </w:pPr>
      <w:r>
        <w:rPr>
          <w:rFonts w:ascii="Times New Roman" w:eastAsia="Times New Roman" w:hAnsi="Times New Roman" w:cs="Times New Roman"/>
          <w:bCs/>
          <w:lang w:bidi="ar-SA"/>
        </w:rPr>
        <w:t xml:space="preserve">Burmistrz Miasta i Gminy Góra Kalwaria                                       </w:t>
      </w:r>
      <w:r w:rsidR="009357A2">
        <w:rPr>
          <w:rFonts w:ascii="Times New Roman" w:eastAsia="Times New Roman" w:hAnsi="Times New Roman" w:cs="Times New Roman"/>
          <w:bCs/>
          <w:lang w:bidi="ar-SA"/>
        </w:rPr>
        <w:t>(decyzja ostateczna)</w:t>
      </w:r>
    </w:p>
    <w:p w:rsidR="00547585" w:rsidRPr="00294342" w:rsidRDefault="009357A2" w:rsidP="00294342">
      <w:pPr>
        <w:overflowPunct w:val="0"/>
        <w:autoSpaceDE w:val="0"/>
        <w:ind w:left="720"/>
        <w:rPr>
          <w:rFonts w:ascii="Times New Roman" w:eastAsia="Times New Roman" w:hAnsi="Times New Roman" w:cs="Times New Roman" w:hint="eastAsia"/>
          <w:bCs/>
          <w:lang w:bidi="ar-SA"/>
        </w:rPr>
      </w:pPr>
      <w:r>
        <w:rPr>
          <w:rFonts w:ascii="Times New Roman" w:eastAsia="Times New Roman" w:hAnsi="Times New Roman" w:cs="Times New Roman"/>
          <w:bCs/>
          <w:lang w:bidi="ar-SA"/>
        </w:rPr>
        <w:t xml:space="preserve">ul. </w:t>
      </w:r>
      <w:r w:rsidR="002A7F5C">
        <w:rPr>
          <w:rFonts w:ascii="Times New Roman" w:eastAsia="Times New Roman" w:hAnsi="Times New Roman" w:cs="Times New Roman"/>
          <w:bCs/>
          <w:lang w:bidi="ar-SA"/>
        </w:rPr>
        <w:t>Gminna 60, 05-506 Lesznowola</w:t>
      </w:r>
    </w:p>
    <w:p w:rsidR="00BF73F2" w:rsidRPr="00BF73F2" w:rsidRDefault="00BF73F2" w:rsidP="00BF73F2">
      <w:pPr>
        <w:suppressAutoHyphens w:val="0"/>
        <w:autoSpaceDE w:val="0"/>
        <w:adjustRightInd w:val="0"/>
        <w:jc w:val="center"/>
        <w:textAlignment w:val="auto"/>
        <w:rPr>
          <w:rFonts w:ascii="Times New Roman" w:eastAsia="Calibri" w:hAnsi="Times New Roman" w:cs="Times New Roman"/>
          <w:b/>
          <w:bCs/>
          <w:kern w:val="0"/>
          <w:lang w:eastAsia="en-US" w:bidi="ar-SA"/>
        </w:rPr>
      </w:pPr>
    </w:p>
    <w:p w:rsidR="005F4008" w:rsidRPr="00294342" w:rsidRDefault="003B37A3" w:rsidP="003B37A3">
      <w:pPr>
        <w:autoSpaceDE w:val="0"/>
        <w:adjustRightInd w:val="0"/>
        <w:ind w:firstLine="426"/>
        <w:jc w:val="both"/>
        <w:rPr>
          <w:rFonts w:ascii="Times New Roman" w:hAnsi="Times New Roman" w:hint="eastAsia"/>
          <w:sz w:val="18"/>
          <w:szCs w:val="18"/>
        </w:rPr>
      </w:pPr>
      <w:r w:rsidRPr="00294342">
        <w:rPr>
          <w:rStyle w:val="Domylnaczcionkaakapitu2"/>
          <w:rFonts w:ascii="Times New Roman" w:hAnsi="Times New Roman"/>
          <w:sz w:val="18"/>
          <w:szCs w:val="18"/>
        </w:rPr>
        <w:t>Informacja o niniejszej decyzji i o możliwościach zapoznania się z jej treścią oraz z dokumentacją sprawy podlega podaniu do publicznej wiadomości zgodnie z art. 72 ust. 6 ustawy z dnia 3 października 2008 r. o udostępnianiu informacji o środowisku i jego ochronie, udziale społeczeństwa w ochronie środowiska oraz o ocenach oddziaływania na środowisko.</w:t>
      </w:r>
    </w:p>
    <w:sectPr w:rsidR="005F4008" w:rsidRPr="00294342">
      <w:footerReference w:type="default" r:id="rId9"/>
      <w:pgSz w:w="11906" w:h="16838"/>
      <w:pgMar w:top="708" w:right="1417" w:bottom="1888" w:left="1417" w:header="708" w:footer="9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750" w:rsidRDefault="00903750">
      <w:pPr>
        <w:rPr>
          <w:rFonts w:hint="eastAsia"/>
        </w:rPr>
      </w:pPr>
      <w:r>
        <w:separator/>
      </w:r>
    </w:p>
  </w:endnote>
  <w:endnote w:type="continuationSeparator" w:id="0">
    <w:p w:rsidR="00903750" w:rsidRDefault="009037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7A2" w:rsidRDefault="009357A2">
    <w:pPr>
      <w:pStyle w:val="Standard"/>
    </w:pPr>
  </w:p>
  <w:p w:rsidR="009357A2" w:rsidRDefault="009357A2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  <w:jc w:val="both"/>
    </w:pPr>
    <w:r>
      <w:rPr>
        <w:b/>
        <w:color w:val="000000"/>
      </w:rPr>
      <w:t>ARB.6740.</w:t>
    </w:r>
    <w:r w:rsidR="004E3C6B">
      <w:rPr>
        <w:b/>
        <w:color w:val="000000"/>
      </w:rPr>
      <w:t>1060</w:t>
    </w:r>
    <w:r>
      <w:rPr>
        <w:b/>
        <w:color w:val="000000"/>
      </w:rPr>
      <w:t>.20</w:t>
    </w:r>
    <w:r w:rsidR="007502B8">
      <w:rPr>
        <w:b/>
        <w:color w:val="000000"/>
      </w:rPr>
      <w:t>2</w:t>
    </w:r>
    <w:r w:rsidR="004E3C6B">
      <w:rPr>
        <w:b/>
        <w:color w:val="000000"/>
      </w:rPr>
      <w:t>2</w:t>
    </w:r>
    <w:r>
      <w:rPr>
        <w:b/>
        <w:color w:val="000000"/>
      </w:rPr>
      <w:t>.PK</w:t>
    </w:r>
  </w:p>
  <w:p w:rsidR="009357A2" w:rsidRDefault="009357A2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  <w:r>
      <w:t xml:space="preserve">Strona </w:t>
    </w: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887475">
      <w:rPr>
        <w:noProof/>
        <w:shd w:val="clear" w:color="auto" w:fill="FFFFFF"/>
      </w:rPr>
      <w:t>1</w:t>
    </w:r>
    <w:r>
      <w:rPr>
        <w:shd w:val="clear" w:color="auto" w:fill="FFFFFF"/>
      </w:rPr>
      <w:fldChar w:fldCharType="end"/>
    </w:r>
    <w:r>
      <w:t>/</w:t>
    </w:r>
    <w:r w:rsidR="00D16D76">
      <w:rPr>
        <w:color w:val="00000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750" w:rsidRDefault="0090375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903750" w:rsidRDefault="0090375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D62FB"/>
    <w:multiLevelType w:val="multilevel"/>
    <w:tmpl w:val="F370C3C0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F1C00F0"/>
    <w:multiLevelType w:val="multilevel"/>
    <w:tmpl w:val="35788764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3F55589F"/>
    <w:multiLevelType w:val="hybridMultilevel"/>
    <w:tmpl w:val="B00C2D82"/>
    <w:lvl w:ilvl="0" w:tplc="97E6CDE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313F57"/>
    <w:multiLevelType w:val="multilevel"/>
    <w:tmpl w:val="777676AE"/>
    <w:styleLink w:val="WW8Num3"/>
    <w:lvl w:ilvl="0">
      <w:start w:val="1"/>
      <w:numFmt w:val="lowerLetter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4">
    <w:nsid w:val="53407CE9"/>
    <w:multiLevelType w:val="multilevel"/>
    <w:tmpl w:val="8404F4B6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7E240527"/>
    <w:multiLevelType w:val="multilevel"/>
    <w:tmpl w:val="C2CA3614"/>
    <w:styleLink w:val="WW8Num43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7ECB775B"/>
    <w:multiLevelType w:val="multilevel"/>
    <w:tmpl w:val="517EDB38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85"/>
    <w:rsid w:val="00010781"/>
    <w:rsid w:val="00026099"/>
    <w:rsid w:val="00072E81"/>
    <w:rsid w:val="000A005F"/>
    <w:rsid w:val="000A3ED5"/>
    <w:rsid w:val="000B072B"/>
    <w:rsid w:val="000B1013"/>
    <w:rsid w:val="00107E69"/>
    <w:rsid w:val="00122706"/>
    <w:rsid w:val="001431C2"/>
    <w:rsid w:val="00154276"/>
    <w:rsid w:val="001966D3"/>
    <w:rsid w:val="001A1F39"/>
    <w:rsid w:val="00222F9F"/>
    <w:rsid w:val="00242DE9"/>
    <w:rsid w:val="00265FCD"/>
    <w:rsid w:val="00285401"/>
    <w:rsid w:val="00291814"/>
    <w:rsid w:val="0029327D"/>
    <w:rsid w:val="00294342"/>
    <w:rsid w:val="002A7F5C"/>
    <w:rsid w:val="003406F8"/>
    <w:rsid w:val="00360877"/>
    <w:rsid w:val="00362813"/>
    <w:rsid w:val="00395DC7"/>
    <w:rsid w:val="003A5974"/>
    <w:rsid w:val="003B37A3"/>
    <w:rsid w:val="003B4D53"/>
    <w:rsid w:val="003E7646"/>
    <w:rsid w:val="00470F0F"/>
    <w:rsid w:val="00484717"/>
    <w:rsid w:val="00491A38"/>
    <w:rsid w:val="004C10F5"/>
    <w:rsid w:val="004E3C6B"/>
    <w:rsid w:val="00527ECE"/>
    <w:rsid w:val="00543262"/>
    <w:rsid w:val="00543DBB"/>
    <w:rsid w:val="00547585"/>
    <w:rsid w:val="00575C90"/>
    <w:rsid w:val="005827C3"/>
    <w:rsid w:val="00593194"/>
    <w:rsid w:val="005D34DA"/>
    <w:rsid w:val="005F16E9"/>
    <w:rsid w:val="005F4008"/>
    <w:rsid w:val="00606BC7"/>
    <w:rsid w:val="0062343F"/>
    <w:rsid w:val="00635165"/>
    <w:rsid w:val="0070296C"/>
    <w:rsid w:val="007502B8"/>
    <w:rsid w:val="00770B04"/>
    <w:rsid w:val="00787653"/>
    <w:rsid w:val="0079750E"/>
    <w:rsid w:val="007C664B"/>
    <w:rsid w:val="007F250D"/>
    <w:rsid w:val="007F2BAF"/>
    <w:rsid w:val="0080283E"/>
    <w:rsid w:val="0081004A"/>
    <w:rsid w:val="00874EF6"/>
    <w:rsid w:val="00887475"/>
    <w:rsid w:val="008B495E"/>
    <w:rsid w:val="00903750"/>
    <w:rsid w:val="00925FF3"/>
    <w:rsid w:val="009357A2"/>
    <w:rsid w:val="00941F85"/>
    <w:rsid w:val="00950941"/>
    <w:rsid w:val="00992D07"/>
    <w:rsid w:val="009A3E3E"/>
    <w:rsid w:val="009A4601"/>
    <w:rsid w:val="009F6000"/>
    <w:rsid w:val="00A56638"/>
    <w:rsid w:val="00A62E92"/>
    <w:rsid w:val="00AF54B7"/>
    <w:rsid w:val="00B329A6"/>
    <w:rsid w:val="00B50EEA"/>
    <w:rsid w:val="00B6418E"/>
    <w:rsid w:val="00B7326C"/>
    <w:rsid w:val="00BA3E77"/>
    <w:rsid w:val="00BE24C0"/>
    <w:rsid w:val="00BF73F2"/>
    <w:rsid w:val="00C16B2A"/>
    <w:rsid w:val="00D1236D"/>
    <w:rsid w:val="00D16D76"/>
    <w:rsid w:val="00D33C17"/>
    <w:rsid w:val="00D43E6F"/>
    <w:rsid w:val="00DE111A"/>
    <w:rsid w:val="00DF60DE"/>
    <w:rsid w:val="00E06BD9"/>
    <w:rsid w:val="00E22DF8"/>
    <w:rsid w:val="00E536C6"/>
    <w:rsid w:val="00F214A3"/>
    <w:rsid w:val="00F359A5"/>
    <w:rsid w:val="00F40C1D"/>
    <w:rsid w:val="00F53FF1"/>
    <w:rsid w:val="00FA1F94"/>
    <w:rsid w:val="00FB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uiPriority w:val="9"/>
    <w:unhideWhenUsed/>
    <w:qFormat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WW-Tekstpodstawowy2">
    <w:name w:val="WW-Tekst podstawowy 2"/>
    <w:basedOn w:val="Standard"/>
    <w:pPr>
      <w:jc w:val="center"/>
    </w:pPr>
    <w:rPr>
      <w:sz w:val="28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Cs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rPr>
      <w:rFonts w:cs="Mangal"/>
      <w:szCs w:val="21"/>
    </w:rPr>
  </w:style>
  <w:style w:type="table" w:styleId="Tabela-Siatka">
    <w:name w:val="Table Grid"/>
    <w:basedOn w:val="Standardowy"/>
    <w:uiPriority w:val="39"/>
    <w:rsid w:val="00FB375E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2">
    <w:name w:val="Domyślna czcionka akapitu2"/>
    <w:rsid w:val="003B37A3"/>
  </w:style>
  <w:style w:type="character" w:styleId="Uwydatnienie">
    <w:name w:val="Emphasis"/>
    <w:uiPriority w:val="20"/>
    <w:qFormat/>
    <w:rsid w:val="00E22DF8"/>
    <w:rPr>
      <w:i/>
      <w:iCs/>
    </w:rPr>
  </w:style>
  <w:style w:type="numbering" w:customStyle="1" w:styleId="WW8Num43">
    <w:name w:val="WW8Num43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5">
    <w:name w:val="WW8Num5"/>
    <w:basedOn w:val="Bezlisty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Lucida San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uiPriority w:val="9"/>
    <w:unhideWhenUsed/>
    <w:qFormat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WW-Tekstpodstawowy2">
    <w:name w:val="WW-Tekst podstawowy 2"/>
    <w:basedOn w:val="Standard"/>
    <w:pPr>
      <w:jc w:val="center"/>
    </w:pPr>
    <w:rPr>
      <w:sz w:val="28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Cs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rPr>
      <w:rFonts w:cs="Mangal"/>
      <w:szCs w:val="21"/>
    </w:rPr>
  </w:style>
  <w:style w:type="table" w:styleId="Tabela-Siatka">
    <w:name w:val="Table Grid"/>
    <w:basedOn w:val="Standardowy"/>
    <w:uiPriority w:val="39"/>
    <w:rsid w:val="00FB375E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2">
    <w:name w:val="Domyślna czcionka akapitu2"/>
    <w:rsid w:val="003B37A3"/>
  </w:style>
  <w:style w:type="character" w:styleId="Uwydatnienie">
    <w:name w:val="Emphasis"/>
    <w:uiPriority w:val="20"/>
    <w:qFormat/>
    <w:rsid w:val="00E22DF8"/>
    <w:rPr>
      <w:i/>
      <w:iCs/>
    </w:rPr>
  </w:style>
  <w:style w:type="numbering" w:customStyle="1" w:styleId="WW8Num43">
    <w:name w:val="WW8Num43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  <w:style w:type="numbering" w:customStyle="1" w:styleId="WW8Num2">
    <w:name w:val="WW8Num2"/>
    <w:basedOn w:val="Bezlisty"/>
    <w:pPr>
      <w:numPr>
        <w:numId w:val="3"/>
      </w:numPr>
    </w:pPr>
  </w:style>
  <w:style w:type="numbering" w:customStyle="1" w:styleId="WW8Num3">
    <w:name w:val="WW8Num3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  <w:style w:type="numbering" w:customStyle="1" w:styleId="WW8Num5">
    <w:name w:val="WW8Num5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1798</Words>
  <Characters>10792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2024-03-06T12:48:00Z</cp:lastPrinted>
  <dcterms:created xsi:type="dcterms:W3CDTF">2024-03-13T14:00:00Z</dcterms:created>
  <dcterms:modified xsi:type="dcterms:W3CDTF">2024-03-13T14:00:00Z</dcterms:modified>
</cp:coreProperties>
</file>