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CA" w:rsidRDefault="006F50B1" w:rsidP="006A7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6A7840" w:rsidRPr="006A7840" w:rsidRDefault="006A7840" w:rsidP="006A7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5C6" w:rsidRDefault="006F50B1" w:rsidP="009510CA">
      <w:pPr>
        <w:pStyle w:val="Bezodstpw"/>
        <w:jc w:val="both"/>
        <w:rPr>
          <w:rFonts w:ascii="Times New Roman" w:eastAsia="Times New Roman" w:hAnsi="Times New Roman" w:cs="Times New Roman"/>
          <w:szCs w:val="24"/>
        </w:rPr>
      </w:pPr>
      <w:r w:rsidRPr="009510CA">
        <w:rPr>
          <w:rFonts w:ascii="Times New Roman" w:hAnsi="Times New Roman" w:cs="Times New Roman"/>
          <w:szCs w:val="24"/>
        </w:rPr>
        <w:t>Zgodnie z art. 49a ustawy z dnia 14 czerwca 1960 r. Kodeks postępowania administracyjnego (</w:t>
      </w:r>
      <w:proofErr w:type="spellStart"/>
      <w:r w:rsidRPr="009510CA">
        <w:rPr>
          <w:rFonts w:ascii="Times New Roman" w:hAnsi="Times New Roman" w:cs="Times New Roman"/>
          <w:szCs w:val="24"/>
        </w:rPr>
        <w:t>t</w:t>
      </w:r>
      <w:r w:rsidR="00361B7A" w:rsidRPr="009510CA">
        <w:rPr>
          <w:rFonts w:ascii="Times New Roman" w:hAnsi="Times New Roman" w:cs="Times New Roman"/>
          <w:szCs w:val="24"/>
        </w:rPr>
        <w:t>.</w:t>
      </w:r>
      <w:r w:rsidRPr="009510CA">
        <w:rPr>
          <w:rFonts w:ascii="Times New Roman" w:hAnsi="Times New Roman" w:cs="Times New Roman"/>
          <w:szCs w:val="24"/>
        </w:rPr>
        <w:t>j</w:t>
      </w:r>
      <w:proofErr w:type="spellEnd"/>
      <w:r w:rsidRPr="009510CA">
        <w:rPr>
          <w:rFonts w:ascii="Times New Roman" w:hAnsi="Times New Roman" w:cs="Times New Roman"/>
          <w:szCs w:val="24"/>
        </w:rPr>
        <w:t>. Dz. U. z 20</w:t>
      </w:r>
      <w:r w:rsidR="006A7840">
        <w:rPr>
          <w:rFonts w:ascii="Times New Roman" w:hAnsi="Times New Roman" w:cs="Times New Roman"/>
          <w:szCs w:val="24"/>
        </w:rPr>
        <w:t>24</w:t>
      </w:r>
      <w:r w:rsidRPr="009510CA">
        <w:rPr>
          <w:rFonts w:ascii="Times New Roman" w:hAnsi="Times New Roman" w:cs="Times New Roman"/>
          <w:szCs w:val="24"/>
        </w:rPr>
        <w:t xml:space="preserve"> r., po</w:t>
      </w:r>
      <w:r w:rsidR="00B67EBD" w:rsidRPr="009510CA">
        <w:rPr>
          <w:rFonts w:ascii="Times New Roman" w:hAnsi="Times New Roman" w:cs="Times New Roman"/>
          <w:szCs w:val="24"/>
        </w:rPr>
        <w:t>z.</w:t>
      </w:r>
      <w:r w:rsidRPr="009510CA">
        <w:rPr>
          <w:rFonts w:ascii="Times New Roman" w:hAnsi="Times New Roman" w:cs="Times New Roman"/>
          <w:szCs w:val="24"/>
        </w:rPr>
        <w:t xml:space="preserve"> </w:t>
      </w:r>
      <w:r w:rsidR="006A7840">
        <w:rPr>
          <w:rFonts w:ascii="Times New Roman" w:hAnsi="Times New Roman" w:cs="Times New Roman"/>
          <w:szCs w:val="24"/>
        </w:rPr>
        <w:t xml:space="preserve">572 </w:t>
      </w:r>
      <w:r w:rsidR="00B67EBD" w:rsidRPr="009510CA">
        <w:rPr>
          <w:rFonts w:ascii="Times New Roman" w:hAnsi="Times New Roman" w:cs="Times New Roman"/>
          <w:szCs w:val="24"/>
        </w:rPr>
        <w:t>ze zm.</w:t>
      </w:r>
      <w:r w:rsidRPr="009510CA">
        <w:rPr>
          <w:rFonts w:ascii="Times New Roman" w:hAnsi="Times New Roman" w:cs="Times New Roman"/>
          <w:szCs w:val="24"/>
        </w:rPr>
        <w:t>) czytaj dalej k.p.a., zawiadamia się</w:t>
      </w:r>
      <w:r w:rsidR="000B75C6" w:rsidRPr="009510CA">
        <w:rPr>
          <w:rFonts w:ascii="Times New Roman" w:hAnsi="Times New Roman" w:cs="Times New Roman"/>
          <w:szCs w:val="24"/>
        </w:rPr>
        <w:t xml:space="preserve">, że </w:t>
      </w:r>
      <w:r w:rsidR="009510CA" w:rsidRPr="009510CA">
        <w:rPr>
          <w:rFonts w:ascii="Times New Roman" w:eastAsia="Times New Roman" w:hAnsi="Times New Roman" w:cs="Times New Roman"/>
          <w:szCs w:val="24"/>
        </w:rPr>
        <w:t xml:space="preserve">w związku z wnioskiem pełnomocnika inwestora z dnia </w:t>
      </w:r>
      <w:r w:rsidR="006A7840">
        <w:rPr>
          <w:rFonts w:ascii="Times New Roman" w:eastAsia="Times New Roman" w:hAnsi="Times New Roman" w:cs="Times New Roman"/>
          <w:szCs w:val="24"/>
        </w:rPr>
        <w:t>7 czerwca 2024</w:t>
      </w:r>
      <w:r w:rsidR="009510CA" w:rsidRPr="009510CA">
        <w:rPr>
          <w:rFonts w:ascii="Times New Roman" w:eastAsia="Times New Roman" w:hAnsi="Times New Roman" w:cs="Times New Roman"/>
          <w:szCs w:val="24"/>
        </w:rPr>
        <w:t xml:space="preserve"> r. o przedłużenie terminu na ostateczne uzupełnienie</w:t>
      </w:r>
      <w:r w:rsidR="009510CA" w:rsidRPr="009510CA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w czterech egzemplarzach przedłożonego projektu budowlanego</w:t>
      </w:r>
      <w:r w:rsidR="009510CA" w:rsidRPr="009510CA">
        <w:rPr>
          <w:rFonts w:ascii="Times New Roman" w:eastAsia="Times New Roman" w:hAnsi="Times New Roman" w:cs="Times New Roman"/>
          <w:szCs w:val="24"/>
        </w:rPr>
        <w:t xml:space="preserve"> w sprawie wniosku o wydanie decyzji na realizacj</w:t>
      </w:r>
      <w:r w:rsidR="009510CA" w:rsidRPr="009510CA">
        <w:rPr>
          <w:rFonts w:ascii="Times New Roman" w:eastAsia="DengXian" w:hAnsi="Times New Roman" w:cs="Times New Roman"/>
          <w:szCs w:val="24"/>
        </w:rPr>
        <w:t>ę</w:t>
      </w:r>
      <w:r w:rsidR="009510CA" w:rsidRPr="009510CA">
        <w:rPr>
          <w:rFonts w:ascii="Times New Roman" w:eastAsia="Times New Roman" w:hAnsi="Times New Roman" w:cs="Times New Roman"/>
          <w:szCs w:val="24"/>
        </w:rPr>
        <w:t xml:space="preserve"> inwestycji drogowej</w:t>
      </w:r>
      <w:r w:rsidR="009510CA">
        <w:rPr>
          <w:rFonts w:ascii="Times New Roman" w:eastAsia="Times New Roman" w:hAnsi="Times New Roman" w:cs="Times New Roman"/>
          <w:szCs w:val="24"/>
        </w:rPr>
        <w:t>:</w:t>
      </w:r>
    </w:p>
    <w:p w:rsidR="009510CA" w:rsidRPr="009510CA" w:rsidRDefault="009510CA" w:rsidP="009510CA">
      <w:pPr>
        <w:pStyle w:val="Bezodstpw"/>
        <w:jc w:val="both"/>
        <w:rPr>
          <w:rFonts w:ascii="Times New Roman" w:hAnsi="Times New Roman" w:cs="Times New Roman"/>
          <w:szCs w:val="24"/>
        </w:rPr>
      </w:pPr>
    </w:p>
    <w:p w:rsidR="006A7840" w:rsidRPr="006A7840" w:rsidRDefault="006A7840" w:rsidP="006A7840">
      <w:pPr>
        <w:widowControl w:val="0"/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bookmarkStart w:id="1" w:name="_Hlk30671143"/>
      <w:r w:rsidRPr="006A784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inwestor:  </w:t>
      </w: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Burmistrz Miasta i Gminy Piaseczno, ul. Kościuszki 5, 05-500 Piaseczno</w:t>
      </w:r>
    </w:p>
    <w:p w:rsidR="006A7840" w:rsidRPr="006A7840" w:rsidRDefault="006A7840" w:rsidP="006A7840">
      <w:pPr>
        <w:widowControl w:val="0"/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 w:bidi="hi-IN"/>
        </w:rPr>
      </w:pPr>
    </w:p>
    <w:p w:rsidR="006A7840" w:rsidRPr="006A7840" w:rsidRDefault="006A7840" w:rsidP="006A7840">
      <w:pPr>
        <w:widowControl w:val="0"/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inwestycja:</w:t>
      </w: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budowa drogi gminnej łączącej ul. Szkolną i ul. Fabryczną w Piasecznie, w zakresie: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drogi gminnej klasy D –– na doc. od km 0+000,00 (skrzyżowanie z ul. Szkolną), do km 0+074,22 (skrzyżowanie z ul. Fabryczną),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kanalizacji deszczowej,,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kanalizacji sanitarnej,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elektroenergetycznej – oświetlenie uliczne,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elektroenergetycznej – usunięcie kolizji,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telekomunikacyjnej – kanał technologiczny,</w:t>
      </w:r>
    </w:p>
    <w:p w:rsidR="006A7840" w:rsidRPr="006A7840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A78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telekomunikacyjnej – usunięcie kolizji.</w:t>
      </w:r>
    </w:p>
    <w:bookmarkEnd w:id="1"/>
    <w:p w:rsidR="006A7840" w:rsidRPr="006A7840" w:rsidRDefault="006A7840" w:rsidP="006A7840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textAlignment w:val="baseline"/>
        <w:rPr>
          <w:rFonts w:ascii="Liberation Serif" w:eastAsia="Lucida Sans Unicode" w:hAnsi="Liberation Serif" w:cs="Mangal"/>
          <w:b/>
          <w:color w:val="000000"/>
          <w:kern w:val="2"/>
          <w:sz w:val="24"/>
          <w:szCs w:val="24"/>
          <w:lang w:eastAsia="zh-CN"/>
        </w:rPr>
      </w:pPr>
    </w:p>
    <w:p w:rsidR="006A7840" w:rsidRPr="006A7840" w:rsidRDefault="006A7840" w:rsidP="006A7840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6A7840" w:rsidRPr="006A7840" w:rsidRDefault="006A7840" w:rsidP="006A7840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6A7840" w:rsidRPr="006A7840" w:rsidRDefault="006A7840" w:rsidP="006A78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6A78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6A784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6A7840" w:rsidRPr="006A7840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6A7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6A7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6A7840" w:rsidRPr="006A7840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6A7840" w:rsidRPr="006A7840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2" w:name="_Hlk514934094"/>
      <w:r w:rsidRPr="006A7840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6A7840" w:rsidRPr="006A7840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2"/>
    <w:p w:rsidR="006A7840" w:rsidRPr="006A7840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7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6A7840" w:rsidRPr="006A7840" w:rsidRDefault="006A7840" w:rsidP="006A7840">
      <w:pPr>
        <w:suppressAutoHyphens/>
        <w:autoSpaceDN w:val="0"/>
        <w:spacing w:before="51" w:after="57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9510CA" w:rsidRPr="009510CA" w:rsidRDefault="009510CA" w:rsidP="009510CA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</w:pPr>
      <w:r w:rsidRPr="009510C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6A7840">
        <w:rPr>
          <w:rFonts w:ascii="Times New Roman" w:hAnsi="Times New Roman" w:cs="Times New Roman"/>
          <w:b/>
          <w:sz w:val="24"/>
          <w:szCs w:val="24"/>
        </w:rPr>
        <w:t>11 czerwca 2024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 r. Starosta Piaseczyński </w:t>
      </w:r>
      <w:r w:rsidR="004666D3">
        <w:rPr>
          <w:rFonts w:ascii="Times New Roman" w:hAnsi="Times New Roman" w:cs="Times New Roman"/>
          <w:b/>
          <w:sz w:val="24"/>
          <w:szCs w:val="24"/>
        </w:rPr>
        <w:t xml:space="preserve">wydał postanowienie </w:t>
      </w:r>
      <w:r w:rsidRPr="009510CA">
        <w:rPr>
          <w:rFonts w:ascii="Times New Roman" w:hAnsi="Times New Roman" w:cs="Times New Roman"/>
          <w:b/>
          <w:sz w:val="24"/>
          <w:szCs w:val="24"/>
        </w:rPr>
        <w:t>zmieni</w:t>
      </w:r>
      <w:r w:rsidR="004666D3">
        <w:rPr>
          <w:rFonts w:ascii="Times New Roman" w:hAnsi="Times New Roman" w:cs="Times New Roman"/>
          <w:b/>
          <w:sz w:val="24"/>
          <w:szCs w:val="24"/>
        </w:rPr>
        <w:t xml:space="preserve">ające 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swoje </w:t>
      </w:r>
      <w:r w:rsidR="006A7840">
        <w:rPr>
          <w:rFonts w:ascii="Times New Roman" w:hAnsi="Times New Roman" w:cs="Times New Roman"/>
          <w:b/>
          <w:sz w:val="24"/>
          <w:szCs w:val="24"/>
        </w:rPr>
        <w:t>postanowienie</w:t>
      </w:r>
      <w:r w:rsidR="002C6E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0C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nr rej. </w:t>
      </w:r>
      <w:r w:rsidR="006A7840"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ARB.6740.1.35.2019.KS</w:t>
      </w:r>
      <w:r w:rsidR="006A7840"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="006A7840"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z dnia 8 maja 2024 r. w zakresie terminu na ostateczne uzupełnienie braków na </w:t>
      </w:r>
      <w:r w:rsidR="006A7840" w:rsidRPr="006A7840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/>
        </w:rPr>
        <w:t>90 dni od daty otrzymania niniejszego postanowienia.</w:t>
      </w:r>
    </w:p>
    <w:p w:rsidR="002C6E6C" w:rsidRDefault="002C6E6C" w:rsidP="009510CA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</w:pPr>
    </w:p>
    <w:p w:rsidR="006A7840" w:rsidRDefault="006A7840" w:rsidP="009510CA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</w:pPr>
    </w:p>
    <w:p w:rsidR="000B75C6" w:rsidRDefault="000B75C6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Niniejszym pismem informuje się, że w </w:t>
      </w:r>
      <w:r w:rsidRPr="000B75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ciągu </w:t>
      </w:r>
      <w:r w:rsidR="006A784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9</w:t>
      </w:r>
      <w:r w:rsidR="009510C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0</w:t>
      </w:r>
      <w:r w:rsidRPr="000B75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dni od dnia otrzymania                                   </w:t>
      </w:r>
      <w:r w:rsidR="009510C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postanowienia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inwestor może dokonać ostatecznych uzupełnień i strony mogą wypowiedzieć się co do zebranych dowodów i materiałów oraz zgłoszonych żądań. Po tym terminie organ wyda decyzję w sprawie. </w:t>
      </w:r>
    </w:p>
    <w:p w:rsidR="006A7840" w:rsidRDefault="006A7840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6A7840" w:rsidRPr="000B75C6" w:rsidRDefault="006A7840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0B75C6" w:rsidRDefault="000B75C6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Jednocześnie organ informuje, że jeśli żadna z pozostałych stron, które do dnia  dzisiejszego nie brała czynnego udziału w postępowaniu, nie wniesie, </w:t>
      </w:r>
      <w:r w:rsidRPr="000B75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w terminie </w:t>
      </w:r>
      <w:r w:rsidR="006A784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9</w:t>
      </w:r>
      <w:r w:rsidR="009510C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0</w:t>
      </w:r>
      <w:r w:rsidRPr="000B75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dni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od 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lastRenderedPageBreak/>
        <w:t xml:space="preserve">otrzymania niniejszego zawiadomienia żadnych, nowych dowodów i materiałów lub stawi się w urzędzie w momencie, gdy projekt będzie miał taką samą zawartość, jak w dniu wydania decyzji, organ uzna, że strony miały zapewniony czynny udział w każdym stadium postępowaniu, aż do dnia wydania orzeczenia w sprawie. </w:t>
      </w:r>
    </w:p>
    <w:p w:rsidR="009510CA" w:rsidRDefault="009510CA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6A7840" w:rsidRPr="000B75C6" w:rsidRDefault="006A7840" w:rsidP="000B75C6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F940E1" w:rsidRDefault="006F50B1" w:rsidP="000B75C6">
      <w:pPr>
        <w:pStyle w:val="Standard"/>
        <w:ind w:firstLine="709"/>
        <w:jc w:val="both"/>
        <w:rPr>
          <w:b/>
        </w:rPr>
      </w:pPr>
      <w:r w:rsidRPr="005B1C6B">
        <w:rPr>
          <w:b/>
        </w:rPr>
        <w:t xml:space="preserve">Nr rej. </w:t>
      </w:r>
      <w:r w:rsidR="006A7840" w:rsidRPr="006A7840">
        <w:rPr>
          <w:b/>
        </w:rPr>
        <w:t>ARB.6740.1.35.2019.KS</w:t>
      </w:r>
    </w:p>
    <w:p w:rsidR="00871FDA" w:rsidRDefault="00871FDA">
      <w:pPr>
        <w:rPr>
          <w:rFonts w:ascii="Times New Roman" w:hAnsi="Times New Roman" w:cs="Times New Roman"/>
          <w:b/>
          <w:sz w:val="24"/>
          <w:szCs w:val="24"/>
        </w:rPr>
      </w:pPr>
    </w:p>
    <w:p w:rsidR="006A7840" w:rsidRPr="007B652E" w:rsidRDefault="006A7840" w:rsidP="006A7840">
      <w:pPr>
        <w:ind w:firstLine="2977"/>
        <w:jc w:val="center"/>
        <w:rPr>
          <w:caps/>
        </w:rPr>
      </w:pPr>
      <w:r w:rsidRPr="007B652E">
        <w:rPr>
          <w:caps/>
        </w:rPr>
        <w:t>opatrzone kwalifi</w:t>
      </w:r>
      <w:r>
        <w:rPr>
          <w:caps/>
        </w:rPr>
        <w:t>kowanym podpisem elektronicznym</w:t>
      </w:r>
    </w:p>
    <w:p w:rsidR="006A7840" w:rsidRPr="007B652E" w:rsidRDefault="006A7840" w:rsidP="006A7840">
      <w:pPr>
        <w:spacing w:after="120"/>
        <w:ind w:firstLine="2977"/>
        <w:jc w:val="center"/>
      </w:pPr>
      <w:r w:rsidRPr="007B652E">
        <w:t>Z up. Starosty Piaseczyńskiego</w:t>
      </w:r>
    </w:p>
    <w:p w:rsidR="006A7840" w:rsidRPr="007B652E" w:rsidRDefault="006A7840" w:rsidP="006A7840">
      <w:pPr>
        <w:ind w:firstLine="2977"/>
        <w:jc w:val="center"/>
        <w:rPr>
          <w:i/>
        </w:rPr>
      </w:pPr>
      <w:r w:rsidRPr="007B652E">
        <w:rPr>
          <w:i/>
        </w:rPr>
        <w:t>mgr inż. Sylwia Moszczyńska-Staś</w:t>
      </w:r>
    </w:p>
    <w:p w:rsidR="006A7840" w:rsidRPr="007B652E" w:rsidRDefault="006A7840" w:rsidP="006A7840">
      <w:pPr>
        <w:ind w:firstLine="2977"/>
        <w:jc w:val="center"/>
      </w:pPr>
      <w:r w:rsidRPr="007B652E">
        <w:t>Naczelnik Wydziału</w:t>
      </w:r>
    </w:p>
    <w:p w:rsidR="006A7840" w:rsidRPr="007B652E" w:rsidRDefault="006A7840" w:rsidP="006A7840">
      <w:pPr>
        <w:tabs>
          <w:tab w:val="left" w:pos="900"/>
        </w:tabs>
        <w:ind w:firstLine="2977"/>
        <w:jc w:val="center"/>
        <w:rPr>
          <w:rFonts w:ascii="Times New Roman" w:eastAsia="Times New Roman" w:hAnsi="Times New Roman" w:cs="Times New Roman"/>
          <w:color w:val="000000"/>
        </w:rPr>
      </w:pPr>
      <w:r w:rsidRPr="007B652E">
        <w:t>Architektoniczno-Budowlanego</w:t>
      </w:r>
    </w:p>
    <w:p w:rsidR="006A7840" w:rsidRDefault="006A7840">
      <w:pPr>
        <w:rPr>
          <w:rFonts w:ascii="Times New Roman" w:hAnsi="Times New Roman" w:cs="Times New Roman"/>
          <w:b/>
          <w:sz w:val="24"/>
          <w:szCs w:val="24"/>
        </w:rPr>
      </w:pPr>
    </w:p>
    <w:p w:rsidR="006A7840" w:rsidRPr="005B1C6B" w:rsidRDefault="006A7840">
      <w:pPr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FC1245">
        <w:rPr>
          <w:rFonts w:ascii="Times New Roman" w:hAnsi="Times New Roman" w:cs="Times New Roman"/>
          <w:sz w:val="24"/>
          <w:szCs w:val="24"/>
        </w:rPr>
        <w:t>11.06.2024 r.</w:t>
      </w:r>
    </w:p>
    <w:p w:rsidR="004A29A3" w:rsidRPr="005B1C6B" w:rsidRDefault="00ED08C3" w:rsidP="00ED08C3">
      <w:pPr>
        <w:rPr>
          <w:rFonts w:ascii="Times New Roman" w:hAnsi="Times New Roman" w:cs="Times New Roman"/>
          <w:b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sectPr w:rsidR="004A29A3" w:rsidRPr="005B1C6B" w:rsidSect="006A7840"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B2" w:rsidRDefault="00194AB2">
      <w:pPr>
        <w:spacing w:after="0" w:line="240" w:lineRule="auto"/>
      </w:pPr>
      <w:r>
        <w:separator/>
      </w:r>
    </w:p>
  </w:endnote>
  <w:endnote w:type="continuationSeparator" w:id="0">
    <w:p w:rsidR="00194AB2" w:rsidRDefault="00194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B2" w:rsidRDefault="00194AB2">
      <w:pPr>
        <w:spacing w:after="0" w:line="240" w:lineRule="auto"/>
      </w:pPr>
      <w:r>
        <w:separator/>
      </w:r>
    </w:p>
  </w:footnote>
  <w:footnote w:type="continuationSeparator" w:id="0">
    <w:p w:rsidR="00194AB2" w:rsidRDefault="00194A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54117BA"/>
    <w:multiLevelType w:val="multilevel"/>
    <w:tmpl w:val="04847A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0B75C6"/>
    <w:rsid w:val="00194AB2"/>
    <w:rsid w:val="002C6E6C"/>
    <w:rsid w:val="00361B7A"/>
    <w:rsid w:val="004666D3"/>
    <w:rsid w:val="004836C5"/>
    <w:rsid w:val="004A29A3"/>
    <w:rsid w:val="005B1C6B"/>
    <w:rsid w:val="006A7840"/>
    <w:rsid w:val="006E14CC"/>
    <w:rsid w:val="006F50B1"/>
    <w:rsid w:val="00796CDE"/>
    <w:rsid w:val="00871FDA"/>
    <w:rsid w:val="009510CA"/>
    <w:rsid w:val="00B67EBD"/>
    <w:rsid w:val="00BB7B89"/>
    <w:rsid w:val="00BC272B"/>
    <w:rsid w:val="00C0408E"/>
    <w:rsid w:val="00CE4AF9"/>
    <w:rsid w:val="00E33653"/>
    <w:rsid w:val="00E47442"/>
    <w:rsid w:val="00ED08C3"/>
    <w:rsid w:val="00F940E1"/>
    <w:rsid w:val="00FB1553"/>
    <w:rsid w:val="00FC1245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510C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510C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2018-11-27T13:36:00Z</cp:lastPrinted>
  <dcterms:created xsi:type="dcterms:W3CDTF">2024-06-11T09:41:00Z</dcterms:created>
  <dcterms:modified xsi:type="dcterms:W3CDTF">2024-06-11T09:41:00Z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