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4CB2497" w14:textId="4B6B5D46" w:rsidR="00576BD2" w:rsidRDefault="008D6168">
      <w:pPr>
        <w:pageBreakBefore/>
        <w:tabs>
          <w:tab w:val="left" w:pos="6645"/>
        </w:tabs>
        <w:rPr>
          <w:lang w:eastAsia="pl-PL"/>
        </w:rPr>
      </w:pPr>
      <w:r>
        <w:rPr>
          <w:noProof/>
          <w:lang w:eastAsia="pl-PL"/>
        </w:rPr>
        <mc:AlternateContent>
          <mc:Choice Requires="wps">
            <w:drawing>
              <wp:anchor distT="0" distB="0" distL="0" distR="0" simplePos="0" relativeHeight="251657728" behindDoc="1" locked="0" layoutInCell="1" allowOverlap="1" wp14:anchorId="3D21419B" wp14:editId="78BBDA0A">
                <wp:simplePos x="0" y="0"/>
                <wp:positionH relativeFrom="margin">
                  <wp:posOffset>0</wp:posOffset>
                </wp:positionH>
                <wp:positionV relativeFrom="margin">
                  <wp:posOffset>-114300</wp:posOffset>
                </wp:positionV>
                <wp:extent cx="2850515" cy="1223645"/>
                <wp:effectExtent l="4445"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0515" cy="1223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F99802" w14:textId="77777777" w:rsidR="00576BD2" w:rsidRDefault="00576BD2">
                            <w:pPr>
                              <w:widowControl w:val="0"/>
                              <w:tabs>
                                <w:tab w:val="right" w:pos="9639"/>
                              </w:tabs>
                              <w:jc w:val="center"/>
                              <w:rPr>
                                <w:rFonts w:eastAsia="Lucida Sans Unicode" w:cs="Tahoma"/>
                                <w:b/>
                                <w:bCs/>
                                <w:smallCaps/>
                                <w:sz w:val="32"/>
                                <w:lang w:eastAsia="pl-PL"/>
                              </w:rPr>
                            </w:pPr>
                          </w:p>
                          <w:p w14:paraId="2349379B" w14:textId="77777777" w:rsidR="00576BD2" w:rsidRDefault="00576BD2">
                            <w:pPr>
                              <w:widowControl w:val="0"/>
                              <w:tabs>
                                <w:tab w:val="right" w:pos="9639"/>
                              </w:tabs>
                              <w:jc w:val="center"/>
                            </w:pPr>
                            <w:r>
                              <w:rPr>
                                <w:rFonts w:eastAsia="Lucida Sans Unicode" w:cs="Tahoma"/>
                                <w:b/>
                                <w:bCs/>
                                <w:smallCaps/>
                                <w:sz w:val="32"/>
                                <w:lang w:eastAsia="pl-PL"/>
                              </w:rPr>
                              <w:t>Starosta  Piaseczyński</w:t>
                            </w:r>
                          </w:p>
                          <w:p w14:paraId="4AE6F599" w14:textId="77777777" w:rsidR="00576BD2" w:rsidRDefault="00576BD2">
                            <w:pPr>
                              <w:widowControl w:val="0"/>
                              <w:tabs>
                                <w:tab w:val="center" w:pos="4536"/>
                                <w:tab w:val="right" w:pos="9072"/>
                                <w:tab w:val="right" w:pos="9639"/>
                              </w:tabs>
                              <w:jc w:val="cente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14:paraId="1968C294" w14:textId="77777777" w:rsidR="00576BD2" w:rsidRDefault="00EE1D1E">
                            <w:pPr>
                              <w:widowControl w:val="0"/>
                              <w:tabs>
                                <w:tab w:val="center" w:pos="4536"/>
                                <w:tab w:val="right" w:pos="9072"/>
                                <w:tab w:val="right" w:pos="9639"/>
                              </w:tabs>
                              <w:jc w:val="center"/>
                            </w:pPr>
                            <w:r>
                              <w:rPr>
                                <w:rFonts w:eastAsia="Lucida Sans Unicode" w:cs="Tahoma"/>
                                <w:szCs w:val="16"/>
                                <w:lang w:eastAsia="pl-PL"/>
                              </w:rPr>
                              <w:t>tel.(22) 756-62-54</w:t>
                            </w:r>
                            <w:r w:rsidR="00576BD2">
                              <w:rPr>
                                <w:rFonts w:eastAsia="Lucida Sans Unicode" w:cs="Tahoma"/>
                                <w:szCs w:val="16"/>
                                <w:lang w:eastAsia="pl-PL"/>
                              </w:rPr>
                              <w:t xml:space="preserve">, fax. (22) 737-11-58   </w:t>
                            </w:r>
                          </w:p>
                          <w:p w14:paraId="62FD72FE" w14:textId="77777777" w:rsidR="00576BD2" w:rsidRDefault="00576BD2">
                            <w:pPr>
                              <w:widowControl w:val="0"/>
                              <w:tabs>
                                <w:tab w:val="center" w:pos="4536"/>
                                <w:tab w:val="right" w:pos="9072"/>
                                <w:tab w:val="right" w:pos="9639"/>
                              </w:tabs>
                              <w:jc w:val="center"/>
                              <w:rPr>
                                <w:rFonts w:eastAsia="Lucida Sans Unicode" w:cs="Tahoma"/>
                                <w:b/>
                                <w:szCs w:val="16"/>
                                <w:lang w:eastAsia="pl-PL"/>
                              </w:rPr>
                            </w:pPr>
                          </w:p>
                          <w:p w14:paraId="30316233" w14:textId="552524BE" w:rsidR="00576BD2" w:rsidRDefault="00576BD2">
                            <w:pPr>
                              <w:widowControl w:val="0"/>
                              <w:tabs>
                                <w:tab w:val="center" w:pos="4536"/>
                                <w:tab w:val="right" w:pos="9072"/>
                                <w:tab w:val="right" w:pos="9639"/>
                              </w:tabs>
                              <w:jc w:val="center"/>
                            </w:pPr>
                            <w:r>
                              <w:rPr>
                                <w:rStyle w:val="Domylnaczcionkaakapitu2"/>
                                <w:rFonts w:eastAsia="Lucida Sans Unicode" w:cs="Tahoma"/>
                                <w:b/>
                                <w:szCs w:val="16"/>
                                <w:lang w:eastAsia="pl-PL"/>
                              </w:rPr>
                              <w:t>N</w:t>
                            </w:r>
                            <w:r>
                              <w:rPr>
                                <w:rStyle w:val="Domylnaczcionkaakapitu2"/>
                                <w:b/>
                              </w:rPr>
                              <w:t xml:space="preserve">r rej. </w:t>
                            </w:r>
                            <w:r>
                              <w:rPr>
                                <w:rStyle w:val="Domylnaczcionkaakapitu2"/>
                                <w:b/>
                                <w:kern w:val="0"/>
                              </w:rPr>
                              <w:t>ARB.6740</w:t>
                            </w:r>
                            <w:r w:rsidR="005944E6">
                              <w:rPr>
                                <w:rStyle w:val="Domylnaczcionkaakapitu2"/>
                                <w:b/>
                                <w:kern w:val="0"/>
                              </w:rPr>
                              <w:t>.</w:t>
                            </w:r>
                            <w:r w:rsidR="005C6827">
                              <w:rPr>
                                <w:rStyle w:val="Domylnaczcionkaakapitu2"/>
                                <w:b/>
                                <w:kern w:val="0"/>
                              </w:rPr>
                              <w:t>503</w:t>
                            </w:r>
                            <w:r w:rsidR="008B176F">
                              <w:rPr>
                                <w:rStyle w:val="Domylnaczcionkaakapitu2"/>
                                <w:b/>
                                <w:kern w:val="0"/>
                              </w:rPr>
                              <w:t>.202</w:t>
                            </w:r>
                            <w:r w:rsidR="005C6827">
                              <w:rPr>
                                <w:rStyle w:val="Domylnaczcionkaakapitu2"/>
                                <w:b/>
                                <w:kern w:val="0"/>
                              </w:rPr>
                              <w:t>4</w:t>
                            </w:r>
                            <w:r w:rsidR="008B176F">
                              <w:rPr>
                                <w:rStyle w:val="Domylnaczcionkaakapitu2"/>
                                <w:b/>
                                <w:kern w:val="0"/>
                              </w:rPr>
                              <w:t>.</w:t>
                            </w:r>
                            <w:r w:rsidR="00D61B30">
                              <w:rPr>
                                <w:rStyle w:val="Domylnaczcionkaakapitu2"/>
                                <w:b/>
                                <w:kern w:val="0"/>
                              </w:rPr>
                              <w:t>JW</w:t>
                            </w:r>
                          </w:p>
                          <w:p w14:paraId="719115E4" w14:textId="77777777" w:rsidR="00576BD2" w:rsidRDefault="00576BD2">
                            <w:pPr>
                              <w:widowControl w:val="0"/>
                              <w:tabs>
                                <w:tab w:val="center" w:pos="4536"/>
                                <w:tab w:val="right" w:pos="9072"/>
                                <w:tab w:val="right" w:pos="9639"/>
                              </w:tabs>
                              <w:rPr>
                                <w:rFonts w:eastAsia="Lucida Sans Unicode" w:cs="Tahoma"/>
                                <w:b/>
                                <w:sz w:val="28"/>
                                <w:szCs w:val="20"/>
                                <w:lang w:eastAsia="pl-PL"/>
                              </w:rPr>
                            </w:pPr>
                          </w:p>
                          <w:p w14:paraId="6601C416" w14:textId="77777777" w:rsidR="00576BD2" w:rsidRDefault="00576BD2">
                            <w:pPr>
                              <w:autoSpaceDE w:val="0"/>
                              <w:jc w:val="center"/>
                              <w:rPr>
                                <w:rFonts w:eastAsia="Lucida Sans Unicode" w:cs="Tahoma"/>
                                <w:b/>
                                <w:color w:val="000000"/>
                                <w:sz w:val="28"/>
                                <w:szCs w:val="20"/>
                                <w:lang w:eastAsia="pl-PL"/>
                              </w:rPr>
                            </w:pPr>
                          </w:p>
                          <w:p w14:paraId="6CCC6E5C" w14:textId="77777777" w:rsidR="00576BD2" w:rsidRDefault="00576BD2">
                            <w:pPr>
                              <w:autoSpaceDE w:val="0"/>
                              <w:jc w:val="center"/>
                              <w:rPr>
                                <w:rFonts w:eastAsia="Lucida Sans Unicode" w:cs="Tahoma"/>
                                <w:b/>
                                <w:color w:val="000000"/>
                                <w:sz w:val="28"/>
                                <w:szCs w:val="20"/>
                                <w:lang w:eastAsia="pl-PL"/>
                              </w:rPr>
                            </w:pPr>
                          </w:p>
                          <w:p w14:paraId="79B2AE9D" w14:textId="77777777" w:rsidR="00576BD2" w:rsidRDefault="00576BD2">
                            <w:pPr>
                              <w:autoSpaceDE w:val="0"/>
                              <w:jc w:val="center"/>
                              <w:rPr>
                                <w:rFonts w:eastAsia="Lucida Sans Unicode" w:cs="Tahoma"/>
                                <w:b/>
                                <w:color w:val="000000"/>
                                <w:sz w:val="28"/>
                                <w:szCs w:val="20"/>
                                <w:lang w:eastAsia="pl-P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D21419B" id="_x0000_t202" coordsize="21600,21600" o:spt="202" path="m,l,21600r21600,l21600,xe">
                <v:stroke joinstyle="miter"/>
                <v:path gradientshapeok="t" o:connecttype="rect"/>
              </v:shapetype>
              <v:shape id="Text Box 2" o:spid="_x0000_s1026" type="#_x0000_t202" style="position:absolute;margin-left:0;margin-top:-9pt;width:224.45pt;height:96.35pt;z-index:-251658752;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VP6wEAALsDAAAOAAAAZHJzL2Uyb0RvYy54bWysU9tu2zAMfR+wfxD0vtjxlqIw4hRdigwD&#10;ugvQ7QNkWbaFyaJGKbGzrx8lO+kub8P8IFAiechzSG/vpsGwk0KvwVZ8vco5U1ZCo21X8a9fDq9u&#10;OfNB2EYYsKriZ+X53e7li+3oSlVAD6ZRyAjE+nJ0Fe9DcGWWedmrQfgVOGXJ2QIOItAVu6xBMRL6&#10;YLIiz2+yEbBxCFJ5T68Ps5PvEn7bKhk+ta1XgZmKU28hnZjOOp7ZbivKDoXrtVzaEP/QxSC0paJX&#10;qAcRBDui/gtq0BLBQxtWEoYM2lZLlTgQm3X+B5unXjiVuJA43l1l8v8PVn48PbnPyML0FiYaYCLh&#10;3SPIb55Z2PfCduoeEcZeiYYKr6Nk2eh8uaRGqX3pI0g9foCGhiyOARLQ1OIQVSGejNBpAOer6GoK&#10;TNJjcbvJN+sNZ5J866J4ffNmk2qI8pLu0Id3CgYWjYojTTXBi9OjD7EdUV5CYjUPRjcHbUy6YFfv&#10;DbKToA04pG9B/y3M2BhsIabNiPEl8YzUZpJhqidyRr41NGdijDBvFP0BZPSAPzgbaZsq7r8fBSrO&#10;zHtLqsXVuxh4MeqLIayk1IoHzmZzH+YVPTrUXU/I81ws3JOyrU6cn7tY+qQNSVIs2xxX8Nd7inr+&#10;53Y/AQAA//8DAFBLAwQUAAYACAAAACEAHiTMF94AAAAIAQAADwAAAGRycy9kb3ducmV2LnhtbEyP&#10;wU7DMBBE70j8g7VIXFDrtIraEOJU0MINDi1Vz268JBHxOrKdJv17lhPcdjSj2TfFZrKduKAPrSMF&#10;i3kCAqlypqVawfHzbZaBCFGT0Z0jVHDFAJvy9qbQuXEj7fFyiLXgEgq5VtDE2OdShqpBq8Pc9Ujs&#10;fTlvdWTpa2m8HrncdnKZJCtpdUv8odE9bhusvg+DVbDa+WHc0/Zhd3x91x99vTy9XE9K3d9Nz08g&#10;Ik7xLwy/+IwOJTOd3UAmiE4BD4kKZouMD7bTNHsEcebcOl2DLAv5f0D5AwAA//8DAFBLAQItABQA&#10;BgAIAAAAIQC2gziS/gAAAOEBAAATAAAAAAAAAAAAAAAAAAAAAABbQ29udGVudF9UeXBlc10ueG1s&#10;UEsBAi0AFAAGAAgAAAAhADj9If/WAAAAlAEAAAsAAAAAAAAAAAAAAAAALwEAAF9yZWxzLy5yZWxz&#10;UEsBAi0AFAAGAAgAAAAhADKtZU/rAQAAuwMAAA4AAAAAAAAAAAAAAAAALgIAAGRycy9lMm9Eb2Mu&#10;eG1sUEsBAi0AFAAGAAgAAAAhAB4kzBfeAAAACAEAAA8AAAAAAAAAAAAAAAAARQQAAGRycy9kb3du&#10;cmV2LnhtbFBLBQYAAAAABAAEAPMAAABQBQAAAAA=&#10;" stroked="f">
                <v:textbox inset="0,0,0,0">
                  <w:txbxContent>
                    <w:p w14:paraId="15F99802" w14:textId="77777777" w:rsidR="00576BD2" w:rsidRDefault="00576BD2">
                      <w:pPr>
                        <w:widowControl w:val="0"/>
                        <w:tabs>
                          <w:tab w:val="right" w:pos="9639"/>
                        </w:tabs>
                        <w:jc w:val="center"/>
                        <w:rPr>
                          <w:rFonts w:eastAsia="Lucida Sans Unicode" w:cs="Tahoma"/>
                          <w:b/>
                          <w:bCs/>
                          <w:smallCaps/>
                          <w:sz w:val="32"/>
                          <w:lang w:eastAsia="pl-PL"/>
                        </w:rPr>
                      </w:pPr>
                    </w:p>
                    <w:p w14:paraId="2349379B" w14:textId="77777777" w:rsidR="00576BD2" w:rsidRDefault="00576BD2">
                      <w:pPr>
                        <w:widowControl w:val="0"/>
                        <w:tabs>
                          <w:tab w:val="right" w:pos="9639"/>
                        </w:tabs>
                        <w:jc w:val="center"/>
                      </w:pPr>
                      <w:r>
                        <w:rPr>
                          <w:rFonts w:eastAsia="Lucida Sans Unicode" w:cs="Tahoma"/>
                          <w:b/>
                          <w:bCs/>
                          <w:smallCaps/>
                          <w:sz w:val="32"/>
                          <w:lang w:eastAsia="pl-PL"/>
                        </w:rPr>
                        <w:t>Starosta  Piaseczyński</w:t>
                      </w:r>
                    </w:p>
                    <w:p w14:paraId="4AE6F599" w14:textId="77777777" w:rsidR="00576BD2" w:rsidRDefault="00576BD2">
                      <w:pPr>
                        <w:widowControl w:val="0"/>
                        <w:tabs>
                          <w:tab w:val="center" w:pos="4536"/>
                          <w:tab w:val="right" w:pos="9072"/>
                          <w:tab w:val="right" w:pos="9639"/>
                        </w:tabs>
                        <w:jc w:val="cente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14:paraId="1968C294" w14:textId="77777777" w:rsidR="00576BD2" w:rsidRDefault="00EE1D1E">
                      <w:pPr>
                        <w:widowControl w:val="0"/>
                        <w:tabs>
                          <w:tab w:val="center" w:pos="4536"/>
                          <w:tab w:val="right" w:pos="9072"/>
                          <w:tab w:val="right" w:pos="9639"/>
                        </w:tabs>
                        <w:jc w:val="center"/>
                      </w:pPr>
                      <w:r>
                        <w:rPr>
                          <w:rFonts w:eastAsia="Lucida Sans Unicode" w:cs="Tahoma"/>
                          <w:szCs w:val="16"/>
                          <w:lang w:eastAsia="pl-PL"/>
                        </w:rPr>
                        <w:t>tel.(22) 756-62-54</w:t>
                      </w:r>
                      <w:r w:rsidR="00576BD2">
                        <w:rPr>
                          <w:rFonts w:eastAsia="Lucida Sans Unicode" w:cs="Tahoma"/>
                          <w:szCs w:val="16"/>
                          <w:lang w:eastAsia="pl-PL"/>
                        </w:rPr>
                        <w:t xml:space="preserve">, fax. (22) 737-11-58   </w:t>
                      </w:r>
                    </w:p>
                    <w:p w14:paraId="62FD72FE" w14:textId="77777777" w:rsidR="00576BD2" w:rsidRDefault="00576BD2">
                      <w:pPr>
                        <w:widowControl w:val="0"/>
                        <w:tabs>
                          <w:tab w:val="center" w:pos="4536"/>
                          <w:tab w:val="right" w:pos="9072"/>
                          <w:tab w:val="right" w:pos="9639"/>
                        </w:tabs>
                        <w:jc w:val="center"/>
                        <w:rPr>
                          <w:rFonts w:eastAsia="Lucida Sans Unicode" w:cs="Tahoma"/>
                          <w:b/>
                          <w:szCs w:val="16"/>
                          <w:lang w:eastAsia="pl-PL"/>
                        </w:rPr>
                      </w:pPr>
                    </w:p>
                    <w:p w14:paraId="30316233" w14:textId="552524BE" w:rsidR="00576BD2" w:rsidRDefault="00576BD2">
                      <w:pPr>
                        <w:widowControl w:val="0"/>
                        <w:tabs>
                          <w:tab w:val="center" w:pos="4536"/>
                          <w:tab w:val="right" w:pos="9072"/>
                          <w:tab w:val="right" w:pos="9639"/>
                        </w:tabs>
                        <w:jc w:val="center"/>
                      </w:pPr>
                      <w:r>
                        <w:rPr>
                          <w:rStyle w:val="Domylnaczcionkaakapitu2"/>
                          <w:rFonts w:eastAsia="Lucida Sans Unicode" w:cs="Tahoma"/>
                          <w:b/>
                          <w:szCs w:val="16"/>
                          <w:lang w:eastAsia="pl-PL"/>
                        </w:rPr>
                        <w:t>N</w:t>
                      </w:r>
                      <w:r>
                        <w:rPr>
                          <w:rStyle w:val="Domylnaczcionkaakapitu2"/>
                          <w:b/>
                        </w:rPr>
                        <w:t xml:space="preserve">r rej. </w:t>
                      </w:r>
                      <w:r>
                        <w:rPr>
                          <w:rStyle w:val="Domylnaczcionkaakapitu2"/>
                          <w:b/>
                          <w:kern w:val="0"/>
                        </w:rPr>
                        <w:t>ARB.6740</w:t>
                      </w:r>
                      <w:r w:rsidR="005944E6">
                        <w:rPr>
                          <w:rStyle w:val="Domylnaczcionkaakapitu2"/>
                          <w:b/>
                          <w:kern w:val="0"/>
                        </w:rPr>
                        <w:t>.</w:t>
                      </w:r>
                      <w:r w:rsidR="005C6827">
                        <w:rPr>
                          <w:rStyle w:val="Domylnaczcionkaakapitu2"/>
                          <w:b/>
                          <w:kern w:val="0"/>
                        </w:rPr>
                        <w:t>503</w:t>
                      </w:r>
                      <w:r w:rsidR="008B176F">
                        <w:rPr>
                          <w:rStyle w:val="Domylnaczcionkaakapitu2"/>
                          <w:b/>
                          <w:kern w:val="0"/>
                        </w:rPr>
                        <w:t>.202</w:t>
                      </w:r>
                      <w:r w:rsidR="005C6827">
                        <w:rPr>
                          <w:rStyle w:val="Domylnaczcionkaakapitu2"/>
                          <w:b/>
                          <w:kern w:val="0"/>
                        </w:rPr>
                        <w:t>4</w:t>
                      </w:r>
                      <w:r w:rsidR="008B176F">
                        <w:rPr>
                          <w:rStyle w:val="Domylnaczcionkaakapitu2"/>
                          <w:b/>
                          <w:kern w:val="0"/>
                        </w:rPr>
                        <w:t>.</w:t>
                      </w:r>
                      <w:r w:rsidR="00D61B30">
                        <w:rPr>
                          <w:rStyle w:val="Domylnaczcionkaakapitu2"/>
                          <w:b/>
                          <w:kern w:val="0"/>
                        </w:rPr>
                        <w:t>JW</w:t>
                      </w:r>
                    </w:p>
                    <w:p w14:paraId="719115E4" w14:textId="77777777" w:rsidR="00576BD2" w:rsidRDefault="00576BD2">
                      <w:pPr>
                        <w:widowControl w:val="0"/>
                        <w:tabs>
                          <w:tab w:val="center" w:pos="4536"/>
                          <w:tab w:val="right" w:pos="9072"/>
                          <w:tab w:val="right" w:pos="9639"/>
                        </w:tabs>
                        <w:rPr>
                          <w:rFonts w:eastAsia="Lucida Sans Unicode" w:cs="Tahoma"/>
                          <w:b/>
                          <w:sz w:val="28"/>
                          <w:szCs w:val="20"/>
                          <w:lang w:eastAsia="pl-PL"/>
                        </w:rPr>
                      </w:pPr>
                    </w:p>
                    <w:p w14:paraId="6601C416" w14:textId="77777777" w:rsidR="00576BD2" w:rsidRDefault="00576BD2">
                      <w:pPr>
                        <w:autoSpaceDE w:val="0"/>
                        <w:jc w:val="center"/>
                        <w:rPr>
                          <w:rFonts w:eastAsia="Lucida Sans Unicode" w:cs="Tahoma"/>
                          <w:b/>
                          <w:color w:val="000000"/>
                          <w:sz w:val="28"/>
                          <w:szCs w:val="20"/>
                          <w:lang w:eastAsia="pl-PL"/>
                        </w:rPr>
                      </w:pPr>
                    </w:p>
                    <w:p w14:paraId="6CCC6E5C" w14:textId="77777777" w:rsidR="00576BD2" w:rsidRDefault="00576BD2">
                      <w:pPr>
                        <w:autoSpaceDE w:val="0"/>
                        <w:jc w:val="center"/>
                        <w:rPr>
                          <w:rFonts w:eastAsia="Lucida Sans Unicode" w:cs="Tahoma"/>
                          <w:b/>
                          <w:color w:val="000000"/>
                          <w:sz w:val="28"/>
                          <w:szCs w:val="20"/>
                          <w:lang w:eastAsia="pl-PL"/>
                        </w:rPr>
                      </w:pPr>
                    </w:p>
                    <w:p w14:paraId="79B2AE9D" w14:textId="77777777" w:rsidR="00576BD2" w:rsidRDefault="00576BD2">
                      <w:pPr>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81028D">
        <w:t xml:space="preserve">                 </w:t>
      </w:r>
      <w:r w:rsidR="00576BD2">
        <w:cr/>
      </w:r>
      <w:r w:rsidR="00576BD2">
        <w:rPr>
          <w:lang w:eastAsia="pl-PL"/>
        </w:rPr>
        <w:t xml:space="preserve">  </w:t>
      </w:r>
    </w:p>
    <w:p w14:paraId="2D7DCD06" w14:textId="2CF18C03" w:rsidR="00576BD2" w:rsidRDefault="00576BD2" w:rsidP="005056BC">
      <w:pPr>
        <w:tabs>
          <w:tab w:val="left" w:pos="2694"/>
          <w:tab w:val="left" w:pos="6645"/>
        </w:tabs>
        <w:jc w:val="right"/>
      </w:pPr>
      <w:r>
        <w:t>Piaseczno,</w:t>
      </w:r>
      <w:bookmarkStart w:id="0" w:name="Tekst1"/>
      <w:r w:rsidR="005C6827">
        <w:t xml:space="preserve">   </w:t>
      </w:r>
      <w:r w:rsidR="00D1091D">
        <w:t>10</w:t>
      </w:r>
      <w:r w:rsidR="005C6827">
        <w:t xml:space="preserve">  </w:t>
      </w:r>
      <w:r>
        <w:t xml:space="preserve"> </w:t>
      </w:r>
      <w:bookmarkEnd w:id="0"/>
      <w:r w:rsidR="001846FB">
        <w:t xml:space="preserve">lipca </w:t>
      </w:r>
      <w:r w:rsidRPr="00D61B30">
        <w:rPr>
          <w:rStyle w:val="Domylnaczcionkaakapitu2"/>
        </w:rPr>
        <w:t xml:space="preserve"> 2</w:t>
      </w:r>
      <w:r>
        <w:rPr>
          <w:rStyle w:val="Domylnaczcionkaakapitu2"/>
          <w:color w:val="000000"/>
        </w:rPr>
        <w:t>02</w:t>
      </w:r>
      <w:r w:rsidR="00A06169">
        <w:rPr>
          <w:rStyle w:val="Domylnaczcionkaakapitu2"/>
          <w:color w:val="000000"/>
        </w:rPr>
        <w:t>4</w:t>
      </w:r>
      <w:r>
        <w:rPr>
          <w:rStyle w:val="Domylnaczcionkaakapitu2"/>
          <w:color w:val="000000"/>
        </w:rPr>
        <w:t xml:space="preserve"> r.</w:t>
      </w:r>
      <w:r>
        <w:t xml:space="preserve"> </w:t>
      </w:r>
    </w:p>
    <w:p w14:paraId="4E2F27B6" w14:textId="77777777" w:rsidR="00576BD2" w:rsidRDefault="00576BD2">
      <w:pPr>
        <w:tabs>
          <w:tab w:val="left" w:pos="2340"/>
          <w:tab w:val="left" w:pos="4500"/>
        </w:tabs>
        <w:ind w:right="5137"/>
        <w:jc w:val="center"/>
      </w:pPr>
    </w:p>
    <w:p w14:paraId="28928CEA" w14:textId="3707B193" w:rsidR="00613498" w:rsidRDefault="00576BD2" w:rsidP="00096452">
      <w:pPr>
        <w:tabs>
          <w:tab w:val="left" w:pos="2340"/>
          <w:tab w:val="left" w:pos="4500"/>
        </w:tabs>
        <w:ind w:right="5137"/>
        <w:jc w:val="center"/>
      </w:pPr>
      <w:r>
        <w:t xml:space="preserve">         </w:t>
      </w:r>
      <w:r>
        <w:tab/>
        <w:t xml:space="preserve">                   </w:t>
      </w:r>
    </w:p>
    <w:p w14:paraId="6197E743" w14:textId="77777777" w:rsidR="005056BC" w:rsidRDefault="005056BC" w:rsidP="00096452">
      <w:pPr>
        <w:tabs>
          <w:tab w:val="left" w:pos="2340"/>
          <w:tab w:val="left" w:pos="4500"/>
        </w:tabs>
        <w:ind w:right="5137"/>
        <w:jc w:val="center"/>
      </w:pPr>
    </w:p>
    <w:p w14:paraId="1B8FEB34" w14:textId="77777777" w:rsidR="005056BC" w:rsidRDefault="005056BC" w:rsidP="00096452">
      <w:pPr>
        <w:tabs>
          <w:tab w:val="left" w:pos="2340"/>
          <w:tab w:val="left" w:pos="4500"/>
        </w:tabs>
        <w:ind w:right="5137"/>
        <w:jc w:val="center"/>
      </w:pPr>
    </w:p>
    <w:p w14:paraId="7B3EF903" w14:textId="77777777" w:rsidR="005056BC" w:rsidRDefault="005056BC" w:rsidP="00096452">
      <w:pPr>
        <w:tabs>
          <w:tab w:val="left" w:pos="2340"/>
          <w:tab w:val="left" w:pos="4500"/>
        </w:tabs>
        <w:ind w:right="5137"/>
        <w:jc w:val="center"/>
        <w:rPr>
          <w:rStyle w:val="Domylnaczcionkaakapitu2"/>
          <w:b/>
          <w:bCs/>
          <w:sz w:val="32"/>
          <w:szCs w:val="32"/>
        </w:rPr>
      </w:pPr>
    </w:p>
    <w:p w14:paraId="52534BDB" w14:textId="46FDCEDE" w:rsidR="00A06169" w:rsidRDefault="00576BD2">
      <w:pPr>
        <w:tabs>
          <w:tab w:val="left" w:pos="4095"/>
        </w:tabs>
        <w:jc w:val="center"/>
        <w:rPr>
          <w:rStyle w:val="Domylnaczcionkaakapitu2"/>
          <w:b/>
          <w:bCs/>
          <w:sz w:val="32"/>
          <w:szCs w:val="32"/>
        </w:rPr>
      </w:pPr>
      <w:r>
        <w:rPr>
          <w:rStyle w:val="Domylnaczcionkaakapitu2"/>
          <w:b/>
          <w:bCs/>
          <w:sz w:val="32"/>
          <w:szCs w:val="32"/>
        </w:rPr>
        <w:t>DECYZJA  NR</w:t>
      </w:r>
      <w:r w:rsidR="00512C13">
        <w:rPr>
          <w:rStyle w:val="Domylnaczcionkaakapitu2"/>
          <w:b/>
          <w:bCs/>
          <w:sz w:val="32"/>
          <w:szCs w:val="32"/>
        </w:rPr>
        <w:t xml:space="preserve"> </w:t>
      </w:r>
      <w:bookmarkStart w:id="1" w:name="_GoBack"/>
      <w:bookmarkEnd w:id="1"/>
      <w:r w:rsidR="005C6827">
        <w:rPr>
          <w:rStyle w:val="Domylnaczcionkaakapitu2"/>
          <w:b/>
          <w:bCs/>
          <w:sz w:val="32"/>
          <w:szCs w:val="32"/>
        </w:rPr>
        <w:t xml:space="preserve"> </w:t>
      </w:r>
      <w:r w:rsidR="00D1091D">
        <w:rPr>
          <w:rStyle w:val="Domylnaczcionkaakapitu2"/>
          <w:b/>
          <w:bCs/>
          <w:sz w:val="32"/>
          <w:szCs w:val="32"/>
        </w:rPr>
        <w:t>1130</w:t>
      </w:r>
      <w:r w:rsidR="00512C13">
        <w:rPr>
          <w:rStyle w:val="Domylnaczcionkaakapitu2"/>
          <w:b/>
          <w:bCs/>
          <w:sz w:val="32"/>
          <w:szCs w:val="32"/>
        </w:rPr>
        <w:t>/2024</w:t>
      </w:r>
      <w:r w:rsidR="008B176F">
        <w:rPr>
          <w:rStyle w:val="Domylnaczcionkaakapitu2"/>
          <w:b/>
          <w:bCs/>
          <w:sz w:val="32"/>
          <w:szCs w:val="32"/>
        </w:rPr>
        <w:t xml:space="preserve">   </w:t>
      </w:r>
    </w:p>
    <w:p w14:paraId="26011C7B" w14:textId="77777777" w:rsidR="003F3FFC" w:rsidRDefault="003F3FFC">
      <w:pPr>
        <w:tabs>
          <w:tab w:val="left" w:pos="4095"/>
        </w:tabs>
        <w:jc w:val="center"/>
        <w:rPr>
          <w:rStyle w:val="Domylnaczcionkaakapitu2"/>
          <w:b/>
          <w:bCs/>
          <w:sz w:val="32"/>
          <w:szCs w:val="32"/>
        </w:rPr>
      </w:pPr>
    </w:p>
    <w:p w14:paraId="14D09F8C" w14:textId="241DE24B" w:rsidR="00576BD2" w:rsidRDefault="00576BD2">
      <w:pPr>
        <w:ind w:firstLine="709"/>
        <w:jc w:val="both"/>
      </w:pPr>
      <w:r>
        <w:t>Na podstawie art. 28, art. 33 ust. 1, art. 34 ust. 4 i art. 36, w związku z art. 82   ust. 2 ustawy z dnia 7 lipca 1994 r. Prawo budowlane (</w:t>
      </w:r>
      <w:proofErr w:type="spellStart"/>
      <w:r>
        <w:t>t.j</w:t>
      </w:r>
      <w:proofErr w:type="spellEnd"/>
      <w:r>
        <w:t>. Dz. U. z 202</w:t>
      </w:r>
      <w:r w:rsidR="000635C9">
        <w:t>4</w:t>
      </w:r>
      <w:r>
        <w:t>r., poz</w:t>
      </w:r>
      <w:r w:rsidR="00D62D6B">
        <w:t xml:space="preserve">. </w:t>
      </w:r>
      <w:r w:rsidR="000635C9">
        <w:t>725</w:t>
      </w:r>
      <w:r>
        <w:t xml:space="preserve">) czytaj dalej ustawy - Prawo budowlane oraz na podstawie art. 104 ustawy z dnia 14 czerwca 1960 r. Kodeks postępowania administracyjnego </w:t>
      </w:r>
      <w:r>
        <w:rPr>
          <w:rStyle w:val="Domylnaczcionkaakapitu2"/>
          <w:kern w:val="0"/>
        </w:rPr>
        <w:t>(</w:t>
      </w:r>
      <w:proofErr w:type="spellStart"/>
      <w:r>
        <w:rPr>
          <w:rStyle w:val="Domylnaczcionkaakapitu2"/>
          <w:kern w:val="0"/>
        </w:rPr>
        <w:t>t.j</w:t>
      </w:r>
      <w:proofErr w:type="spellEnd"/>
      <w:r>
        <w:rPr>
          <w:rStyle w:val="Domylnaczcionkaakapitu2"/>
          <w:kern w:val="0"/>
        </w:rPr>
        <w:t>. Dz. U. z  202</w:t>
      </w:r>
      <w:r w:rsidR="00CB7B06">
        <w:rPr>
          <w:rStyle w:val="Domylnaczcionkaakapitu2"/>
          <w:kern w:val="0"/>
        </w:rPr>
        <w:t>4</w:t>
      </w:r>
      <w:r>
        <w:rPr>
          <w:rStyle w:val="Domylnaczcionkaakapitu2"/>
          <w:kern w:val="0"/>
        </w:rPr>
        <w:t xml:space="preserve"> r., poz. </w:t>
      </w:r>
      <w:r w:rsidR="00CB7B06">
        <w:rPr>
          <w:rStyle w:val="Domylnaczcionkaakapitu2"/>
          <w:kern w:val="0"/>
        </w:rPr>
        <w:t>527</w:t>
      </w:r>
      <w:r>
        <w:rPr>
          <w:rStyle w:val="Domylnaczcionkaakapitu2"/>
          <w:kern w:val="0"/>
        </w:rPr>
        <w:t xml:space="preserve">), </w:t>
      </w:r>
      <w:r>
        <w:t>czytaj dalej k.p.a.,</w:t>
      </w:r>
    </w:p>
    <w:p w14:paraId="2285838C" w14:textId="77777777" w:rsidR="00576BD2" w:rsidRDefault="00576BD2" w:rsidP="00613498">
      <w:pPr>
        <w:tabs>
          <w:tab w:val="left" w:pos="4253"/>
        </w:tabs>
        <w:jc w:val="both"/>
        <w:rPr>
          <w:b/>
        </w:rPr>
      </w:pPr>
    </w:p>
    <w:p w14:paraId="3A318930" w14:textId="0F47A35E" w:rsidR="008B176F" w:rsidRDefault="00576BD2" w:rsidP="008B176F">
      <w:pPr>
        <w:pBdr>
          <w:top w:val="none" w:sz="0" w:space="0" w:color="auto"/>
          <w:left w:val="none" w:sz="0" w:space="0" w:color="auto"/>
          <w:bottom w:val="none" w:sz="0" w:space="0" w:color="auto"/>
          <w:right w:val="none" w:sz="0" w:space="0" w:color="auto"/>
        </w:pBdr>
        <w:jc w:val="both"/>
        <w:textAlignment w:val="auto"/>
        <w:rPr>
          <w:bCs/>
          <w:kern w:val="0"/>
        </w:rPr>
      </w:pPr>
      <w:r>
        <w:rPr>
          <w:rStyle w:val="Domylnaczcionkaakapitu2"/>
          <w:b/>
        </w:rPr>
        <w:t>po rozpatrzeniu</w:t>
      </w:r>
      <w:r w:rsidR="008B176F" w:rsidRPr="008B176F">
        <w:rPr>
          <w:bCs/>
          <w:kern w:val="0"/>
        </w:rPr>
        <w:t xml:space="preserve"> wniosku o  pozwolenie na budowę z dnia </w:t>
      </w:r>
      <w:bookmarkStart w:id="2" w:name="_Hlk167343876"/>
      <w:r w:rsidR="00002BEE">
        <w:rPr>
          <w:bCs/>
          <w:kern w:val="0"/>
        </w:rPr>
        <w:t>9 kwietnia 2024</w:t>
      </w:r>
      <w:r w:rsidR="008B176F" w:rsidRPr="008B176F">
        <w:rPr>
          <w:bCs/>
          <w:kern w:val="0"/>
        </w:rPr>
        <w:t xml:space="preserve"> r.</w:t>
      </w:r>
      <w:r w:rsidR="001954CC">
        <w:rPr>
          <w:bCs/>
          <w:kern w:val="0"/>
        </w:rPr>
        <w:t>,</w:t>
      </w:r>
      <w:r w:rsidR="007821FC">
        <w:rPr>
          <w:bCs/>
          <w:kern w:val="0"/>
        </w:rPr>
        <w:t xml:space="preserve"> </w:t>
      </w:r>
      <w:r w:rsidR="00877058">
        <w:rPr>
          <w:bCs/>
          <w:kern w:val="0"/>
        </w:rPr>
        <w:t xml:space="preserve">ostatecznie uzupełnionego w dniu </w:t>
      </w:r>
      <w:r w:rsidR="00002BEE">
        <w:rPr>
          <w:bCs/>
          <w:kern w:val="0"/>
        </w:rPr>
        <w:t>23 kwietnia 2024</w:t>
      </w:r>
      <w:r w:rsidR="00877058">
        <w:rPr>
          <w:bCs/>
          <w:kern w:val="0"/>
        </w:rPr>
        <w:t xml:space="preserve"> r.,</w:t>
      </w:r>
      <w:r w:rsidR="001954CC">
        <w:rPr>
          <w:bCs/>
          <w:kern w:val="0"/>
        </w:rPr>
        <w:t xml:space="preserve"> </w:t>
      </w:r>
      <w:r w:rsidR="00CB7B06">
        <w:rPr>
          <w:bCs/>
          <w:kern w:val="0"/>
        </w:rPr>
        <w:t>zmieniony w dniu 20 czerwca 2024 r.,</w:t>
      </w:r>
    </w:p>
    <w:bookmarkEnd w:id="2"/>
    <w:p w14:paraId="62BA0320" w14:textId="77777777" w:rsidR="00576BD2" w:rsidRPr="005944E6" w:rsidRDefault="00576BD2">
      <w:pPr>
        <w:jc w:val="both"/>
        <w:rPr>
          <w:b/>
        </w:rPr>
      </w:pPr>
    </w:p>
    <w:p w14:paraId="1516C010" w14:textId="77777777" w:rsidR="00576BD2" w:rsidRDefault="00576BD2">
      <w:pPr>
        <w:jc w:val="center"/>
      </w:pPr>
      <w:r>
        <w:rPr>
          <w:b/>
          <w:u w:val="single"/>
        </w:rPr>
        <w:t xml:space="preserve">zatwierdzam </w:t>
      </w:r>
    </w:p>
    <w:p w14:paraId="24D2ECB2" w14:textId="77777777" w:rsidR="00576BD2" w:rsidRDefault="00576BD2">
      <w:pPr>
        <w:jc w:val="center"/>
      </w:pPr>
      <w:r>
        <w:rPr>
          <w:b/>
          <w:u w:val="single"/>
        </w:rPr>
        <w:t xml:space="preserve">projekt zagospodarowania terenu </w:t>
      </w:r>
    </w:p>
    <w:p w14:paraId="4ACF3C0F" w14:textId="77777777" w:rsidR="00576BD2" w:rsidRDefault="00576BD2">
      <w:pPr>
        <w:jc w:val="center"/>
      </w:pPr>
      <w:r>
        <w:rPr>
          <w:b/>
          <w:u w:val="single"/>
        </w:rPr>
        <w:t>i projekt architektoniczno-budowlany</w:t>
      </w:r>
    </w:p>
    <w:p w14:paraId="0B3FEBA9" w14:textId="44BBF64F" w:rsidR="00576BD2" w:rsidRDefault="00576BD2">
      <w:pPr>
        <w:jc w:val="center"/>
      </w:pPr>
      <w:r>
        <w:rPr>
          <w:b/>
          <w:u w:val="single"/>
        </w:rPr>
        <w:t xml:space="preserve">oraz udzielam pozwolenia na budowę </w:t>
      </w:r>
      <w:r w:rsidR="00B41028">
        <w:rPr>
          <w:b/>
          <w:u w:val="single"/>
        </w:rPr>
        <w:t>i rozbiórkę</w:t>
      </w:r>
    </w:p>
    <w:p w14:paraId="2E406E90" w14:textId="77777777" w:rsidR="00576BD2" w:rsidRDefault="00576BD2"/>
    <w:p w14:paraId="3EDC385B" w14:textId="77777777" w:rsidR="00D90DE6" w:rsidRDefault="00D90DE6"/>
    <w:p w14:paraId="23F295F2" w14:textId="77777777" w:rsidR="00AD0A2E" w:rsidRPr="00AD0A2E" w:rsidRDefault="00AD0A2E" w:rsidP="00AD0A2E">
      <w:pPr>
        <w:pBdr>
          <w:top w:val="none" w:sz="0" w:space="0" w:color="auto"/>
          <w:left w:val="none" w:sz="0" w:space="0" w:color="auto"/>
          <w:bottom w:val="none" w:sz="0" w:space="0" w:color="auto"/>
          <w:right w:val="none" w:sz="0" w:space="0" w:color="auto"/>
        </w:pBdr>
        <w:jc w:val="both"/>
        <w:textAlignment w:val="auto"/>
        <w:rPr>
          <w:kern w:val="0"/>
        </w:rPr>
      </w:pPr>
      <w:bookmarkStart w:id="3" w:name="_Hlk117154816"/>
      <w:bookmarkStart w:id="4" w:name="_Hlk60306100"/>
      <w:bookmarkStart w:id="5" w:name="_Hlk155705157"/>
      <w:bookmarkStart w:id="6" w:name="_Hlk157507835"/>
      <w:r w:rsidRPr="00AD0A2E">
        <w:rPr>
          <w:b/>
          <w:bCs/>
          <w:kern w:val="0"/>
        </w:rPr>
        <w:t xml:space="preserve">dla:      </w:t>
      </w:r>
      <w:proofErr w:type="spellStart"/>
      <w:r w:rsidRPr="00AD0A2E">
        <w:rPr>
          <w:kern w:val="0"/>
        </w:rPr>
        <w:t>Senson</w:t>
      </w:r>
      <w:proofErr w:type="spellEnd"/>
      <w:r w:rsidRPr="00AD0A2E">
        <w:rPr>
          <w:kern w:val="0"/>
        </w:rPr>
        <w:t xml:space="preserve"> Sp. z o. o., </w:t>
      </w:r>
      <w:proofErr w:type="spellStart"/>
      <w:r w:rsidRPr="00AD0A2E">
        <w:rPr>
          <w:kern w:val="0"/>
        </w:rPr>
        <w:t>Sp.K</w:t>
      </w:r>
      <w:proofErr w:type="spellEnd"/>
      <w:r w:rsidRPr="00AD0A2E">
        <w:rPr>
          <w:kern w:val="0"/>
        </w:rPr>
        <w:t xml:space="preserve">  </w:t>
      </w:r>
    </w:p>
    <w:p w14:paraId="2C6F2F05" w14:textId="77777777" w:rsidR="00AD0A2E" w:rsidRPr="00AD0A2E" w:rsidRDefault="00AD0A2E" w:rsidP="00AD0A2E">
      <w:pPr>
        <w:pBdr>
          <w:top w:val="none" w:sz="0" w:space="0" w:color="auto"/>
          <w:left w:val="none" w:sz="0" w:space="0" w:color="auto"/>
          <w:bottom w:val="none" w:sz="0" w:space="0" w:color="auto"/>
          <w:right w:val="none" w:sz="0" w:space="0" w:color="auto"/>
        </w:pBdr>
        <w:jc w:val="both"/>
        <w:textAlignment w:val="auto"/>
        <w:rPr>
          <w:kern w:val="0"/>
        </w:rPr>
      </w:pPr>
      <w:r w:rsidRPr="00AD0A2E">
        <w:rPr>
          <w:kern w:val="0"/>
        </w:rPr>
        <w:t xml:space="preserve">           ul. Słoneczna 126 , 05-506 Kolonia Lesznowola,</w:t>
      </w:r>
    </w:p>
    <w:p w14:paraId="406B9EF2" w14:textId="77777777" w:rsidR="00AD0A2E" w:rsidRPr="00AD0A2E" w:rsidRDefault="00AD0A2E" w:rsidP="00AD0A2E">
      <w:pPr>
        <w:pBdr>
          <w:top w:val="none" w:sz="0" w:space="0" w:color="auto"/>
          <w:left w:val="none" w:sz="0" w:space="0" w:color="auto"/>
          <w:bottom w:val="none" w:sz="0" w:space="0" w:color="auto"/>
          <w:right w:val="none" w:sz="0" w:space="0" w:color="auto"/>
        </w:pBdr>
        <w:jc w:val="both"/>
        <w:textAlignment w:val="auto"/>
        <w:rPr>
          <w:kern w:val="0"/>
        </w:rPr>
      </w:pPr>
    </w:p>
    <w:p w14:paraId="7BBD725E" w14:textId="61BD2A48" w:rsidR="00AD0A2E" w:rsidRPr="00AD0A2E" w:rsidRDefault="00AD0A2E" w:rsidP="00AD0A2E">
      <w:pPr>
        <w:pBdr>
          <w:top w:val="none" w:sz="0" w:space="0" w:color="auto"/>
          <w:left w:val="none" w:sz="0" w:space="0" w:color="auto"/>
          <w:bottom w:val="none" w:sz="0" w:space="0" w:color="auto"/>
          <w:right w:val="none" w:sz="0" w:space="0" w:color="auto"/>
        </w:pBdr>
        <w:jc w:val="both"/>
        <w:textAlignment w:val="auto"/>
        <w:rPr>
          <w:kern w:val="0"/>
        </w:rPr>
      </w:pPr>
      <w:r w:rsidRPr="00AD0A2E">
        <w:rPr>
          <w:b/>
          <w:bCs/>
          <w:kern w:val="0"/>
        </w:rPr>
        <w:t xml:space="preserve">obejmujące: </w:t>
      </w:r>
      <w:r w:rsidRPr="00AD0A2E">
        <w:rPr>
          <w:kern w:val="0"/>
        </w:rPr>
        <w:t xml:space="preserve">rozbudowę z przebudową  budynku </w:t>
      </w:r>
      <w:proofErr w:type="spellStart"/>
      <w:r w:rsidRPr="00AD0A2E">
        <w:rPr>
          <w:kern w:val="0"/>
        </w:rPr>
        <w:t>magazynowo-produkcyjnego</w:t>
      </w:r>
      <w:proofErr w:type="spellEnd"/>
      <w:r w:rsidRPr="00AD0A2E">
        <w:rPr>
          <w:kern w:val="0"/>
        </w:rPr>
        <w:t xml:space="preserve"> z częścią biurową  na dział</w:t>
      </w:r>
      <w:r>
        <w:rPr>
          <w:kern w:val="0"/>
        </w:rPr>
        <w:t>ce</w:t>
      </w:r>
      <w:r w:rsidRPr="00AD0A2E">
        <w:rPr>
          <w:kern w:val="0"/>
        </w:rPr>
        <w:t xml:space="preserve">  nr ew.: 35 obręb 0007, ul. Słoneczna 126,</w:t>
      </w:r>
      <w:r w:rsidR="00E338D8">
        <w:rPr>
          <w:kern w:val="0"/>
        </w:rPr>
        <w:t xml:space="preserve"> </w:t>
      </w:r>
      <w:r w:rsidRPr="00AD0A2E">
        <w:rPr>
          <w:kern w:val="0"/>
        </w:rPr>
        <w:t xml:space="preserve">Gmina Lesznowola, wraz                       z instalacjami wewnętrznymi, zagospodarowaniem terenu, z miejscami postojowymi oraz dojściami i dojazdami, </w:t>
      </w:r>
    </w:p>
    <w:p w14:paraId="181AE015" w14:textId="4E7F1905" w:rsidR="00AD0A2E" w:rsidRDefault="00AD0A2E" w:rsidP="00AD0A2E">
      <w:pPr>
        <w:tabs>
          <w:tab w:val="left" w:pos="4820"/>
        </w:tabs>
        <w:ind w:left="1260" w:hanging="1260"/>
        <w:jc w:val="both"/>
      </w:pPr>
      <w:r>
        <w:rPr>
          <w:u w:val="single"/>
        </w:rPr>
        <w:t xml:space="preserve">parametry budynku </w:t>
      </w:r>
      <w:proofErr w:type="spellStart"/>
      <w:r>
        <w:rPr>
          <w:u w:val="single"/>
        </w:rPr>
        <w:t>magazynowo-produkcyjnego</w:t>
      </w:r>
      <w:proofErr w:type="spellEnd"/>
      <w:r>
        <w:rPr>
          <w:u w:val="single"/>
        </w:rPr>
        <w:t>:</w:t>
      </w:r>
    </w:p>
    <w:p w14:paraId="14E0941E" w14:textId="7E6B30C4" w:rsidR="00AD0A2E" w:rsidRPr="00AD0A2E" w:rsidRDefault="00AD0A2E" w:rsidP="009D38C8">
      <w:pPr>
        <w:tabs>
          <w:tab w:val="left" w:pos="4820"/>
          <w:tab w:val="left" w:pos="8222"/>
        </w:tabs>
        <w:ind w:left="1260" w:hanging="1260"/>
        <w:jc w:val="both"/>
      </w:pPr>
      <w:r>
        <w:t xml:space="preserve">                                                              istniejąca              </w:t>
      </w:r>
      <w:r w:rsidR="003444E7">
        <w:t xml:space="preserve"> </w:t>
      </w:r>
      <w:r>
        <w:t xml:space="preserve"> projektowana            </w:t>
      </w:r>
      <w:r w:rsidR="009D38C8">
        <w:t xml:space="preserve">  </w:t>
      </w:r>
      <w:r>
        <w:t xml:space="preserve">  razem</w:t>
      </w:r>
    </w:p>
    <w:p w14:paraId="5A1335A8" w14:textId="702BAAB0" w:rsidR="00AD0A2E" w:rsidRPr="003444E7" w:rsidRDefault="00AD0A2E" w:rsidP="009D38C8">
      <w:pPr>
        <w:tabs>
          <w:tab w:val="left" w:pos="3828"/>
          <w:tab w:val="left" w:pos="4253"/>
          <w:tab w:val="left" w:pos="6379"/>
        </w:tabs>
        <w:spacing w:line="276" w:lineRule="auto"/>
        <w:rPr>
          <w:rStyle w:val="Domylnaczcionkaakapitu2"/>
          <w:color w:val="000000"/>
          <w:position w:val="24"/>
          <w:sz w:val="16"/>
        </w:rPr>
      </w:pPr>
      <w:r>
        <w:rPr>
          <w:rStyle w:val="Domylnaczcionkaakapitu2"/>
          <w:color w:val="000000"/>
        </w:rPr>
        <w:t xml:space="preserve">powierzchnia zabudowy:                     </w:t>
      </w:r>
      <w:r w:rsidR="003444E7">
        <w:rPr>
          <w:rStyle w:val="Domylnaczcionkaakapitu2"/>
          <w:color w:val="000000"/>
        </w:rPr>
        <w:t>3369,00</w:t>
      </w:r>
      <w:r>
        <w:rPr>
          <w:rStyle w:val="Domylnaczcionkaakapitu2"/>
          <w:color w:val="000000"/>
        </w:rPr>
        <w:t xml:space="preserve"> m</w:t>
      </w:r>
      <w:r>
        <w:rPr>
          <w:rStyle w:val="Domylnaczcionkaakapitu2"/>
          <w:color w:val="000000"/>
          <w:vertAlign w:val="superscript"/>
        </w:rPr>
        <w:t>2</w:t>
      </w:r>
      <w:r w:rsidR="003444E7">
        <w:rPr>
          <w:rStyle w:val="Domylnaczcionkaakapitu2"/>
          <w:color w:val="000000"/>
          <w:vertAlign w:val="superscript"/>
        </w:rPr>
        <w:t xml:space="preserve">                       </w:t>
      </w:r>
      <w:r w:rsidR="003444E7">
        <w:rPr>
          <w:rStyle w:val="Domylnaczcionkaakapitu2"/>
          <w:color w:val="000000"/>
        </w:rPr>
        <w:t>1750,</w:t>
      </w:r>
      <w:r w:rsidR="003444E7" w:rsidRPr="003444E7">
        <w:rPr>
          <w:rStyle w:val="Domylnaczcionkaakapitu2"/>
          <w:color w:val="000000"/>
        </w:rPr>
        <w:t>10 m</w:t>
      </w:r>
      <w:r w:rsidR="00FC7977">
        <w:rPr>
          <w:rStyle w:val="Domylnaczcionkaakapitu2"/>
          <w:color w:val="000000"/>
        </w:rPr>
        <w:t>²</w:t>
      </w:r>
      <w:r w:rsidR="003444E7" w:rsidRPr="003444E7">
        <w:rPr>
          <w:rStyle w:val="Domylnaczcionkaakapitu2"/>
          <w:color w:val="000000"/>
        </w:rPr>
        <w:t xml:space="preserve">          </w:t>
      </w:r>
      <w:r w:rsidR="003444E7">
        <w:rPr>
          <w:rStyle w:val="Domylnaczcionkaakapitu2"/>
          <w:color w:val="000000"/>
        </w:rPr>
        <w:t xml:space="preserve">    </w:t>
      </w:r>
      <w:r w:rsidR="003444E7" w:rsidRPr="003444E7">
        <w:rPr>
          <w:rStyle w:val="Domylnaczcionkaakapitu2"/>
          <w:color w:val="000000"/>
        </w:rPr>
        <w:t>51</w:t>
      </w:r>
      <w:r w:rsidR="00CB7B06">
        <w:rPr>
          <w:rStyle w:val="Domylnaczcionkaakapitu2"/>
          <w:color w:val="000000"/>
        </w:rPr>
        <w:t>4</w:t>
      </w:r>
      <w:r w:rsidR="003444E7" w:rsidRPr="003444E7">
        <w:rPr>
          <w:rStyle w:val="Domylnaczcionkaakapitu2"/>
          <w:color w:val="000000"/>
        </w:rPr>
        <w:t>9,10</w:t>
      </w:r>
      <w:r w:rsidR="003444E7">
        <w:rPr>
          <w:rStyle w:val="Domylnaczcionkaakapitu2"/>
          <w:color w:val="000000"/>
        </w:rPr>
        <w:t xml:space="preserve"> m</w:t>
      </w:r>
      <w:r w:rsidR="00FC7977">
        <w:rPr>
          <w:rStyle w:val="Domylnaczcionkaakapitu2"/>
          <w:color w:val="000000"/>
        </w:rPr>
        <w:t>²</w:t>
      </w:r>
      <w:r w:rsidRPr="003444E7">
        <w:rPr>
          <w:rStyle w:val="Domylnaczcionkaakapitu2"/>
          <w:color w:val="000000"/>
          <w:position w:val="24"/>
          <w:sz w:val="16"/>
        </w:rPr>
        <w:t xml:space="preserve">   </w:t>
      </w:r>
    </w:p>
    <w:p w14:paraId="2DFE586E" w14:textId="713ADA7E" w:rsidR="00AD0A2E" w:rsidRDefault="00AD0A2E" w:rsidP="00AD0A2E">
      <w:pPr>
        <w:ind w:left="1260" w:hanging="1260"/>
        <w:jc w:val="both"/>
        <w:rPr>
          <w:rStyle w:val="Domylnaczcionkaakapitu2"/>
          <w:bCs/>
        </w:rPr>
      </w:pPr>
      <w:r w:rsidRPr="00E7589F">
        <w:rPr>
          <w:rStyle w:val="Domylnaczcionkaakapitu2"/>
          <w:bCs/>
        </w:rPr>
        <w:t>powierzchnia użytkowa:</w:t>
      </w:r>
      <w:r>
        <w:rPr>
          <w:rStyle w:val="Domylnaczcionkaakapitu2"/>
          <w:bCs/>
        </w:rPr>
        <w:t xml:space="preserve">     </w:t>
      </w:r>
      <w:r w:rsidRPr="00E7589F">
        <w:rPr>
          <w:rStyle w:val="Domylnaczcionkaakapitu2"/>
          <w:bCs/>
        </w:rPr>
        <w:t xml:space="preserve"> </w:t>
      </w:r>
      <w:r>
        <w:rPr>
          <w:rStyle w:val="Domylnaczcionkaakapitu2"/>
          <w:bCs/>
        </w:rPr>
        <w:t xml:space="preserve">            </w:t>
      </w:r>
      <w:r w:rsidRPr="00E7589F">
        <w:rPr>
          <w:rStyle w:val="Domylnaczcionkaakapitu2"/>
          <w:bCs/>
        </w:rPr>
        <w:t xml:space="preserve"> </w:t>
      </w:r>
      <w:r w:rsidR="003444E7">
        <w:rPr>
          <w:rStyle w:val="Domylnaczcionkaakapitu2"/>
          <w:bCs/>
        </w:rPr>
        <w:t xml:space="preserve">  </w:t>
      </w:r>
      <w:r w:rsidRPr="00E7589F">
        <w:rPr>
          <w:rStyle w:val="Domylnaczcionkaakapitu2"/>
          <w:bCs/>
        </w:rPr>
        <w:t xml:space="preserve"> </w:t>
      </w:r>
      <w:r w:rsidR="003444E7">
        <w:rPr>
          <w:rStyle w:val="Domylnaczcionkaakapitu2"/>
          <w:bCs/>
        </w:rPr>
        <w:t>5214,07</w:t>
      </w:r>
      <w:r>
        <w:rPr>
          <w:rStyle w:val="Domylnaczcionkaakapitu2"/>
          <w:bCs/>
        </w:rPr>
        <w:t xml:space="preserve"> m²   </w:t>
      </w:r>
      <w:r w:rsidR="003444E7">
        <w:rPr>
          <w:rStyle w:val="Domylnaczcionkaakapitu2"/>
          <w:bCs/>
        </w:rPr>
        <w:t xml:space="preserve">           </w:t>
      </w:r>
      <w:r>
        <w:rPr>
          <w:rStyle w:val="Domylnaczcionkaakapitu2"/>
          <w:bCs/>
        </w:rPr>
        <w:t xml:space="preserve"> 1802,26 m</w:t>
      </w:r>
      <w:r w:rsidR="00FC7977">
        <w:rPr>
          <w:rStyle w:val="Domylnaczcionkaakapitu2"/>
          <w:bCs/>
        </w:rPr>
        <w:t>²</w:t>
      </w:r>
      <w:r>
        <w:rPr>
          <w:rStyle w:val="Domylnaczcionkaakapitu2"/>
          <w:bCs/>
        </w:rPr>
        <w:t xml:space="preserve">     </w:t>
      </w:r>
      <w:r w:rsidR="003444E7">
        <w:rPr>
          <w:rStyle w:val="Domylnaczcionkaakapitu2"/>
          <w:bCs/>
        </w:rPr>
        <w:t xml:space="preserve">        </w:t>
      </w:r>
      <w:r>
        <w:rPr>
          <w:rStyle w:val="Domylnaczcionkaakapitu2"/>
          <w:bCs/>
        </w:rPr>
        <w:t xml:space="preserve"> </w:t>
      </w:r>
      <w:r w:rsidR="00FC7977">
        <w:rPr>
          <w:rStyle w:val="Domylnaczcionkaakapitu2"/>
          <w:bCs/>
        </w:rPr>
        <w:t>7016,33</w:t>
      </w:r>
      <w:r>
        <w:rPr>
          <w:rStyle w:val="Domylnaczcionkaakapitu2"/>
          <w:bCs/>
        </w:rPr>
        <w:t xml:space="preserve"> m</w:t>
      </w:r>
      <w:r w:rsidR="00FC7977">
        <w:rPr>
          <w:rStyle w:val="Domylnaczcionkaakapitu2"/>
          <w:bCs/>
        </w:rPr>
        <w:t>²</w:t>
      </w:r>
    </w:p>
    <w:p w14:paraId="11934B1B" w14:textId="00E17685" w:rsidR="00AD0A2E" w:rsidRDefault="00AD0A2E" w:rsidP="00AD0A2E">
      <w:pPr>
        <w:tabs>
          <w:tab w:val="left" w:pos="4820"/>
        </w:tabs>
        <w:ind w:left="1260" w:hanging="1260"/>
        <w:jc w:val="both"/>
        <w:rPr>
          <w:rStyle w:val="Domylnaczcionkaakapitu2"/>
          <w:bCs/>
        </w:rPr>
      </w:pPr>
      <w:r>
        <w:rPr>
          <w:rStyle w:val="Domylnaczcionkaakapitu2"/>
          <w:bCs/>
        </w:rPr>
        <w:t>kubatura</w:t>
      </w:r>
      <w:r w:rsidR="003444E7">
        <w:rPr>
          <w:rStyle w:val="Domylnaczcionkaakapitu2"/>
          <w:bCs/>
        </w:rPr>
        <w:t xml:space="preserve"> brutto</w:t>
      </w:r>
      <w:r>
        <w:rPr>
          <w:rStyle w:val="Domylnaczcionkaakapitu2"/>
          <w:bCs/>
        </w:rPr>
        <w:t xml:space="preserve">                                   36228,80 m³   </w:t>
      </w:r>
      <w:r w:rsidR="003444E7">
        <w:rPr>
          <w:rStyle w:val="Domylnaczcionkaakapitu2"/>
          <w:bCs/>
        </w:rPr>
        <w:t xml:space="preserve">        </w:t>
      </w:r>
      <w:r w:rsidR="009D38C8">
        <w:rPr>
          <w:rStyle w:val="Domylnaczcionkaakapitu2"/>
          <w:bCs/>
        </w:rPr>
        <w:t xml:space="preserve"> </w:t>
      </w:r>
      <w:r>
        <w:rPr>
          <w:rStyle w:val="Domylnaczcionkaakapitu2"/>
          <w:bCs/>
        </w:rPr>
        <w:t xml:space="preserve"> </w:t>
      </w:r>
      <w:r w:rsidR="00FC7977">
        <w:rPr>
          <w:rStyle w:val="Domylnaczcionkaakapitu2"/>
          <w:bCs/>
        </w:rPr>
        <w:t>20654</w:t>
      </w:r>
      <w:r>
        <w:rPr>
          <w:rStyle w:val="Domylnaczcionkaakapitu2"/>
          <w:bCs/>
        </w:rPr>
        <w:t>,31 m</w:t>
      </w:r>
      <w:r w:rsidR="00FC7977">
        <w:rPr>
          <w:rStyle w:val="Domylnaczcionkaakapitu2"/>
          <w:bCs/>
        </w:rPr>
        <w:t>³</w:t>
      </w:r>
      <w:r w:rsidR="003444E7">
        <w:rPr>
          <w:rStyle w:val="Domylnaczcionkaakapitu2"/>
          <w:bCs/>
        </w:rPr>
        <w:t xml:space="preserve">            </w:t>
      </w:r>
      <w:r>
        <w:rPr>
          <w:rStyle w:val="Domylnaczcionkaakapitu2"/>
          <w:bCs/>
        </w:rPr>
        <w:t>56883,11 m</w:t>
      </w:r>
      <w:r w:rsidR="00FC7977">
        <w:rPr>
          <w:rStyle w:val="Domylnaczcionkaakapitu2"/>
          <w:bCs/>
        </w:rPr>
        <w:t>³</w:t>
      </w:r>
    </w:p>
    <w:p w14:paraId="5AB507CD" w14:textId="1BFA553A" w:rsidR="00AD0A2E" w:rsidRDefault="00AD0A2E" w:rsidP="00AD0A2E">
      <w:pPr>
        <w:pBdr>
          <w:top w:val="none" w:sz="0" w:space="0" w:color="auto"/>
          <w:left w:val="none" w:sz="0" w:space="0" w:color="auto"/>
          <w:bottom w:val="none" w:sz="0" w:space="0" w:color="auto"/>
          <w:right w:val="none" w:sz="0" w:space="0" w:color="auto"/>
        </w:pBdr>
        <w:tabs>
          <w:tab w:val="left" w:pos="4678"/>
          <w:tab w:val="left" w:pos="4962"/>
        </w:tabs>
        <w:jc w:val="both"/>
        <w:textAlignment w:val="auto"/>
        <w:rPr>
          <w:kern w:val="0"/>
        </w:rPr>
      </w:pPr>
      <w:r w:rsidRPr="00613498">
        <w:rPr>
          <w:kern w:val="0"/>
        </w:rPr>
        <w:t>liczba</w:t>
      </w:r>
      <w:r>
        <w:rPr>
          <w:kern w:val="0"/>
        </w:rPr>
        <w:t xml:space="preserve"> </w:t>
      </w:r>
      <w:r w:rsidRPr="00613498">
        <w:rPr>
          <w:kern w:val="0"/>
        </w:rPr>
        <w:t>kondygnacji</w:t>
      </w:r>
      <w:r>
        <w:rPr>
          <w:kern w:val="0"/>
        </w:rPr>
        <w:t xml:space="preserve">:                                    </w:t>
      </w:r>
    </w:p>
    <w:p w14:paraId="34FDA3F6" w14:textId="75842415"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r>
        <w:rPr>
          <w:kern w:val="0"/>
        </w:rPr>
        <w:t xml:space="preserve">               istniejąca: </w:t>
      </w:r>
    </w:p>
    <w:p w14:paraId="55CFD235" w14:textId="0FD0B73F" w:rsidR="00700AB8" w:rsidRDefault="00700AB8" w:rsidP="00700AB8">
      <w:pPr>
        <w:pBdr>
          <w:top w:val="none" w:sz="0" w:space="0" w:color="auto"/>
          <w:left w:val="none" w:sz="0" w:space="0" w:color="auto"/>
          <w:bottom w:val="none" w:sz="0" w:space="0" w:color="auto"/>
          <w:right w:val="none" w:sz="0" w:space="0" w:color="auto"/>
        </w:pBdr>
        <w:tabs>
          <w:tab w:val="left" w:pos="1560"/>
          <w:tab w:val="left" w:pos="4111"/>
        </w:tabs>
        <w:jc w:val="both"/>
        <w:textAlignment w:val="auto"/>
        <w:rPr>
          <w:b/>
          <w:bCs/>
          <w:kern w:val="0"/>
        </w:rPr>
      </w:pPr>
      <w:r>
        <w:rPr>
          <w:kern w:val="0"/>
        </w:rPr>
        <w:t xml:space="preserve">                          </w:t>
      </w:r>
      <w:r w:rsidRPr="00700AB8">
        <w:rPr>
          <w:kern w:val="0"/>
        </w:rPr>
        <w:t>część biurowa „A”</w:t>
      </w:r>
      <w:r>
        <w:rPr>
          <w:kern w:val="0"/>
        </w:rPr>
        <w:t xml:space="preserve">             3 kondygnacje</w:t>
      </w:r>
    </w:p>
    <w:p w14:paraId="03FBCB23" w14:textId="34392FAA" w:rsidR="00700AB8" w:rsidRP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r>
        <w:rPr>
          <w:b/>
          <w:bCs/>
          <w:kern w:val="0"/>
        </w:rPr>
        <w:t xml:space="preserve">                          </w:t>
      </w:r>
      <w:r w:rsidRPr="00700AB8">
        <w:rPr>
          <w:kern w:val="0"/>
        </w:rPr>
        <w:t xml:space="preserve">część produkcyjna </w:t>
      </w:r>
      <w:r>
        <w:rPr>
          <w:kern w:val="0"/>
        </w:rPr>
        <w:t>„B”      1 kondygnacja</w:t>
      </w:r>
    </w:p>
    <w:p w14:paraId="13C9057A" w14:textId="583A333F"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r w:rsidRPr="00700AB8">
        <w:rPr>
          <w:kern w:val="0"/>
        </w:rPr>
        <w:t xml:space="preserve">                  </w:t>
      </w:r>
      <w:r>
        <w:rPr>
          <w:kern w:val="0"/>
        </w:rPr>
        <w:t xml:space="preserve">       </w:t>
      </w:r>
      <w:r w:rsidRPr="00700AB8">
        <w:rPr>
          <w:kern w:val="0"/>
        </w:rPr>
        <w:t xml:space="preserve"> część magazynowa  ”C”    1 kondygnacja</w:t>
      </w:r>
    </w:p>
    <w:p w14:paraId="2AC971E6" w14:textId="254AB051" w:rsidR="00700AB8" w:rsidRPr="00700AB8" w:rsidRDefault="00700AB8" w:rsidP="00700AB8">
      <w:pPr>
        <w:pBdr>
          <w:top w:val="none" w:sz="0" w:space="0" w:color="auto"/>
          <w:left w:val="none" w:sz="0" w:space="0" w:color="auto"/>
          <w:bottom w:val="none" w:sz="0" w:space="0" w:color="auto"/>
          <w:right w:val="none" w:sz="0" w:space="0" w:color="auto"/>
        </w:pBdr>
        <w:tabs>
          <w:tab w:val="left" w:pos="851"/>
        </w:tabs>
        <w:jc w:val="both"/>
        <w:textAlignment w:val="auto"/>
        <w:rPr>
          <w:kern w:val="0"/>
        </w:rPr>
      </w:pPr>
      <w:r>
        <w:rPr>
          <w:kern w:val="0"/>
        </w:rPr>
        <w:t xml:space="preserve">               projektowana: </w:t>
      </w:r>
    </w:p>
    <w:p w14:paraId="6EEEDFF8" w14:textId="3A5AD355"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r>
        <w:rPr>
          <w:kern w:val="0"/>
        </w:rPr>
        <w:t xml:space="preserve">                          część magazynowa  „D”    1 kondygnacja</w:t>
      </w:r>
    </w:p>
    <w:p w14:paraId="04E1AADC" w14:textId="672F20A9"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r>
        <w:rPr>
          <w:kern w:val="0"/>
        </w:rPr>
        <w:t xml:space="preserve">                          część biurowa  „ E”           2 kondygnacje</w:t>
      </w:r>
    </w:p>
    <w:p w14:paraId="426D3D90" w14:textId="77777777"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p>
    <w:p w14:paraId="6340AA24" w14:textId="77777777"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p>
    <w:p w14:paraId="2990AEEC" w14:textId="77777777"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p>
    <w:p w14:paraId="64C92126" w14:textId="77777777"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p>
    <w:p w14:paraId="70502DA9" w14:textId="77777777" w:rsidR="00700AB8" w:rsidRDefault="00700AB8" w:rsidP="00AD0A2E">
      <w:pPr>
        <w:pBdr>
          <w:top w:val="none" w:sz="0" w:space="0" w:color="auto"/>
          <w:left w:val="none" w:sz="0" w:space="0" w:color="auto"/>
          <w:bottom w:val="none" w:sz="0" w:space="0" w:color="auto"/>
          <w:right w:val="none" w:sz="0" w:space="0" w:color="auto"/>
        </w:pBdr>
        <w:jc w:val="both"/>
        <w:textAlignment w:val="auto"/>
        <w:rPr>
          <w:kern w:val="0"/>
        </w:rPr>
      </w:pPr>
    </w:p>
    <w:p w14:paraId="0A1585EE" w14:textId="2495269B" w:rsidR="00AD0A2E" w:rsidRPr="00AD0A2E" w:rsidRDefault="009E1652" w:rsidP="00AD0A2E">
      <w:pPr>
        <w:pBdr>
          <w:top w:val="none" w:sz="0" w:space="0" w:color="auto"/>
          <w:left w:val="none" w:sz="0" w:space="0" w:color="auto"/>
          <w:bottom w:val="none" w:sz="0" w:space="0" w:color="auto"/>
          <w:right w:val="none" w:sz="0" w:space="0" w:color="auto"/>
        </w:pBdr>
        <w:jc w:val="both"/>
        <w:textAlignment w:val="auto"/>
        <w:rPr>
          <w:kern w:val="0"/>
        </w:rPr>
      </w:pPr>
      <w:r>
        <w:rPr>
          <w:b/>
          <w:bCs/>
          <w:kern w:val="0"/>
        </w:rPr>
        <w:t>adres zamierz</w:t>
      </w:r>
      <w:r w:rsidR="00AD0A2E" w:rsidRPr="00AD0A2E">
        <w:rPr>
          <w:b/>
          <w:bCs/>
          <w:kern w:val="0"/>
        </w:rPr>
        <w:t xml:space="preserve">enia budowlanego: </w:t>
      </w:r>
      <w:r w:rsidR="00AD0A2E" w:rsidRPr="00AD0A2E">
        <w:rPr>
          <w:kern w:val="0"/>
        </w:rPr>
        <w:t>działka nr ew.: 35 w obrębie 0007 Kolonia Lesznowola,</w:t>
      </w:r>
      <w:r w:rsidR="00CB7B06">
        <w:rPr>
          <w:kern w:val="0"/>
        </w:rPr>
        <w:t xml:space="preserve">                    </w:t>
      </w:r>
      <w:r w:rsidR="00AD0A2E" w:rsidRPr="00AD0A2E">
        <w:rPr>
          <w:kern w:val="0"/>
        </w:rPr>
        <w:t xml:space="preserve"> w jednostce ewidencyjnej141803_2  Lesznowola,</w:t>
      </w:r>
    </w:p>
    <w:p w14:paraId="76BFA711" w14:textId="77777777" w:rsidR="00AD0A2E" w:rsidRPr="00AD0A2E" w:rsidRDefault="00AD0A2E" w:rsidP="00AD0A2E">
      <w:pPr>
        <w:pBdr>
          <w:top w:val="none" w:sz="0" w:space="0" w:color="auto"/>
          <w:left w:val="none" w:sz="0" w:space="0" w:color="auto"/>
          <w:bottom w:val="none" w:sz="0" w:space="0" w:color="auto"/>
          <w:right w:val="none" w:sz="0" w:space="0" w:color="auto"/>
        </w:pBdr>
        <w:jc w:val="both"/>
        <w:textAlignment w:val="auto"/>
        <w:rPr>
          <w:kern w:val="0"/>
        </w:rPr>
      </w:pPr>
    </w:p>
    <w:bookmarkEnd w:id="3"/>
    <w:p w14:paraId="31792C71" w14:textId="7FD41D83" w:rsidR="00AD0A2E" w:rsidRDefault="00AD0A2E" w:rsidP="00AD0A2E">
      <w:pPr>
        <w:pBdr>
          <w:top w:val="none" w:sz="0" w:space="0" w:color="auto"/>
          <w:left w:val="none" w:sz="0" w:space="0" w:color="auto"/>
          <w:bottom w:val="none" w:sz="0" w:space="0" w:color="auto"/>
          <w:right w:val="none" w:sz="0" w:space="0" w:color="auto"/>
        </w:pBdr>
        <w:jc w:val="both"/>
        <w:textAlignment w:val="auto"/>
        <w:rPr>
          <w:kern w:val="0"/>
        </w:rPr>
      </w:pPr>
      <w:r w:rsidRPr="00AD0A2E">
        <w:rPr>
          <w:b/>
          <w:bCs/>
          <w:kern w:val="0"/>
        </w:rPr>
        <w:t>identyfikator działki ewidencyjnej:</w:t>
      </w:r>
      <w:r w:rsidRPr="00AD0A2E">
        <w:rPr>
          <w:kern w:val="0"/>
        </w:rPr>
        <w:t xml:space="preserve"> 141803_2.0007</w:t>
      </w:r>
      <w:r w:rsidR="00883836">
        <w:rPr>
          <w:kern w:val="0"/>
        </w:rPr>
        <w:t>.</w:t>
      </w:r>
      <w:r w:rsidRPr="00AD0A2E">
        <w:rPr>
          <w:kern w:val="0"/>
        </w:rPr>
        <w:t>35</w:t>
      </w:r>
    </w:p>
    <w:p w14:paraId="73537A98" w14:textId="77777777" w:rsidR="003C0D26" w:rsidRDefault="003C0D26" w:rsidP="00AD0A2E">
      <w:pPr>
        <w:pBdr>
          <w:top w:val="none" w:sz="0" w:space="0" w:color="auto"/>
          <w:left w:val="none" w:sz="0" w:space="0" w:color="auto"/>
          <w:bottom w:val="none" w:sz="0" w:space="0" w:color="auto"/>
          <w:right w:val="none" w:sz="0" w:space="0" w:color="auto"/>
        </w:pBdr>
        <w:jc w:val="both"/>
        <w:textAlignment w:val="auto"/>
        <w:rPr>
          <w:kern w:val="0"/>
        </w:rPr>
      </w:pPr>
    </w:p>
    <w:p w14:paraId="424DD511" w14:textId="5D1FD9D2" w:rsidR="001846FB" w:rsidRPr="001846FB" w:rsidRDefault="001846FB" w:rsidP="00AD0A2E">
      <w:pPr>
        <w:pBdr>
          <w:top w:val="none" w:sz="0" w:space="0" w:color="auto"/>
          <w:left w:val="none" w:sz="0" w:space="0" w:color="auto"/>
          <w:bottom w:val="none" w:sz="0" w:space="0" w:color="auto"/>
          <w:right w:val="none" w:sz="0" w:space="0" w:color="auto"/>
        </w:pBdr>
        <w:jc w:val="both"/>
        <w:textAlignment w:val="auto"/>
        <w:rPr>
          <w:b/>
          <w:bCs/>
          <w:kern w:val="0"/>
        </w:rPr>
      </w:pPr>
      <w:r w:rsidRPr="001846FB">
        <w:rPr>
          <w:b/>
          <w:bCs/>
          <w:kern w:val="0"/>
        </w:rPr>
        <w:t xml:space="preserve">kategoria obiektów budowlanych:  </w:t>
      </w:r>
      <w:r w:rsidRPr="001846FB">
        <w:rPr>
          <w:kern w:val="0"/>
        </w:rPr>
        <w:t>XVIII</w:t>
      </w:r>
      <w:r>
        <w:rPr>
          <w:kern w:val="0"/>
        </w:rPr>
        <w:t>/</w:t>
      </w:r>
      <w:r w:rsidRPr="001846FB">
        <w:rPr>
          <w:kern w:val="0"/>
        </w:rPr>
        <w:t>XVI</w:t>
      </w:r>
    </w:p>
    <w:bookmarkEnd w:id="4"/>
    <w:bookmarkEnd w:id="5"/>
    <w:bookmarkEnd w:id="6"/>
    <w:p w14:paraId="0AC6BA02" w14:textId="77777777" w:rsidR="008279B6" w:rsidRDefault="003C0D26" w:rsidP="008279B6">
      <w:pPr>
        <w:jc w:val="both"/>
        <w:rPr>
          <w:rStyle w:val="Domylnaczcionkaakapitu2"/>
          <w:bCs/>
        </w:rPr>
      </w:pPr>
      <w:r>
        <w:rPr>
          <w:rStyle w:val="Domylnaczcionkaakapitu2"/>
          <w:bCs/>
        </w:rPr>
        <w:t>pr</w:t>
      </w:r>
      <w:r w:rsidR="00576BD2" w:rsidRPr="00882E30">
        <w:rPr>
          <w:rStyle w:val="Domylnaczcionkaakapitu2"/>
          <w:bCs/>
        </w:rPr>
        <w:t>ojektant:</w:t>
      </w:r>
      <w:r>
        <w:rPr>
          <w:rStyle w:val="Domylnaczcionkaakapitu2"/>
          <w:bCs/>
        </w:rPr>
        <w:t xml:space="preserve">                                                                                                                                                                                               </w:t>
      </w:r>
      <w:r w:rsidR="008279B6" w:rsidRPr="005D4A04">
        <w:rPr>
          <w:rStyle w:val="Domylnaczcionkaakapitu2"/>
          <w:bCs/>
        </w:rPr>
        <w:t xml:space="preserve">- </w:t>
      </w:r>
      <w:r w:rsidR="008279B6">
        <w:rPr>
          <w:rStyle w:val="Domylnaczcionkaakapitu2"/>
          <w:bCs/>
        </w:rPr>
        <w:t xml:space="preserve">mgr inż. arch. Witold Jakub Stiller-Romanowski </w:t>
      </w:r>
      <w:r w:rsidR="008279B6" w:rsidRPr="005D4A04">
        <w:rPr>
          <w:rStyle w:val="Domylnaczcionkaakapitu2"/>
          <w:bCs/>
        </w:rPr>
        <w:t>posiadając</w:t>
      </w:r>
      <w:r w:rsidR="008279B6">
        <w:rPr>
          <w:rStyle w:val="Domylnaczcionkaakapitu2"/>
          <w:bCs/>
        </w:rPr>
        <w:t>y</w:t>
      </w:r>
      <w:r w:rsidR="008279B6" w:rsidRPr="005D4A04">
        <w:rPr>
          <w:rStyle w:val="Domylnaczcionkaakapitu2"/>
          <w:bCs/>
        </w:rPr>
        <w:t xml:space="preserve"> uprawnienia  budowlane nr ew.: </w:t>
      </w:r>
      <w:r w:rsidR="008279B6">
        <w:rPr>
          <w:rStyle w:val="Domylnaczcionkaakapitu2"/>
          <w:bCs/>
        </w:rPr>
        <w:t xml:space="preserve">MA/029/15     </w:t>
      </w:r>
      <w:r w:rsidR="008279B6" w:rsidRPr="005D4A04">
        <w:rPr>
          <w:rStyle w:val="Domylnaczcionkaakapitu2"/>
          <w:bCs/>
        </w:rPr>
        <w:t xml:space="preserve">w specjalności </w:t>
      </w:r>
      <w:r w:rsidR="008279B6">
        <w:rPr>
          <w:rStyle w:val="Domylnaczcionkaakapitu2"/>
          <w:bCs/>
        </w:rPr>
        <w:t>architektonicznej bez ograniczeń</w:t>
      </w:r>
      <w:r w:rsidR="008279B6" w:rsidRPr="005D4A04">
        <w:rPr>
          <w:rStyle w:val="Domylnaczcionkaakapitu2"/>
          <w:bCs/>
        </w:rPr>
        <w:t xml:space="preserve">, członek </w:t>
      </w:r>
      <w:r w:rsidR="008279B6">
        <w:rPr>
          <w:rStyle w:val="Domylnaczcionkaakapitu2"/>
          <w:bCs/>
        </w:rPr>
        <w:t>Mazowieckiej</w:t>
      </w:r>
      <w:r w:rsidR="008279B6" w:rsidRPr="005D4A04">
        <w:rPr>
          <w:rStyle w:val="Domylnaczcionkaakapitu2"/>
          <w:bCs/>
        </w:rPr>
        <w:t xml:space="preserve"> Okręgowej Izby  </w:t>
      </w:r>
      <w:r w:rsidR="008279B6">
        <w:rPr>
          <w:rStyle w:val="Domylnaczcionkaakapitu2"/>
          <w:bCs/>
        </w:rPr>
        <w:t xml:space="preserve">Inżynierów Budownictwa </w:t>
      </w:r>
      <w:r w:rsidR="008279B6" w:rsidRPr="005D4A04">
        <w:rPr>
          <w:rStyle w:val="Domylnaczcionkaakapitu2"/>
          <w:bCs/>
        </w:rPr>
        <w:t xml:space="preserve"> o  nr ew.  </w:t>
      </w:r>
      <w:r w:rsidR="008279B6">
        <w:rPr>
          <w:rStyle w:val="Domylnaczcionkaakapitu2"/>
          <w:bCs/>
        </w:rPr>
        <w:t>MA-2719 – architektura ;</w:t>
      </w:r>
    </w:p>
    <w:p w14:paraId="04DAA4A3" w14:textId="77777777" w:rsidR="008279B6" w:rsidRDefault="008279B6" w:rsidP="008279B6">
      <w:pPr>
        <w:jc w:val="both"/>
        <w:rPr>
          <w:rStyle w:val="Domylnaczcionkaakapitu2"/>
          <w:bCs/>
        </w:rPr>
      </w:pPr>
      <w:r>
        <w:rPr>
          <w:rStyle w:val="Domylnaczcionkaakapitu2"/>
          <w:bCs/>
        </w:rPr>
        <w:t>- mgr inż. Jakub Krupa</w:t>
      </w:r>
      <w:r w:rsidRPr="007B0E52">
        <w:t xml:space="preserve"> </w:t>
      </w:r>
      <w:r w:rsidRPr="007B0E52">
        <w:rPr>
          <w:rStyle w:val="Domylnaczcionkaakapitu2"/>
          <w:bCs/>
        </w:rPr>
        <w:t>posiadający uprawnienia  budowlane nr ew.: MA</w:t>
      </w:r>
      <w:r>
        <w:rPr>
          <w:rStyle w:val="Domylnaczcionkaakapitu2"/>
          <w:bCs/>
        </w:rPr>
        <w:t xml:space="preserve">Z/0089/POOK/08                  </w:t>
      </w:r>
      <w:r w:rsidRPr="007B0E52">
        <w:rPr>
          <w:rStyle w:val="Domylnaczcionkaakapitu2"/>
          <w:bCs/>
        </w:rPr>
        <w:t xml:space="preserve">     w specjalności </w:t>
      </w:r>
      <w:r>
        <w:rPr>
          <w:rStyle w:val="Domylnaczcionkaakapitu2"/>
          <w:bCs/>
        </w:rPr>
        <w:t>konstrukcyjno-budowlanej</w:t>
      </w:r>
      <w:r w:rsidRPr="007B0E52">
        <w:rPr>
          <w:rStyle w:val="Domylnaczcionkaakapitu2"/>
          <w:bCs/>
        </w:rPr>
        <w:t xml:space="preserve"> bez ograniczeń, członek Mazowieckiej Okręgowej Izby  </w:t>
      </w:r>
      <w:r>
        <w:rPr>
          <w:rStyle w:val="Domylnaczcionkaakapitu2"/>
          <w:bCs/>
        </w:rPr>
        <w:t>Inżynierów Budownictwa</w:t>
      </w:r>
      <w:r w:rsidRPr="007B0E52">
        <w:rPr>
          <w:rStyle w:val="Domylnaczcionkaakapitu2"/>
          <w:bCs/>
        </w:rPr>
        <w:t xml:space="preserve">  o  nr ew.  MA</w:t>
      </w:r>
      <w:r>
        <w:rPr>
          <w:rStyle w:val="Domylnaczcionkaakapitu2"/>
          <w:bCs/>
        </w:rPr>
        <w:t xml:space="preserve">Z//BO/0705/08 </w:t>
      </w:r>
      <w:r w:rsidRPr="007B0E52">
        <w:rPr>
          <w:rStyle w:val="Domylnaczcionkaakapitu2"/>
          <w:bCs/>
        </w:rPr>
        <w:t xml:space="preserve"> – </w:t>
      </w:r>
      <w:r>
        <w:rPr>
          <w:rStyle w:val="Domylnaczcionkaakapitu2"/>
          <w:bCs/>
        </w:rPr>
        <w:t>konstrukcja</w:t>
      </w:r>
      <w:r w:rsidRPr="007B0E52">
        <w:rPr>
          <w:rStyle w:val="Domylnaczcionkaakapitu2"/>
          <w:bCs/>
        </w:rPr>
        <w:t>;</w:t>
      </w:r>
    </w:p>
    <w:p w14:paraId="52EAC6BF" w14:textId="77777777" w:rsidR="008279B6" w:rsidRDefault="008279B6" w:rsidP="008279B6">
      <w:pPr>
        <w:jc w:val="both"/>
        <w:rPr>
          <w:rStyle w:val="Domylnaczcionkaakapitu2"/>
          <w:bCs/>
        </w:rPr>
      </w:pPr>
      <w:r>
        <w:rPr>
          <w:rStyle w:val="Domylnaczcionkaakapitu2"/>
          <w:bCs/>
        </w:rPr>
        <w:t xml:space="preserve">- mgr inż.. Aleksandra Sawicka </w:t>
      </w:r>
      <w:r w:rsidRPr="007B0E52">
        <w:rPr>
          <w:rStyle w:val="Domylnaczcionkaakapitu2"/>
          <w:bCs/>
        </w:rPr>
        <w:t>posiadając</w:t>
      </w:r>
      <w:r>
        <w:rPr>
          <w:rStyle w:val="Domylnaczcionkaakapitu2"/>
          <w:bCs/>
        </w:rPr>
        <w:t>a</w:t>
      </w:r>
      <w:r w:rsidRPr="007B0E52">
        <w:rPr>
          <w:rStyle w:val="Domylnaczcionkaakapitu2"/>
          <w:bCs/>
        </w:rPr>
        <w:t xml:space="preserve"> uprawnienia  budowlane nr ew.: MAZ/</w:t>
      </w:r>
      <w:r>
        <w:rPr>
          <w:rStyle w:val="Domylnaczcionkaakapitu2"/>
          <w:bCs/>
        </w:rPr>
        <w:t>0104/PWBS/20</w:t>
      </w:r>
      <w:r w:rsidRPr="007B0E52">
        <w:rPr>
          <w:rStyle w:val="Domylnaczcionkaakapitu2"/>
          <w:bCs/>
        </w:rPr>
        <w:t xml:space="preserve">   w specjalności </w:t>
      </w:r>
      <w:r>
        <w:rPr>
          <w:rStyle w:val="Domylnaczcionkaakapitu2"/>
          <w:bCs/>
        </w:rPr>
        <w:t xml:space="preserve">instalacyjnej w zakresie sieci , instalacji i urządzeń cieplnych , wentylacyjnych, gazowych, wodociągowych i kanalizacyjnych </w:t>
      </w:r>
      <w:r w:rsidRPr="007B0E52">
        <w:rPr>
          <w:rStyle w:val="Domylnaczcionkaakapitu2"/>
          <w:bCs/>
        </w:rPr>
        <w:t>bez ograniczeń, członek Mazowieckiej Okręgowej Izby  Inżynierów Budownictwa  o  nr ew.  MAZ</w:t>
      </w:r>
      <w:r>
        <w:rPr>
          <w:rStyle w:val="Domylnaczcionkaakapitu2"/>
          <w:bCs/>
        </w:rPr>
        <w:t>/IS/0275/21</w:t>
      </w:r>
      <w:r w:rsidRPr="007B0E52">
        <w:rPr>
          <w:rStyle w:val="Domylnaczcionkaakapitu2"/>
          <w:bCs/>
        </w:rPr>
        <w:t xml:space="preserve">  – </w:t>
      </w:r>
      <w:r>
        <w:rPr>
          <w:rStyle w:val="Domylnaczcionkaakapitu2"/>
          <w:bCs/>
        </w:rPr>
        <w:t>branża sanitarna</w:t>
      </w:r>
      <w:r w:rsidRPr="007B0E52">
        <w:rPr>
          <w:rStyle w:val="Domylnaczcionkaakapitu2"/>
          <w:bCs/>
        </w:rPr>
        <w:t>;</w:t>
      </w:r>
    </w:p>
    <w:p w14:paraId="13D77CCF" w14:textId="77777777" w:rsidR="008279B6" w:rsidRDefault="008279B6" w:rsidP="008279B6">
      <w:pPr>
        <w:jc w:val="both"/>
        <w:rPr>
          <w:rStyle w:val="Domylnaczcionkaakapitu2"/>
          <w:bCs/>
        </w:rPr>
      </w:pPr>
      <w:r>
        <w:rPr>
          <w:rStyle w:val="Domylnaczcionkaakapitu2"/>
          <w:bCs/>
        </w:rPr>
        <w:t xml:space="preserve">- </w:t>
      </w:r>
      <w:r w:rsidRPr="005138EB">
        <w:rPr>
          <w:rStyle w:val="Domylnaczcionkaakapitu2"/>
          <w:bCs/>
        </w:rPr>
        <w:t xml:space="preserve">mgr inż.. </w:t>
      </w:r>
      <w:r>
        <w:rPr>
          <w:rStyle w:val="Domylnaczcionkaakapitu2"/>
          <w:bCs/>
        </w:rPr>
        <w:t>Jakub Konrad Kałan</w:t>
      </w:r>
      <w:r w:rsidRPr="005138EB">
        <w:rPr>
          <w:rStyle w:val="Domylnaczcionkaakapitu2"/>
          <w:bCs/>
        </w:rPr>
        <w:t xml:space="preserve"> posiadając</w:t>
      </w:r>
      <w:r>
        <w:rPr>
          <w:rStyle w:val="Domylnaczcionkaakapitu2"/>
          <w:bCs/>
        </w:rPr>
        <w:t>y</w:t>
      </w:r>
      <w:r w:rsidRPr="005138EB">
        <w:rPr>
          <w:rStyle w:val="Domylnaczcionkaakapitu2"/>
          <w:bCs/>
        </w:rPr>
        <w:t xml:space="preserve"> uprawnienia  budowlane nr ew.: MAZ</w:t>
      </w:r>
      <w:r>
        <w:rPr>
          <w:rStyle w:val="Domylnaczcionkaakapitu2"/>
          <w:bCs/>
        </w:rPr>
        <w:t>0584/PBS/17</w:t>
      </w:r>
      <w:r w:rsidRPr="005138EB">
        <w:rPr>
          <w:rStyle w:val="Domylnaczcionkaakapitu2"/>
          <w:bCs/>
        </w:rPr>
        <w:t xml:space="preserve">   w specjalności instalacyjnej w zakresie sieci , instalacji i urządzeń cieplnych , wentylacyjnych, gazowych, wodociągowych i kanalizacyjnych bez ograniczeń, członek Mazowieckiej Okręgowej Izby  Inżynierów Budownictwa  o  nr ew.  MAZIS/0</w:t>
      </w:r>
      <w:r>
        <w:rPr>
          <w:rStyle w:val="Domylnaczcionkaakapitu2"/>
          <w:bCs/>
        </w:rPr>
        <w:t>159</w:t>
      </w:r>
      <w:r w:rsidRPr="005138EB">
        <w:rPr>
          <w:rStyle w:val="Domylnaczcionkaakapitu2"/>
          <w:bCs/>
        </w:rPr>
        <w:t>/</w:t>
      </w:r>
      <w:r>
        <w:rPr>
          <w:rStyle w:val="Domylnaczcionkaakapitu2"/>
          <w:bCs/>
        </w:rPr>
        <w:t>18</w:t>
      </w:r>
      <w:r w:rsidRPr="005138EB">
        <w:rPr>
          <w:rStyle w:val="Domylnaczcionkaakapitu2"/>
          <w:bCs/>
        </w:rPr>
        <w:t xml:space="preserve">  – branża sanitarna;</w:t>
      </w:r>
    </w:p>
    <w:p w14:paraId="4CDBC87F" w14:textId="77777777" w:rsidR="008279B6" w:rsidRPr="005138EB" w:rsidRDefault="008279B6" w:rsidP="008279B6">
      <w:pPr>
        <w:rPr>
          <w:rStyle w:val="Domylnaczcionkaakapitu2"/>
          <w:bCs/>
        </w:rPr>
      </w:pPr>
      <w:r>
        <w:rPr>
          <w:rStyle w:val="Domylnaczcionkaakapitu2"/>
          <w:bCs/>
        </w:rPr>
        <w:t xml:space="preserve">- </w:t>
      </w:r>
      <w:r w:rsidRPr="005138EB">
        <w:rPr>
          <w:rStyle w:val="Domylnaczcionkaakapitu2"/>
          <w:bCs/>
        </w:rPr>
        <w:t xml:space="preserve">mgr inż.. </w:t>
      </w:r>
      <w:r>
        <w:rPr>
          <w:rStyle w:val="Domylnaczcionkaakapitu2"/>
          <w:bCs/>
        </w:rPr>
        <w:t xml:space="preserve">Michał </w:t>
      </w:r>
      <w:proofErr w:type="spellStart"/>
      <w:r>
        <w:rPr>
          <w:rStyle w:val="Domylnaczcionkaakapitu2"/>
          <w:bCs/>
        </w:rPr>
        <w:t>Szymanowicz</w:t>
      </w:r>
      <w:proofErr w:type="spellEnd"/>
      <w:r w:rsidRPr="005138EB">
        <w:rPr>
          <w:rStyle w:val="Domylnaczcionkaakapitu2"/>
          <w:bCs/>
        </w:rPr>
        <w:t xml:space="preserve"> posiadający uprawnienia  budowlane nr ew.: MAZ</w:t>
      </w:r>
      <w:r>
        <w:rPr>
          <w:rStyle w:val="Domylnaczcionkaakapitu2"/>
          <w:bCs/>
        </w:rPr>
        <w:t>/0260/PBE/</w:t>
      </w:r>
      <w:r w:rsidRPr="005138EB">
        <w:rPr>
          <w:rStyle w:val="Domylnaczcionkaakapitu2"/>
          <w:bCs/>
        </w:rPr>
        <w:t>/BS/1</w:t>
      </w:r>
      <w:r>
        <w:rPr>
          <w:rStyle w:val="Domylnaczcionkaakapitu2"/>
          <w:bCs/>
        </w:rPr>
        <w:t>5</w:t>
      </w:r>
      <w:r w:rsidRPr="005138EB">
        <w:rPr>
          <w:rStyle w:val="Domylnaczcionkaakapitu2"/>
          <w:bCs/>
        </w:rPr>
        <w:t xml:space="preserve">   w specjalności instalacyjnej w zakresie sieci , instalacji i urządzeń </w:t>
      </w:r>
      <w:r>
        <w:rPr>
          <w:rStyle w:val="Domylnaczcionkaakapitu2"/>
          <w:bCs/>
        </w:rPr>
        <w:t>elektrycznych i elektroenergetycznych</w:t>
      </w:r>
      <w:r w:rsidRPr="005138EB">
        <w:rPr>
          <w:rStyle w:val="Domylnaczcionkaakapitu2"/>
          <w:bCs/>
        </w:rPr>
        <w:t xml:space="preserve"> bez ograniczeń, członek Mazowieckiej Okręgowej Izby  Inżynierów Budownictwa  o  nr ew.  MAZ</w:t>
      </w:r>
      <w:r>
        <w:rPr>
          <w:rStyle w:val="Domylnaczcionkaakapitu2"/>
          <w:bCs/>
        </w:rPr>
        <w:t>/</w:t>
      </w:r>
      <w:r w:rsidRPr="005138EB">
        <w:rPr>
          <w:rStyle w:val="Domylnaczcionkaakapitu2"/>
          <w:bCs/>
        </w:rPr>
        <w:t>I</w:t>
      </w:r>
      <w:r>
        <w:rPr>
          <w:rStyle w:val="Domylnaczcionkaakapitu2"/>
          <w:bCs/>
        </w:rPr>
        <w:t>E</w:t>
      </w:r>
      <w:r w:rsidRPr="005138EB">
        <w:rPr>
          <w:rStyle w:val="Domylnaczcionkaakapitu2"/>
          <w:bCs/>
        </w:rPr>
        <w:t>/0</w:t>
      </w:r>
      <w:r>
        <w:rPr>
          <w:rStyle w:val="Domylnaczcionkaakapitu2"/>
          <w:bCs/>
        </w:rPr>
        <w:t>578/15</w:t>
      </w:r>
      <w:r w:rsidRPr="005138EB">
        <w:rPr>
          <w:rStyle w:val="Domylnaczcionkaakapitu2"/>
          <w:bCs/>
        </w:rPr>
        <w:t xml:space="preserve">  – branża </w:t>
      </w:r>
      <w:r>
        <w:rPr>
          <w:rStyle w:val="Domylnaczcionkaakapitu2"/>
          <w:bCs/>
        </w:rPr>
        <w:t>elektryczna</w:t>
      </w:r>
      <w:r w:rsidRPr="005138EB">
        <w:rPr>
          <w:rStyle w:val="Domylnaczcionkaakapitu2"/>
          <w:bCs/>
        </w:rPr>
        <w:t>;</w:t>
      </w:r>
    </w:p>
    <w:p w14:paraId="26A78BED" w14:textId="77777777" w:rsidR="008279B6" w:rsidRDefault="008279B6" w:rsidP="008279B6">
      <w:pPr>
        <w:ind w:firstLine="709"/>
        <w:jc w:val="both"/>
      </w:pPr>
    </w:p>
    <w:p w14:paraId="5E05E00C" w14:textId="77777777" w:rsidR="007821FC" w:rsidRPr="007821FC" w:rsidRDefault="007821FC" w:rsidP="007821FC">
      <w:pPr>
        <w:jc w:val="both"/>
      </w:pPr>
      <w:r w:rsidRPr="007821FC">
        <w:t xml:space="preserve">Informuję, że ustawa - Prawo budowlane, zobowiązuje inwestora przed rozpoczęciem robót budowlanych: </w:t>
      </w:r>
    </w:p>
    <w:p w14:paraId="2271103E" w14:textId="77777777" w:rsidR="007821FC" w:rsidRPr="007821FC" w:rsidRDefault="007821FC" w:rsidP="007821FC">
      <w:pPr>
        <w:numPr>
          <w:ilvl w:val="0"/>
          <w:numId w:val="28"/>
        </w:numPr>
        <w:ind w:left="0" w:firstLine="0"/>
        <w:jc w:val="both"/>
      </w:pPr>
      <w:r w:rsidRPr="007821FC">
        <w:t>zgodnie z art. 41 ust. 4: zawiadomić organ nadzoru budowlanego oraz projektanta sprawującego nadzór nad zgodnością realizacji budowy z projektem o zamierzonym terminie rozpoczęcia robót budowlanych, dla których wymagane jest uzyskanie decyzji o pozwoleniu na budowę;</w:t>
      </w:r>
    </w:p>
    <w:p w14:paraId="6688D2DE" w14:textId="77777777" w:rsidR="007821FC" w:rsidRPr="007821FC" w:rsidRDefault="007821FC" w:rsidP="007821FC">
      <w:pPr>
        <w:numPr>
          <w:ilvl w:val="0"/>
          <w:numId w:val="28"/>
        </w:numPr>
        <w:ind w:left="0" w:firstLine="0"/>
        <w:jc w:val="both"/>
      </w:pPr>
      <w:r w:rsidRPr="007821FC">
        <w:t xml:space="preserve">zgodnie z art.  42: </w:t>
      </w:r>
    </w:p>
    <w:p w14:paraId="2A0E7F44" w14:textId="77777777" w:rsidR="007821FC" w:rsidRPr="007821FC" w:rsidRDefault="007821FC" w:rsidP="007821FC">
      <w:pPr>
        <w:jc w:val="both"/>
      </w:pPr>
      <w:r w:rsidRPr="007821FC">
        <w:t xml:space="preserve">1) zapewnić sporządzenie projektu technicznego, z zastrzeżeniem art. 34 ust. 3b, </w:t>
      </w:r>
    </w:p>
    <w:p w14:paraId="09352DC5" w14:textId="77777777" w:rsidR="007821FC" w:rsidRPr="007821FC" w:rsidRDefault="007821FC" w:rsidP="007821FC">
      <w:pPr>
        <w:jc w:val="both"/>
      </w:pPr>
      <w:r w:rsidRPr="007821FC">
        <w:t xml:space="preserve">2) ustanowić kierownika budowy, </w:t>
      </w:r>
    </w:p>
    <w:p w14:paraId="58299EC7" w14:textId="77777777" w:rsidR="007821FC" w:rsidRPr="007821FC" w:rsidRDefault="007821FC" w:rsidP="007821FC">
      <w:pPr>
        <w:jc w:val="both"/>
      </w:pPr>
      <w:r w:rsidRPr="007821FC">
        <w:t xml:space="preserve">3) ustanowić inspektora nadzoru inwestorskiego, w wypadku, gdy taki obowiązek wynika z niniejszej decyzji,  </w:t>
      </w:r>
    </w:p>
    <w:p w14:paraId="4FBD2BAF" w14:textId="77777777" w:rsidR="007821FC" w:rsidRPr="007821FC" w:rsidRDefault="007821FC" w:rsidP="007821FC">
      <w:pPr>
        <w:jc w:val="both"/>
      </w:pPr>
      <w:r w:rsidRPr="007821FC">
        <w:t>4) przekazać kierownikowi budowy projekt budowlany, w tym projekt techniczny, o ile jest wymagany;</w:t>
      </w:r>
    </w:p>
    <w:p w14:paraId="2741A7ED" w14:textId="77777777" w:rsidR="007821FC" w:rsidRPr="007821FC" w:rsidRDefault="007821FC" w:rsidP="007821FC">
      <w:pPr>
        <w:numPr>
          <w:ilvl w:val="0"/>
          <w:numId w:val="8"/>
        </w:numPr>
        <w:pBdr>
          <w:top w:val="none" w:sz="0" w:space="0" w:color="auto"/>
          <w:left w:val="none" w:sz="0" w:space="0" w:color="auto"/>
          <w:bottom w:val="none" w:sz="0" w:space="0" w:color="auto"/>
          <w:right w:val="none" w:sz="0" w:space="0" w:color="auto"/>
        </w:pBdr>
        <w:suppressAutoHyphens w:val="0"/>
        <w:ind w:left="0" w:firstLine="0"/>
        <w:jc w:val="both"/>
        <w:textAlignment w:val="auto"/>
        <w:rPr>
          <w:kern w:val="0"/>
          <w:lang w:eastAsia="pl-PL"/>
        </w:rPr>
      </w:pPr>
      <w:r w:rsidRPr="007821FC">
        <w:rPr>
          <w:kern w:val="0"/>
          <w:lang w:eastAsia="pl-PL"/>
        </w:rPr>
        <w:t>zgodnie z art. 47g  wystąpić do organu architektoniczno-budowlanego o wydanie dziennika budowy, przy czym zgodnie z art.  47b:</w:t>
      </w:r>
    </w:p>
    <w:p w14:paraId="1CD3F04A"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 xml:space="preserve">1. Dziennik budowy prowadzi się odrębnie dla każdego obiektu </w:t>
      </w:r>
      <w:r w:rsidRPr="007821FC">
        <w:rPr>
          <w:iCs/>
          <w:kern w:val="0"/>
          <w:lang w:eastAsia="pl-PL"/>
        </w:rPr>
        <w:t>budowlanego</w:t>
      </w:r>
      <w:r w:rsidRPr="007821FC">
        <w:rPr>
          <w:kern w:val="0"/>
          <w:lang w:eastAsia="pl-PL"/>
        </w:rPr>
        <w:t xml:space="preserve"> wymagającego pozwolenia na budowę, pozwolenia na rozbiórkę albo zgłoszenia.</w:t>
      </w:r>
    </w:p>
    <w:p w14:paraId="09B5FB69"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lastRenderedPageBreak/>
        <w:t>2. Dla obiektów liniowych dziennik budowy można prowadzić odrębnie dla każdego wydzielonego odcinka robót.</w:t>
      </w:r>
    </w:p>
    <w:p w14:paraId="257AAB49" w14:textId="77777777" w:rsidR="007821FC" w:rsidRPr="007821FC" w:rsidRDefault="007821FC" w:rsidP="007821FC">
      <w:pPr>
        <w:jc w:val="both"/>
        <w:rPr>
          <w:kern w:val="0"/>
          <w:lang w:eastAsia="pl-PL"/>
        </w:rPr>
      </w:pPr>
      <w:r w:rsidRPr="007821FC">
        <w:t>Zgodnie z ar</w:t>
      </w:r>
      <w:r w:rsidRPr="007821FC">
        <w:rPr>
          <w:kern w:val="0"/>
          <w:lang w:eastAsia="pl-PL"/>
        </w:rPr>
        <w:t>t.  47c:</w:t>
      </w:r>
    </w:p>
    <w:p w14:paraId="6E09D593" w14:textId="77777777" w:rsidR="007821FC" w:rsidRPr="007821FC" w:rsidRDefault="007821FC" w:rsidP="007821FC">
      <w:pPr>
        <w:jc w:val="both"/>
        <w:rPr>
          <w:kern w:val="0"/>
          <w:lang w:eastAsia="pl-PL"/>
        </w:rPr>
      </w:pPr>
      <w:r w:rsidRPr="007821FC">
        <w:rPr>
          <w:kern w:val="0"/>
          <w:lang w:eastAsia="pl-PL"/>
        </w:rPr>
        <w:t>1. Dziennik budowy prowadzi się w postaci:</w:t>
      </w:r>
    </w:p>
    <w:p w14:paraId="0A53623D" w14:textId="77777777" w:rsidR="007821FC" w:rsidRPr="007821FC" w:rsidRDefault="007821FC" w:rsidP="007821FC">
      <w:pPr>
        <w:jc w:val="both"/>
        <w:rPr>
          <w:kern w:val="0"/>
          <w:lang w:eastAsia="pl-PL"/>
        </w:rPr>
      </w:pPr>
      <w:r w:rsidRPr="007821FC">
        <w:rPr>
          <w:kern w:val="0"/>
          <w:lang w:eastAsia="pl-PL"/>
        </w:rPr>
        <w:t>1) papierowej, z uwzględnieniem art. 47v, albo</w:t>
      </w:r>
    </w:p>
    <w:p w14:paraId="3BEC7F20" w14:textId="77777777" w:rsidR="007821FC" w:rsidRPr="007821FC" w:rsidRDefault="007821FC" w:rsidP="007821FC">
      <w:pPr>
        <w:jc w:val="both"/>
        <w:rPr>
          <w:kern w:val="0"/>
          <w:lang w:eastAsia="pl-PL"/>
        </w:rPr>
      </w:pPr>
      <w:r w:rsidRPr="007821FC">
        <w:rPr>
          <w:kern w:val="0"/>
          <w:lang w:eastAsia="pl-PL"/>
        </w:rPr>
        <w:t>2) elektronicznej.(…)</w:t>
      </w:r>
    </w:p>
    <w:p w14:paraId="7AD5B49B" w14:textId="77777777" w:rsidR="007821FC" w:rsidRPr="007821FC" w:rsidRDefault="007821FC" w:rsidP="007821FC">
      <w:pPr>
        <w:jc w:val="both"/>
        <w:rPr>
          <w:kern w:val="0"/>
          <w:lang w:eastAsia="pl-PL"/>
        </w:rPr>
      </w:pPr>
      <w:r w:rsidRPr="007821FC">
        <w:rPr>
          <w:kern w:val="0"/>
          <w:lang w:eastAsia="pl-PL"/>
        </w:rPr>
        <w:t>3. Dziennik budowy w postaci elektronicznej prowadzi się w systemie Elektroniczny Dziennik Budowy, zwanym dalej "systemem EDB".</w:t>
      </w:r>
    </w:p>
    <w:p w14:paraId="737E912C" w14:textId="77777777" w:rsidR="007821FC" w:rsidRPr="007821FC" w:rsidRDefault="007821FC" w:rsidP="007821FC">
      <w:pPr>
        <w:jc w:val="both"/>
        <w:rPr>
          <w:kern w:val="0"/>
          <w:lang w:eastAsia="pl-PL"/>
        </w:rPr>
      </w:pPr>
      <w:r w:rsidRPr="007821FC">
        <w:rPr>
          <w:kern w:val="0"/>
          <w:lang w:eastAsia="pl-PL"/>
        </w:rPr>
        <w:t>Zgodnie z art. 47g ust. 3:</w:t>
      </w:r>
    </w:p>
    <w:p w14:paraId="5994305B" w14:textId="77777777" w:rsidR="007821FC" w:rsidRPr="007821FC" w:rsidRDefault="007821FC" w:rsidP="007821FC">
      <w:pPr>
        <w:jc w:val="both"/>
        <w:rPr>
          <w:kern w:val="0"/>
          <w:lang w:eastAsia="pl-PL"/>
        </w:rPr>
      </w:pPr>
      <w:r w:rsidRPr="007821FC">
        <w:rPr>
          <w:kern w:val="0"/>
          <w:lang w:eastAsia="pl-PL"/>
        </w:rPr>
        <w:t>Wystąpienie o wydanie dziennika budowy prowadzonego w postaci elektronicznej następuje w systemie EDB.</w:t>
      </w:r>
    </w:p>
    <w:p w14:paraId="250FF824"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Zgodnie z art.  47f:</w:t>
      </w:r>
    </w:p>
    <w:p w14:paraId="70AF31D3"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 xml:space="preserve">1. Inwestor zapewnia dołączenie do dziennika budowy kopii uprawnień </w:t>
      </w:r>
      <w:r w:rsidRPr="007821FC">
        <w:rPr>
          <w:iCs/>
          <w:kern w:val="0"/>
          <w:lang w:eastAsia="pl-PL"/>
        </w:rPr>
        <w:t>budowlanych</w:t>
      </w:r>
      <w:r w:rsidRPr="007821FC">
        <w:rPr>
          <w:kern w:val="0"/>
          <w:lang w:eastAsia="pl-PL"/>
        </w:rPr>
        <w:t xml:space="preserve"> osób pełniących funkcje:</w:t>
      </w:r>
    </w:p>
    <w:p w14:paraId="0C176710"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1) kierownika budowy;</w:t>
      </w:r>
    </w:p>
    <w:p w14:paraId="78D98A94"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2) kierownika robót;</w:t>
      </w:r>
    </w:p>
    <w:p w14:paraId="4CA651B1"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3) inspektora nadzoru inwestorskiego;</w:t>
      </w:r>
    </w:p>
    <w:p w14:paraId="2398CBF1"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4) projektanta sprawującego nadzór autorski - w przypadku, o którym mowa w art. 44 pkt 3.</w:t>
      </w:r>
    </w:p>
    <w:p w14:paraId="37D4B1D2" w14:textId="77777777" w:rsidR="007821FC" w:rsidRPr="007821FC" w:rsidRDefault="007821FC" w:rsidP="007821FC">
      <w:pPr>
        <w:pBdr>
          <w:top w:val="none" w:sz="0" w:space="0" w:color="auto"/>
          <w:left w:val="none" w:sz="0" w:space="0" w:color="auto"/>
          <w:bottom w:val="none" w:sz="0" w:space="0" w:color="auto"/>
          <w:right w:val="none" w:sz="0" w:space="0" w:color="auto"/>
        </w:pBdr>
        <w:suppressAutoHyphens w:val="0"/>
        <w:jc w:val="both"/>
        <w:textAlignment w:val="auto"/>
        <w:rPr>
          <w:kern w:val="0"/>
          <w:lang w:eastAsia="pl-PL"/>
        </w:rPr>
      </w:pPr>
      <w:r w:rsidRPr="007821FC">
        <w:rPr>
          <w:kern w:val="0"/>
          <w:lang w:eastAsia="pl-PL"/>
        </w:rPr>
        <w:t xml:space="preserve">2. Wymogu dołączenia kopii uprawnień </w:t>
      </w:r>
      <w:r w:rsidRPr="007821FC">
        <w:rPr>
          <w:iCs/>
          <w:kern w:val="0"/>
          <w:lang w:eastAsia="pl-PL"/>
        </w:rPr>
        <w:t>budowlanych</w:t>
      </w:r>
      <w:r w:rsidRPr="007821FC">
        <w:rPr>
          <w:kern w:val="0"/>
          <w:lang w:eastAsia="pl-PL"/>
        </w:rPr>
        <w:t xml:space="preserve"> nie stosuje się do uprawnień </w:t>
      </w:r>
      <w:r w:rsidRPr="007821FC">
        <w:rPr>
          <w:iCs/>
          <w:kern w:val="0"/>
          <w:lang w:eastAsia="pl-PL"/>
        </w:rPr>
        <w:t>budowlanych</w:t>
      </w:r>
      <w:r w:rsidRPr="007821FC">
        <w:rPr>
          <w:kern w:val="0"/>
          <w:lang w:eastAsia="pl-PL"/>
        </w:rPr>
        <w:t xml:space="preserve"> wpisanych do centralnego rejestru osób posiadających uprawnienia </w:t>
      </w:r>
      <w:r w:rsidRPr="007821FC">
        <w:rPr>
          <w:iCs/>
          <w:kern w:val="0"/>
          <w:lang w:eastAsia="pl-PL"/>
        </w:rPr>
        <w:t>budowlane</w:t>
      </w:r>
      <w:r w:rsidRPr="007821FC">
        <w:rPr>
          <w:kern w:val="0"/>
          <w:lang w:eastAsia="pl-PL"/>
        </w:rPr>
        <w:t>.</w:t>
      </w:r>
    </w:p>
    <w:p w14:paraId="75B693E3" w14:textId="77777777" w:rsidR="007821FC" w:rsidRPr="007821FC" w:rsidRDefault="007821FC" w:rsidP="007821FC">
      <w:pPr>
        <w:numPr>
          <w:ilvl w:val="0"/>
          <w:numId w:val="29"/>
        </w:numPr>
        <w:suppressAutoHyphens w:val="0"/>
        <w:ind w:left="0" w:firstLine="0"/>
        <w:jc w:val="both"/>
        <w:textAlignment w:val="auto"/>
        <w:rPr>
          <w:rFonts w:ascii="Liberation Serif" w:eastAsia="Lucida Sans Unicode" w:hAnsi="Liberation Serif" w:cs="Mangal"/>
          <w:szCs w:val="21"/>
          <w:lang w:bidi="hi-IN"/>
        </w:rPr>
      </w:pPr>
      <w:r w:rsidRPr="007821FC">
        <w:rPr>
          <w:rFonts w:ascii="Liberation Serif" w:eastAsia="Lucida Sans Unicode" w:hAnsi="Liberation Serif" w:cs="Mangal"/>
          <w:b/>
          <w:szCs w:val="21"/>
          <w:lang w:bidi="hi-IN"/>
        </w:rPr>
        <w:t xml:space="preserve">Zgodnie z art.  36.  ustawy - Prawo budowlane, </w:t>
      </w:r>
    </w:p>
    <w:p w14:paraId="78545A0E" w14:textId="77777777" w:rsidR="007821FC" w:rsidRPr="007821FC" w:rsidRDefault="007821FC" w:rsidP="007821FC">
      <w:pPr>
        <w:numPr>
          <w:ilvl w:val="0"/>
          <w:numId w:val="3"/>
        </w:numPr>
        <w:jc w:val="both"/>
      </w:pPr>
      <w:r w:rsidRPr="007821FC">
        <w:t>określam szczególne warunki zabezpieczenia terenu budowy i prowadzenia robót budowlanych:</w:t>
      </w:r>
    </w:p>
    <w:p w14:paraId="570FCF2F" w14:textId="15F9FE66" w:rsidR="007821FC" w:rsidRPr="007821FC" w:rsidRDefault="007821FC" w:rsidP="007821FC">
      <w:pPr>
        <w:numPr>
          <w:ilvl w:val="0"/>
          <w:numId w:val="4"/>
        </w:numPr>
        <w:ind w:left="0" w:firstLine="0"/>
        <w:jc w:val="both"/>
      </w:pPr>
      <w:r w:rsidRPr="007821FC">
        <w:t>zgodnie z art. 43 ust. 1 pkt 1 ustawy – Prawo budowlane, obiekty budowlane podlegają geodezyjnemu wyznaczeniu w terenie, a po wybudowaniu - geodezyjnej inwentaryzacji powykonawczej</w:t>
      </w:r>
    </w:p>
    <w:p w14:paraId="148C20E8" w14:textId="77777777" w:rsidR="007821FC" w:rsidRPr="007821FC" w:rsidRDefault="007821FC" w:rsidP="007821FC">
      <w:pPr>
        <w:widowControl w:val="0"/>
        <w:numPr>
          <w:ilvl w:val="0"/>
          <w:numId w:val="4"/>
        </w:numPr>
        <w:ind w:left="0" w:firstLine="0"/>
        <w:jc w:val="both"/>
        <w:rPr>
          <w:rFonts w:eastAsia="Lucida Sans Unicode"/>
          <w:szCs w:val="21"/>
          <w:lang w:bidi="hi-IN"/>
        </w:rPr>
      </w:pPr>
      <w:r w:rsidRPr="007821FC">
        <w:t>zgodnie z art. 45a ustawy Prawo budowlane, przed rozpoczęciem budowy kierownik budowy jest obowiązany:</w:t>
      </w:r>
    </w:p>
    <w:p w14:paraId="5ED72E29" w14:textId="77777777" w:rsidR="007821FC" w:rsidRPr="007821FC" w:rsidRDefault="007821FC" w:rsidP="007821FC">
      <w:pPr>
        <w:widowControl w:val="0"/>
        <w:jc w:val="both"/>
        <w:rPr>
          <w:rFonts w:eastAsia="Lucida Sans Unicode"/>
          <w:szCs w:val="21"/>
          <w:lang w:bidi="hi-IN"/>
        </w:rPr>
      </w:pPr>
      <w:r w:rsidRPr="007821FC">
        <w:t>1) zabezpieczyć teren budowy lub rozbiórki;</w:t>
      </w:r>
    </w:p>
    <w:p w14:paraId="0012B87C" w14:textId="546ECFE8" w:rsidR="007821FC" w:rsidRPr="007821FC" w:rsidRDefault="007821FC" w:rsidP="007821FC">
      <w:pPr>
        <w:widowControl w:val="0"/>
        <w:jc w:val="both"/>
        <w:rPr>
          <w:rFonts w:eastAsia="Lucida Sans Unicode"/>
          <w:color w:val="7030A0"/>
          <w:szCs w:val="21"/>
          <w:lang w:bidi="hi-IN"/>
        </w:rPr>
      </w:pPr>
      <w:r w:rsidRPr="007821FC">
        <w:t>2) potwierdzić wpisem w dzienniku budowy otrzymanie od inwestora zatwierdzonego projektu budowlanego oraz, o ile jest wymagany - projektu technicznego</w:t>
      </w:r>
      <w:r>
        <w:t>;</w:t>
      </w:r>
    </w:p>
    <w:p w14:paraId="693C1B80" w14:textId="77777777" w:rsidR="007821FC" w:rsidRPr="007821FC" w:rsidRDefault="007821FC" w:rsidP="007821FC">
      <w:pPr>
        <w:widowControl w:val="0"/>
        <w:jc w:val="both"/>
        <w:rPr>
          <w:rFonts w:eastAsia="Lucida Sans Unicode"/>
          <w:szCs w:val="21"/>
          <w:lang w:bidi="hi-IN"/>
        </w:rPr>
      </w:pPr>
      <w:r w:rsidRPr="007821FC">
        <w:t>3) umieścić na terenie budowy, w widocznym miejscu:</w:t>
      </w:r>
    </w:p>
    <w:p w14:paraId="41F7EF05" w14:textId="77777777" w:rsidR="007821FC" w:rsidRPr="007821FC" w:rsidRDefault="007821FC" w:rsidP="007821FC">
      <w:pPr>
        <w:widowControl w:val="0"/>
        <w:jc w:val="both"/>
        <w:rPr>
          <w:rFonts w:eastAsia="Lucida Sans Unicode"/>
          <w:szCs w:val="21"/>
          <w:lang w:bidi="hi-IN"/>
        </w:rPr>
      </w:pPr>
      <w:r w:rsidRPr="007821FC">
        <w:t>a) tablicę informacyjną oraz</w:t>
      </w:r>
    </w:p>
    <w:p w14:paraId="5F995B0C" w14:textId="77777777" w:rsidR="007821FC" w:rsidRPr="007821FC" w:rsidRDefault="007821FC" w:rsidP="007821FC">
      <w:pPr>
        <w:widowControl w:val="0"/>
        <w:jc w:val="both"/>
        <w:rPr>
          <w:rFonts w:eastAsia="Lucida Sans Unicode"/>
          <w:szCs w:val="21"/>
          <w:lang w:bidi="hi-IN"/>
        </w:rPr>
      </w:pPr>
      <w:r w:rsidRPr="007821FC">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14:paraId="1946B919" w14:textId="77777777" w:rsidR="007821FC" w:rsidRPr="007821FC" w:rsidRDefault="007821FC" w:rsidP="007821FC">
      <w:pPr>
        <w:widowControl w:val="0"/>
        <w:numPr>
          <w:ilvl w:val="0"/>
          <w:numId w:val="4"/>
        </w:numPr>
        <w:ind w:left="0" w:firstLine="0"/>
        <w:jc w:val="both"/>
        <w:rPr>
          <w:rFonts w:eastAsia="Lucida Sans Unicode"/>
          <w:szCs w:val="21"/>
          <w:lang w:bidi="hi-IN"/>
        </w:rPr>
      </w:pPr>
      <w:r w:rsidRPr="007821FC">
        <w:rPr>
          <w:rFonts w:eastAsia="Lucida Sans Unicode"/>
          <w:lang w:bidi="hi-IN"/>
        </w:rPr>
        <w:t xml:space="preserve">zgodnie z art. 46 ustawy - Prawo budowlane, kierownik budowy, jest obowiązany przez okres wykonywania robót budowlanych przechowywać dokumenty stanowiące podstawę ich wykonania, a także oświadczenie dotyczące </w:t>
      </w:r>
      <w:r w:rsidRPr="007821FC">
        <w:rPr>
          <w:rFonts w:eastAsia="Lucida Sans Unicode"/>
          <w:iCs/>
          <w:lang w:bidi="hi-IN"/>
        </w:rPr>
        <w:t>wyrobów budowlanych</w:t>
      </w:r>
      <w:r w:rsidRPr="007821FC">
        <w:rPr>
          <w:rFonts w:eastAsia="Lucida Sans Unicode"/>
          <w:lang w:bidi="hi-IN"/>
        </w:rPr>
        <w:t xml:space="preserve"> jednostkowo zastosowanych w obiekcie budowlanym, o których mowa w art. 10 ust. 1 ustawy z dnia 16 kwietnia 2004 r. o </w:t>
      </w:r>
      <w:r w:rsidRPr="007821FC">
        <w:rPr>
          <w:rFonts w:eastAsia="Lucida Sans Unicode"/>
          <w:iCs/>
          <w:lang w:bidi="hi-IN"/>
        </w:rPr>
        <w:t>wyrobach budowlanych</w:t>
      </w:r>
      <w:r w:rsidRPr="007821FC">
        <w:rPr>
          <w:rFonts w:eastAsia="Lucida Sans Unicode"/>
          <w:lang w:bidi="hi-IN"/>
        </w:rPr>
        <w:t>, oraz udostępniać te dokumenty przedstawicielom uprawnionych organów;</w:t>
      </w:r>
    </w:p>
    <w:p w14:paraId="4937B079" w14:textId="77777777" w:rsidR="007821FC" w:rsidRPr="007821FC" w:rsidRDefault="007821FC" w:rsidP="007821FC">
      <w:pPr>
        <w:numPr>
          <w:ilvl w:val="0"/>
          <w:numId w:val="4"/>
        </w:numPr>
        <w:pBdr>
          <w:top w:val="none" w:sz="0" w:space="0" w:color="auto"/>
          <w:left w:val="none" w:sz="0" w:space="0" w:color="auto"/>
          <w:bottom w:val="none" w:sz="0" w:space="0" w:color="auto"/>
          <w:right w:val="none" w:sz="0" w:space="0" w:color="auto"/>
        </w:pBdr>
        <w:suppressAutoHyphens w:val="0"/>
        <w:ind w:left="709" w:hanging="709"/>
        <w:jc w:val="both"/>
        <w:textAlignment w:val="auto"/>
        <w:rPr>
          <w:kern w:val="0"/>
          <w:lang w:eastAsia="pl-PL"/>
        </w:rPr>
      </w:pPr>
      <w:r w:rsidRPr="007821FC">
        <w:rPr>
          <w:kern w:val="0"/>
          <w:lang w:eastAsia="pl-PL"/>
        </w:rPr>
        <w:t xml:space="preserve">zgodnie z art.  47d </w:t>
      </w:r>
      <w:r w:rsidRPr="007821FC">
        <w:t>ustawy - Prawo budowlane „</w:t>
      </w:r>
      <w:r w:rsidRPr="007821FC">
        <w:rPr>
          <w:kern w:val="0"/>
          <w:lang w:eastAsia="pl-PL"/>
        </w:rPr>
        <w:t>Za prowadzenie dziennika budowy zgodnie z przepisami ustawy odpowiada kierownik budowy.”</w:t>
      </w:r>
    </w:p>
    <w:p w14:paraId="7879FB3A" w14:textId="77777777" w:rsidR="007821FC" w:rsidRPr="007821FC" w:rsidRDefault="007821FC" w:rsidP="007821FC">
      <w:pPr>
        <w:numPr>
          <w:ilvl w:val="0"/>
          <w:numId w:val="4"/>
        </w:numPr>
        <w:ind w:left="0" w:firstLine="0"/>
        <w:jc w:val="both"/>
      </w:pPr>
      <w:r w:rsidRPr="007821FC">
        <w:t xml:space="preserve">roboty budowlane wykonywane w miejscach kolizji lub zbliżeń budowanego obiektu z podziemnym uzbrojeniem terenu należy wykonywać ręcznie i ze szczególną ostrożnością pod nadzorem inspektorów właściwych służb. Pamiętając o konieczności odcięcia </w:t>
      </w:r>
      <w:r w:rsidRPr="007821FC">
        <w:lastRenderedPageBreak/>
        <w:t>rozbieranego obiektu od mediów. Roboty należy realizować zgodnie z dokumentacją budowy, z zachowaniem warunków nałożonych przez uzyskane opinie, uzgodnienia i pozwolenia oraz w sposób zapewniający bezpieczeństwo ludzi i mienia, oraz ochronę środowiska.</w:t>
      </w:r>
    </w:p>
    <w:p w14:paraId="7AA7E823" w14:textId="77777777" w:rsidR="007821FC" w:rsidRDefault="007821FC" w:rsidP="007821FC">
      <w:pPr>
        <w:jc w:val="both"/>
      </w:pPr>
      <w:r w:rsidRPr="007821FC">
        <w:t>W szczególności wynikające z:</w:t>
      </w:r>
    </w:p>
    <w:p w14:paraId="192310EB" w14:textId="18D5283D" w:rsidR="001846FB" w:rsidRPr="007821FC" w:rsidRDefault="001846FB" w:rsidP="007821FC">
      <w:pPr>
        <w:jc w:val="both"/>
        <w:rPr>
          <w:rFonts w:eastAsia="Lucida Sans Unicode"/>
          <w:lang w:bidi="hi-IN"/>
        </w:rPr>
      </w:pPr>
      <w:r>
        <w:t>- uzgodnienia z dnia 29 czerwca 2021 r., L dz. GS/SWN/MW/24998/2021</w:t>
      </w:r>
    </w:p>
    <w:p w14:paraId="16818186" w14:textId="010C667C" w:rsidR="0061128C" w:rsidRDefault="007821FC" w:rsidP="0061128C">
      <w:pPr>
        <w:jc w:val="both"/>
      </w:pPr>
      <w:r w:rsidRPr="007821FC">
        <w:t xml:space="preserve"> - decyzji </w:t>
      </w:r>
      <w:r w:rsidR="0061128C" w:rsidRPr="0061128C">
        <w:rPr>
          <w:bCs/>
        </w:rPr>
        <w:t xml:space="preserve">Wójta Gminy Lesznowola nr 120/2022 z dnia 8 sierpnia 2022 r. </w:t>
      </w:r>
      <w:r w:rsidR="001846FB">
        <w:rPr>
          <w:bCs/>
        </w:rPr>
        <w:t xml:space="preserve">o środowiskowych uwarunkowaniach dla </w:t>
      </w:r>
      <w:r w:rsidR="0061128C">
        <w:t xml:space="preserve"> planowanego  przedsięwzięcia</w:t>
      </w:r>
      <w:r w:rsidR="00860CB0">
        <w:t>,</w:t>
      </w:r>
    </w:p>
    <w:p w14:paraId="2C273C26" w14:textId="7E636A9C" w:rsidR="00860CB0" w:rsidRPr="007821FC" w:rsidRDefault="00860CB0" w:rsidP="0061128C">
      <w:pPr>
        <w:jc w:val="both"/>
        <w:rPr>
          <w:color w:val="7030A0"/>
          <w:kern w:val="0"/>
          <w:lang w:eastAsia="pl-PL"/>
        </w:rPr>
      </w:pPr>
      <w:r>
        <w:t>- decyzji Starosty Piaseczyńskiego nr 1857/2018 z dnia 17 września 201</w:t>
      </w:r>
      <w:r w:rsidR="009E1652">
        <w:t>8 r., wyłączenia gruntów pod in</w:t>
      </w:r>
      <w:r>
        <w:t xml:space="preserve">westycję z produkcji rolniczej, </w:t>
      </w:r>
    </w:p>
    <w:p w14:paraId="3D7B67CF" w14:textId="77777777" w:rsidR="007821FC" w:rsidRPr="007821FC" w:rsidRDefault="007821FC" w:rsidP="007821FC">
      <w:pPr>
        <w:numPr>
          <w:ilvl w:val="0"/>
          <w:numId w:val="30"/>
        </w:numPr>
        <w:ind w:left="0" w:firstLine="0"/>
        <w:jc w:val="both"/>
        <w:textAlignment w:val="auto"/>
        <w:rPr>
          <w:rFonts w:eastAsia="Lucida Sans Unicode"/>
          <w:szCs w:val="21"/>
          <w:lang w:bidi="hi-IN"/>
        </w:rPr>
      </w:pPr>
      <w:r w:rsidRPr="007821FC">
        <w:rPr>
          <w:kern w:val="0"/>
          <w:szCs w:val="21"/>
          <w:lang w:eastAsia="pl-PL"/>
        </w:rPr>
        <w:t>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próchnicznej oraz istniejących drzew i krzewów, spoczywa na wykonawcy robót</w:t>
      </w:r>
      <w:r w:rsidRPr="007821FC">
        <w:rPr>
          <w:color w:val="FF0000"/>
          <w:kern w:val="0"/>
          <w:szCs w:val="21"/>
          <w:lang w:eastAsia="pl-PL"/>
        </w:rPr>
        <w:t xml:space="preserve">. </w:t>
      </w:r>
      <w:r w:rsidRPr="007821FC">
        <w:rPr>
          <w:kern w:val="0"/>
          <w:szCs w:val="21"/>
          <w:lang w:eastAsia="pl-PL"/>
        </w:rPr>
        <w:t xml:space="preserve">Jeżeli ochrona elementów przyrodniczych nie jest możliwa, należy podejmować działania mające na 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14:paraId="424A4FF5" w14:textId="77777777" w:rsidR="007821FC" w:rsidRPr="007821FC" w:rsidRDefault="007821FC" w:rsidP="007821FC">
      <w:pPr>
        <w:jc w:val="both"/>
        <w:textAlignment w:val="auto"/>
        <w:rPr>
          <w:rFonts w:eastAsia="Lucida Sans Unicode"/>
          <w:szCs w:val="21"/>
          <w:lang w:bidi="hi-IN"/>
        </w:rPr>
      </w:pPr>
      <w:r w:rsidRPr="007821FC">
        <w:rPr>
          <w:kern w:val="0"/>
          <w:szCs w:val="21"/>
          <w:lang w:eastAsia="pl-PL"/>
        </w:rPr>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14:paraId="37EA4917" w14:textId="05A355AB" w:rsidR="007821FC" w:rsidRPr="007821FC" w:rsidRDefault="007821FC" w:rsidP="007821FC">
      <w:pPr>
        <w:tabs>
          <w:tab w:val="left" w:pos="-16598"/>
        </w:tabs>
        <w:overflowPunct w:val="0"/>
        <w:autoSpaceDE w:val="0"/>
        <w:jc w:val="both"/>
      </w:pPr>
      <w:r w:rsidRPr="007821FC">
        <w:rPr>
          <w:kern w:val="0"/>
          <w:lang w:eastAsia="pl-PL"/>
        </w:rPr>
        <w:t xml:space="preserve">Przystępując do robót budowlanych należy pamiętać o przepisach prawa chroniących zwierzęta, a w szczególności rozporządzenie Ministra  Środowiska z dnia 16 grudnia 2016 r. </w:t>
      </w:r>
      <w:r w:rsidR="00860CB0">
        <w:rPr>
          <w:kern w:val="0"/>
          <w:lang w:eastAsia="pl-PL"/>
        </w:rPr>
        <w:t xml:space="preserve">                       </w:t>
      </w:r>
      <w:r w:rsidRPr="007821FC">
        <w:rPr>
          <w:kern w:val="0"/>
          <w:lang w:eastAsia="pl-PL"/>
        </w:rPr>
        <w:t xml:space="preserve">w sprawie ochrony gatunkowej zwierząt, które w § 6 ust. 1 zakazuje m.in. „niszczenia siedlisk lub ostoi, będących ich obszarem rozrodu, wychowu młodych, odpoczynku migracji lub żerowania.” </w:t>
      </w:r>
    </w:p>
    <w:p w14:paraId="3202BE17" w14:textId="77777777" w:rsidR="007821FC" w:rsidRPr="007821FC" w:rsidRDefault="007821FC" w:rsidP="007821FC">
      <w:pPr>
        <w:tabs>
          <w:tab w:val="left" w:pos="-16598"/>
        </w:tabs>
        <w:overflowPunct w:val="0"/>
        <w:autoSpaceDE w:val="0"/>
        <w:jc w:val="both"/>
        <w:rPr>
          <w:kern w:val="0"/>
          <w:lang w:eastAsia="pl-PL"/>
        </w:rPr>
      </w:pPr>
    </w:p>
    <w:p w14:paraId="2E433DD1" w14:textId="3A7718C7" w:rsidR="007821FC" w:rsidRPr="007821FC" w:rsidRDefault="007821FC" w:rsidP="007821FC">
      <w:pPr>
        <w:tabs>
          <w:tab w:val="left" w:pos="-16598"/>
        </w:tabs>
        <w:overflowPunct w:val="0"/>
        <w:autoSpaceDE w:val="0"/>
        <w:jc w:val="both"/>
      </w:pPr>
      <w:r w:rsidRPr="007821FC">
        <w:rPr>
          <w:kern w:val="0"/>
          <w:lang w:eastAsia="pl-PL"/>
        </w:rPr>
        <w:t>Zgodnie z art. 93 ust. 3 ustawy z dnia 3 października o udostępnianiu informacji o środowisku i jego ochronie, udziale społeczeństwa w ochronie środowiska oraz o ocenach oddziaływania na środowisko</w:t>
      </w:r>
      <w:r w:rsidR="0061128C" w:rsidRPr="00EC0E40">
        <w:rPr>
          <w:kern w:val="0"/>
          <w:lang w:eastAsia="pl-PL"/>
        </w:rPr>
        <w:t xml:space="preserve">  zgodnie z </w:t>
      </w:r>
      <w:r w:rsidR="0061128C" w:rsidRPr="00EC0E40">
        <w:t xml:space="preserve"> </w:t>
      </w:r>
      <w:r w:rsidR="0061128C" w:rsidRPr="00EC0E40">
        <w:rPr>
          <w:kern w:val="0"/>
          <w:lang w:eastAsia="pl-PL"/>
        </w:rPr>
        <w:t>decyz</w:t>
      </w:r>
      <w:r w:rsidR="004001DC" w:rsidRPr="00EC0E40">
        <w:rPr>
          <w:kern w:val="0"/>
          <w:lang w:eastAsia="pl-PL"/>
        </w:rPr>
        <w:t xml:space="preserve">ją </w:t>
      </w:r>
      <w:r w:rsidR="0061128C" w:rsidRPr="00EC0E40">
        <w:rPr>
          <w:kern w:val="0"/>
          <w:lang w:eastAsia="pl-PL"/>
        </w:rPr>
        <w:t xml:space="preserve">Wójta Gminy Lesznowola nr 120/2022 z dnia 8 sierpnia 2022 r. stwierdzającej brak potrzeby przeprowadzenia oceny oddziaływania na środowisko  </w:t>
      </w:r>
      <w:r w:rsidR="00860CB0">
        <w:rPr>
          <w:kern w:val="0"/>
          <w:lang w:eastAsia="pl-PL"/>
        </w:rPr>
        <w:t xml:space="preserve">                          </w:t>
      </w:r>
      <w:r w:rsidR="0061128C" w:rsidRPr="00EC0E40">
        <w:rPr>
          <w:kern w:val="0"/>
          <w:lang w:eastAsia="pl-PL"/>
        </w:rPr>
        <w:t>i ustalającej następujące warunki i wymagania dotyczące  planowanego  przedsięwzięcia:</w:t>
      </w:r>
    </w:p>
    <w:p w14:paraId="64A73D03" w14:textId="47C26119" w:rsidR="007821FC" w:rsidRPr="007821FC" w:rsidRDefault="007821FC" w:rsidP="007821FC">
      <w:pPr>
        <w:tabs>
          <w:tab w:val="left" w:pos="-16598"/>
        </w:tabs>
        <w:overflowPunct w:val="0"/>
        <w:autoSpaceDE w:val="0"/>
        <w:jc w:val="both"/>
      </w:pPr>
      <w:r w:rsidRPr="007821FC">
        <w:rPr>
          <w:kern w:val="0"/>
          <w:lang w:eastAsia="pl-PL"/>
        </w:rPr>
        <w:t xml:space="preserve">a) </w:t>
      </w:r>
      <w:r w:rsidR="00EC0E40">
        <w:rPr>
          <w:kern w:val="0"/>
          <w:lang w:eastAsia="pl-PL"/>
        </w:rPr>
        <w:t xml:space="preserve"> </w:t>
      </w:r>
      <w:r w:rsidRPr="007821FC">
        <w:rPr>
          <w:kern w:val="0"/>
          <w:lang w:eastAsia="pl-PL"/>
        </w:rPr>
        <w:t xml:space="preserve">stwierdzam konieczność </w:t>
      </w:r>
      <w:r w:rsidRPr="007821FC">
        <w:t>wykonania kompensacji przyrodniczej</w:t>
      </w:r>
      <w:r w:rsidR="00E21557">
        <w:t xml:space="preserve"> - </w:t>
      </w:r>
      <w:r w:rsidR="00E21557" w:rsidRPr="00E21557">
        <w:t xml:space="preserve">na działce inwestycyjnej należy dokonać </w:t>
      </w:r>
      <w:proofErr w:type="spellStart"/>
      <w:r w:rsidR="00E21557" w:rsidRPr="00E21557">
        <w:t>nasadzeń</w:t>
      </w:r>
      <w:proofErr w:type="spellEnd"/>
      <w:r w:rsidR="00E21557" w:rsidRPr="00E21557">
        <w:t xml:space="preserve"> 30 szt. drzew w ramach kompensacji przyrodniczej</w:t>
      </w:r>
    </w:p>
    <w:p w14:paraId="6977CC8F" w14:textId="3E4F3C48" w:rsidR="00CA3897" w:rsidRPr="00EC0E40" w:rsidRDefault="007821FC" w:rsidP="00EC0E40">
      <w:pPr>
        <w:pStyle w:val="akapit"/>
        <w:ind w:left="284" w:hanging="284"/>
        <w:rPr>
          <w:rFonts w:ascii="Times New Roman" w:hAnsi="Times New Roman" w:cs="Times New Roman"/>
          <w:kern w:val="3"/>
          <w:sz w:val="24"/>
          <w:szCs w:val="24"/>
          <w:lang w:eastAsia="zh-CN"/>
        </w:rPr>
      </w:pPr>
      <w:r w:rsidRPr="007821FC">
        <w:t>b</w:t>
      </w:r>
      <w:r w:rsidRPr="007821FC">
        <w:rPr>
          <w:rFonts w:ascii="Times New Roman" w:hAnsi="Times New Roman" w:cs="Times New Roman"/>
          <w:sz w:val="24"/>
          <w:szCs w:val="24"/>
        </w:rPr>
        <w:t>)</w:t>
      </w:r>
      <w:r w:rsidR="00EC0E40">
        <w:rPr>
          <w:rFonts w:ascii="Times New Roman" w:hAnsi="Times New Roman" w:cs="Times New Roman"/>
          <w:sz w:val="24"/>
          <w:szCs w:val="24"/>
        </w:rPr>
        <w:t xml:space="preserve"> </w:t>
      </w:r>
      <w:r w:rsidRPr="007821FC">
        <w:rPr>
          <w:rFonts w:ascii="Times New Roman" w:hAnsi="Times New Roman" w:cs="Times New Roman"/>
          <w:sz w:val="24"/>
          <w:szCs w:val="24"/>
        </w:rPr>
        <w:t xml:space="preserve">nakładam obowiązek zapobiegania, ograniczania oraz monitorowania oddziaływania </w:t>
      </w:r>
      <w:r w:rsidR="00EC0E40">
        <w:rPr>
          <w:rFonts w:ascii="Times New Roman" w:hAnsi="Times New Roman" w:cs="Times New Roman"/>
          <w:sz w:val="24"/>
          <w:szCs w:val="24"/>
        </w:rPr>
        <w:t xml:space="preserve">  </w:t>
      </w:r>
      <w:r w:rsidRPr="007821FC">
        <w:rPr>
          <w:rFonts w:ascii="Times New Roman" w:hAnsi="Times New Roman" w:cs="Times New Roman"/>
          <w:sz w:val="24"/>
          <w:szCs w:val="24"/>
        </w:rPr>
        <w:t>przedsięwzięcia na środowisko</w:t>
      </w:r>
      <w:r w:rsidR="00EC0E40">
        <w:rPr>
          <w:rFonts w:ascii="Times New Roman" w:hAnsi="Times New Roman" w:cs="Times New Roman"/>
          <w:sz w:val="24"/>
          <w:szCs w:val="24"/>
        </w:rPr>
        <w:t>:</w:t>
      </w:r>
      <w:r w:rsidRPr="007821FC">
        <w:rPr>
          <w:rFonts w:ascii="Times New Roman" w:hAnsi="Times New Roman" w:cs="Times New Roman"/>
          <w:sz w:val="24"/>
          <w:szCs w:val="24"/>
        </w:rPr>
        <w:t xml:space="preserve"> </w:t>
      </w:r>
    </w:p>
    <w:p w14:paraId="25E6606C" w14:textId="77777777"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bookmarkStart w:id="7" w:name="_Hlk171494754"/>
      <w:r>
        <w:t xml:space="preserve">bezpośrednio przed podjęciem prac związanych z realizacją inwestycji, w tym w szczególności związanych z usunięciem wierzchniej warstwy gruntu oraz wycinką drzew i krzewów należy dokonać kontroli terenu pod kątem występowania gatunków objętych ochroną i ich siedlisk oraz analizy przepisów z zakresu ochrony gatunkowej. Analiza winna być prowadzona również w kontekście możliwości uzyskania decyzji zezwalającej na odstępstwa od zakazów obowiązujących w stosunku do ww. formy ochrony przyrody. Kontrolę należy </w:t>
      </w:r>
      <w:r>
        <w:lastRenderedPageBreak/>
        <w:t>prowadzić pod nadzorem przyrodniczym specjalisty posiadającego wiedzę z zakresu ornitologii, herpetologii, teriologii i malakologii. W przypadku identyfikacji gatunku podlegającego ochronie należy dokonać analizy przepisów oraz uzyskać decyzję zwalniającą z zakazów obowiązujących w stosunku do ww. formy ochrony przyrody.</w:t>
      </w:r>
    </w:p>
    <w:p w14:paraId="3F544F21" w14:textId="77777777"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przed rozpoczęciem robót oraz w ich trakcie należy kontrolować teren budowy pod kątem obecności zwierząt i umożliwić im ucieczkę lub przenieść je poza teren budowy w bezpieczne dla nich miejsce. Przeniesienie gatunków należy prowadzić pod nadzorem przyrodniczym specjalisty posiadającego wiedzę z zakresu herpetologii, teriologii i malakologii, z zastosowaniem przepisów odrębnych, </w:t>
      </w:r>
    </w:p>
    <w:p w14:paraId="443A6110" w14:textId="01153C8F"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wszelkie "pułapki" (np. głębokie wykopy) starannie zabezpieczyć przed wpadaniem i uwięzieniem w nich drobnych zwierząt. Termin, lokalizację i sposób wykonania zabezpieczeń doprecyzuje nadzór przyrodniczy koordynujący całość prac zabezpieczających, po uwzględnieniu uwarunkowań lokalnych, występujących na gruncie; </w:t>
      </w:r>
    </w:p>
    <w:p w14:paraId="41352CE3" w14:textId="77777777"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przed zasypaniem wykopów przy udziale nadzoru przyrodniczego sprawdzić dno pod kątem obecności w nich zwierząt, a w przypadku stwierdzenia ewakuować je poza teren budowy, z zastosowaniem przepisów odrębnych; </w:t>
      </w:r>
    </w:p>
    <w:p w14:paraId="4F33D1C7" w14:textId="77777777"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korony, pnie oraz korzenie drzew znajdujących się w sąsiedztwie realizowanych prac budowlanych, miejsc poruszania się ciężkiego sprzętu budowlanego oraz tras dowożenia materiałów budowlanych zabezpieczyć zgodnie ze sztuką ogrodniczą, według wskazań i przy udziale nadzoru przyrodniczego specjalisty posiadającego wiedzę z zakresu dendrologii. Zakazuje się składowania urobku, kruszyw, materiałów budowlanych i odpadów w zasięgu koron ww. drzew; </w:t>
      </w:r>
    </w:p>
    <w:p w14:paraId="0C6D9804" w14:textId="77777777"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na placu budowy stosować oświetlenie dające tzw. "ciepłe" widmo świetlne, np. lampy sodowe lub LED. Lampy powinny bezwarunkowo posiadać szczelne obudowy; </w:t>
      </w:r>
    </w:p>
    <w:p w14:paraId="3190562B" w14:textId="77777777" w:rsidR="00E62128" w:rsidRPr="00E62128" w:rsidRDefault="00CA3897" w:rsidP="00E62128">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 zdjętą urodzajną warstwę gleby zdeponować w pryzmach, zabezpieczyć przed przesuszeniem w czasie składowania wykorzystać do rekultywacji terenu inwestycji po zakończeniu realizacji; </w:t>
      </w:r>
    </w:p>
    <w:p w14:paraId="32804684" w14:textId="77777777" w:rsidR="00E62128" w:rsidRDefault="00CA3897" w:rsidP="008E6C23">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 na etapie realizacji przedsięwzięcia stosować sprawny technicznie sprzęt i urządzenia; </w:t>
      </w:r>
    </w:p>
    <w:p w14:paraId="5B915CC3" w14:textId="0D429047" w:rsidR="00142F21" w:rsidRDefault="00E62128" w:rsidP="008E6C23">
      <w:pPr>
        <w:pStyle w:val="Akapitzlist"/>
        <w:numPr>
          <w:ilvl w:val="0"/>
          <w:numId w:val="33"/>
        </w:numPr>
        <w:tabs>
          <w:tab w:val="left" w:pos="-16598"/>
        </w:tabs>
        <w:overflowPunct w:val="0"/>
        <w:autoSpaceDE w:val="0"/>
        <w:jc w:val="both"/>
        <w:rPr>
          <w:rFonts w:ascii="Times New Roman" w:hAnsi="Times New Roman" w:cs="Times New Roman"/>
          <w:szCs w:val="24"/>
        </w:rPr>
      </w:pPr>
      <w:r w:rsidRPr="00E62128">
        <w:rPr>
          <w:rFonts w:ascii="Times New Roman" w:hAnsi="Times New Roman" w:cs="Times New Roman"/>
          <w:szCs w:val="24"/>
        </w:rPr>
        <w:t>Zaplecze budowy</w:t>
      </w:r>
      <w:r>
        <w:rPr>
          <w:rFonts w:ascii="Times New Roman" w:hAnsi="Times New Roman" w:cs="Times New Roman"/>
          <w:szCs w:val="24"/>
        </w:rPr>
        <w:t>, a w</w:t>
      </w:r>
      <w:r w:rsidR="00142F21">
        <w:rPr>
          <w:rFonts w:ascii="Times New Roman" w:hAnsi="Times New Roman" w:cs="Times New Roman"/>
          <w:szCs w:val="24"/>
        </w:rPr>
        <w:t xml:space="preserve"> szczególności miejsca postoju pojazdów  i maszyn  </w:t>
      </w:r>
      <w:r w:rsidR="00B71528">
        <w:rPr>
          <w:rFonts w:ascii="Times New Roman" w:hAnsi="Times New Roman" w:cs="Times New Roman"/>
          <w:szCs w:val="24"/>
        </w:rPr>
        <w:t xml:space="preserve">zlokalizować na terenie utwardzonym zabezpieczającym </w:t>
      </w:r>
      <w:r w:rsidR="00142F21">
        <w:rPr>
          <w:rFonts w:ascii="Times New Roman" w:hAnsi="Times New Roman" w:cs="Times New Roman"/>
          <w:szCs w:val="24"/>
        </w:rPr>
        <w:t>przed potencjalnym  wyciekiem substancji ropopochodnych;</w:t>
      </w:r>
    </w:p>
    <w:p w14:paraId="2A24DB63" w14:textId="77777777" w:rsidR="00B71528" w:rsidRPr="00B71528" w:rsidRDefault="00142F21"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rsidRPr="00B71528">
        <w:rPr>
          <w:rFonts w:ascii="Times New Roman" w:hAnsi="Times New Roman" w:cs="Times New Roman"/>
          <w:szCs w:val="24"/>
        </w:rPr>
        <w:t xml:space="preserve"> </w:t>
      </w:r>
      <w:r w:rsidR="00CA3897">
        <w:t xml:space="preserve">teren inwestycji wyposażyć w środki (sorbenty) do neutralizacji rozlanych substancji ropopochodnych; </w:t>
      </w:r>
    </w:p>
    <w:p w14:paraId="3D115167" w14:textId="77777777" w:rsidR="00B71528" w:rsidRPr="00B71528"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w sytuacjach awaryjnych, takich jak np. wyciek paliwa, podjąć natychmiastowe działania w celu usunięcia awarii oraz usunięcia zanieczyszczonego gruntu; zanieczyszczony grunt przekazać podmiotom uprawnionym do jego transportu i rekultywacji lub unieszkodliwiania; </w:t>
      </w:r>
    </w:p>
    <w:p w14:paraId="5014C51B" w14:textId="4FAD26A5" w:rsidR="00B71528" w:rsidRPr="00B71528"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w przypadku stwierdzenia konieczności odwodnienia wykopów, prace odwodnieniowe prowadzić bez konieczności trwałego obniżania poziomu wód gruntowych; ograniczyć czas odwadniania wykopu do minimum, ograniczyć wpływ ww. prac do terenu działki inwestycyjnej; wodę z odwodnienia zagospodarować zgodnie z obowiązującymi przepisami po uzyskaniu pozwolenia wodnoprawnego. jeśli jest prawem wymagane; </w:t>
      </w:r>
    </w:p>
    <w:p w14:paraId="18D82E13" w14:textId="77777777" w:rsidR="00B71528" w:rsidRPr="00B71528"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materiały i surowce składować w sposób uniemożliwiający przedostanie się zanieczyszczeń do gruntu i wód;</w:t>
      </w:r>
    </w:p>
    <w:p w14:paraId="2883CDD9" w14:textId="77777777" w:rsidR="00B71528" w:rsidRPr="00B71528"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lastRenderedPageBreak/>
        <w:t>prace ziemne prowadzić w sposób nie naruszający stosunków gruntowo wodnych, a w szczególności ograniczający ingerencję w warstwy wodonośne;</w:t>
      </w:r>
    </w:p>
    <w:p w14:paraId="4A0E628B" w14:textId="77777777" w:rsidR="00CD18B0" w:rsidRPr="00CD18B0"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zdjętą wierzchnią warstwę ziemi (odkład) składować poza obszarami, na których znajdują się cieki wodne, poza terenem zagrożonym powodzią, a także poza obszarami kierunku spływu wód powierzchniowych do ujęć wód podziemnych;</w:t>
      </w:r>
    </w:p>
    <w:p w14:paraId="2B73F978" w14:textId="77777777" w:rsidR="00CD18B0" w:rsidRPr="00CD18B0"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na etapie realizacji i eksploatacji wodę pobierać z sieci wodociągowej; </w:t>
      </w:r>
    </w:p>
    <w:p w14:paraId="2FE296E6" w14:textId="77777777" w:rsidR="00CD18B0" w:rsidRPr="00CD18B0"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na etapie realizacji i eksploatacji ścieki socjalno-bytowe odprowadzać do kanalizacji sanitarnej; </w:t>
      </w:r>
    </w:p>
    <w:p w14:paraId="59624462" w14:textId="77777777" w:rsidR="00CD18B0" w:rsidRPr="00CD18B0" w:rsidRDefault="00CA3897" w:rsidP="00641B8C">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na etapie eksploatacji wody opadowe i roztopowe z terenów utwardzonych (dróg wewnętrznych i parkingów) tzn. "wody brudne" przed odprowadzeniem do zbiornika </w:t>
      </w:r>
      <w:proofErr w:type="spellStart"/>
      <w:r>
        <w:t>retencyjno</w:t>
      </w:r>
      <w:proofErr w:type="spellEnd"/>
      <w:r>
        <w:t xml:space="preserve"> - odparowującego podczyszczać w separatorze substancji ropopochodnych; odprowadzenie ww. wód do odbiorników prowadzić w sposób nie powodujący zalewania terenów sąsiednich oraz nie zmieniając stanu wody na gruncie, a zwłaszcza kierunku i natężenia odpływu ww. wód; </w:t>
      </w:r>
    </w:p>
    <w:p w14:paraId="64AE795D" w14:textId="77777777" w:rsidR="00CD18B0" w:rsidRPr="00CD18B0" w:rsidRDefault="00CA3897" w:rsidP="00327AB4">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na etapie eksploatacji wody opadowe i roztopowe z dachów tzn. "wody czyste" odprowadzać do zbiornika </w:t>
      </w:r>
      <w:proofErr w:type="spellStart"/>
      <w:r>
        <w:t>retencyjno</w:t>
      </w:r>
      <w:proofErr w:type="spellEnd"/>
      <w:r>
        <w:t xml:space="preserve"> - odparowującego; odprowadzanie ww. wód do odbiorników prowadzić w sposób nie powodujący zalewania terenów sąsiednich oraz nie zmieniając stanu wody na grunc</w:t>
      </w:r>
      <w:r w:rsidR="00E62128">
        <w:t xml:space="preserve">ie, a zwłaszcza kierunku i natężenia odpływu ww. wód; </w:t>
      </w:r>
    </w:p>
    <w:p w14:paraId="7D0E5863" w14:textId="77777777" w:rsidR="00CD18B0" w:rsidRPr="00CD18B0" w:rsidRDefault="00E62128" w:rsidP="00327AB4">
      <w:pPr>
        <w:pStyle w:val="Akapitzlist"/>
        <w:numPr>
          <w:ilvl w:val="0"/>
          <w:numId w:val="33"/>
        </w:numPr>
        <w:tabs>
          <w:tab w:val="left" w:pos="-16598"/>
        </w:tabs>
        <w:overflowPunct w:val="0"/>
        <w:autoSpaceDE w:val="0"/>
        <w:jc w:val="both"/>
        <w:rPr>
          <w:rFonts w:asciiTheme="majorHAnsi" w:hAnsiTheme="majorHAnsi" w:cstheme="majorHAnsi"/>
          <w:sz w:val="22"/>
          <w:szCs w:val="22"/>
        </w:rPr>
      </w:pPr>
      <w:r>
        <w:t>zapewnić stałą konserwację urządzeń podczyszczających wody opadowe z terenów zanieczyszczonych w celu sprawnego działania tych urządzeń oraz wysokiej skuteczności podczyszczania wód opadowych i roztopowych;</w:t>
      </w:r>
    </w:p>
    <w:p w14:paraId="22D5626C" w14:textId="77777777" w:rsidR="00CD18B0" w:rsidRPr="00CD18B0" w:rsidRDefault="00E62128" w:rsidP="00327AB4">
      <w:pPr>
        <w:pStyle w:val="Akapitzlist"/>
        <w:numPr>
          <w:ilvl w:val="0"/>
          <w:numId w:val="33"/>
        </w:numPr>
        <w:tabs>
          <w:tab w:val="left" w:pos="-16598"/>
        </w:tabs>
        <w:overflowPunct w:val="0"/>
        <w:autoSpaceDE w:val="0"/>
        <w:jc w:val="both"/>
        <w:rPr>
          <w:rFonts w:asciiTheme="majorHAnsi" w:hAnsiTheme="majorHAnsi" w:cstheme="majorHAnsi"/>
          <w:sz w:val="22"/>
          <w:szCs w:val="22"/>
        </w:rPr>
      </w:pPr>
      <w:r>
        <w:t xml:space="preserve">urządzenia podczyszczające (separator substancji ropopochodnych) regularnie </w:t>
      </w:r>
      <w:r w:rsidR="00CD18B0">
        <w:t xml:space="preserve">                     </w:t>
      </w:r>
      <w:r>
        <w:t xml:space="preserve">i terminowo poddawać czyszczeniu i konserwacji zgodnie z zaleceniami producenta; </w:t>
      </w:r>
    </w:p>
    <w:p w14:paraId="0A2A2730" w14:textId="77777777" w:rsidR="00CD18B0" w:rsidRPr="00CD18B0" w:rsidRDefault="00E62128" w:rsidP="00327AB4">
      <w:pPr>
        <w:pStyle w:val="Akapitzlist"/>
        <w:numPr>
          <w:ilvl w:val="0"/>
          <w:numId w:val="33"/>
        </w:numPr>
        <w:tabs>
          <w:tab w:val="left" w:pos="-16598"/>
        </w:tabs>
        <w:overflowPunct w:val="0"/>
        <w:autoSpaceDE w:val="0"/>
        <w:jc w:val="both"/>
        <w:rPr>
          <w:rFonts w:asciiTheme="majorHAnsi" w:hAnsiTheme="majorHAnsi" w:cstheme="majorHAnsi"/>
          <w:sz w:val="22"/>
          <w:szCs w:val="22"/>
        </w:rPr>
      </w:pPr>
      <w:r>
        <w:t>odpady magazynować w sposób selektywny, a następnie sukcesywnie przekazywać do odbioru podmiotom posiadającym stosowne zezwolenia w zakresie gospodarowania odpadami;</w:t>
      </w:r>
    </w:p>
    <w:p w14:paraId="3FAA7F98" w14:textId="77777777" w:rsidR="00CD18B0" w:rsidRPr="00CD18B0" w:rsidRDefault="00E62128" w:rsidP="00327AB4">
      <w:pPr>
        <w:pStyle w:val="Akapitzlist"/>
        <w:numPr>
          <w:ilvl w:val="0"/>
          <w:numId w:val="33"/>
        </w:numPr>
        <w:tabs>
          <w:tab w:val="left" w:pos="-16598"/>
        </w:tabs>
        <w:overflowPunct w:val="0"/>
        <w:autoSpaceDE w:val="0"/>
        <w:jc w:val="both"/>
        <w:rPr>
          <w:rFonts w:asciiTheme="majorHAnsi" w:hAnsiTheme="majorHAnsi" w:cstheme="majorHAnsi"/>
          <w:sz w:val="22"/>
          <w:szCs w:val="22"/>
        </w:rPr>
      </w:pPr>
      <w:r>
        <w:t>wszelkie prace na urządzeniach melioracyjnych należy uzgadniać z Administratorem urządzeń melioracyjnych Gminną Spółką Wodną Lesznowola;</w:t>
      </w:r>
    </w:p>
    <w:p w14:paraId="4EBC34EF" w14:textId="77777777" w:rsidR="00CD18B0" w:rsidRPr="00CD18B0" w:rsidRDefault="00E62128" w:rsidP="00327AB4">
      <w:pPr>
        <w:pStyle w:val="Akapitzlist"/>
        <w:numPr>
          <w:ilvl w:val="0"/>
          <w:numId w:val="33"/>
        </w:numPr>
        <w:tabs>
          <w:tab w:val="left" w:pos="-16598"/>
        </w:tabs>
        <w:overflowPunct w:val="0"/>
        <w:autoSpaceDE w:val="0"/>
        <w:jc w:val="both"/>
        <w:rPr>
          <w:rFonts w:asciiTheme="majorHAnsi" w:hAnsiTheme="majorHAnsi" w:cstheme="majorHAnsi"/>
          <w:sz w:val="22"/>
          <w:szCs w:val="22"/>
        </w:rPr>
      </w:pPr>
      <w:r>
        <w:t>zakazuje się zmian stanu wody na gruncie, a zwłaszcza kierunku odpływu znajdującej się na gruncie wody opadowej ze szkodą dla gruntów sąsiednich oraz zakazuje się odprowadzania wód opadowych i ścieków na grunty sąsiednie;</w:t>
      </w:r>
    </w:p>
    <w:p w14:paraId="3474E830" w14:textId="6296BC1C" w:rsidR="007821FC" w:rsidRPr="007821FC" w:rsidRDefault="007821FC" w:rsidP="00CA3897">
      <w:pPr>
        <w:tabs>
          <w:tab w:val="left" w:pos="-16598"/>
        </w:tabs>
        <w:overflowPunct w:val="0"/>
        <w:autoSpaceDE w:val="0"/>
        <w:jc w:val="both"/>
      </w:pPr>
    </w:p>
    <w:bookmarkEnd w:id="7"/>
    <w:p w14:paraId="6DAD96F1" w14:textId="77777777" w:rsidR="00EC0E40" w:rsidRPr="00D11C62" w:rsidRDefault="007821FC" w:rsidP="00EC0E40">
      <w:pPr>
        <w:jc w:val="both"/>
      </w:pPr>
      <w:r w:rsidRPr="007821FC">
        <w:rPr>
          <w:b/>
        </w:rPr>
        <w:t>4</w:t>
      </w:r>
      <w:r w:rsidR="00EC0E40" w:rsidRPr="00D11C62">
        <w:rPr>
          <w:rStyle w:val="Domylnaczcionkaakapitu2"/>
          <w:b/>
        </w:rPr>
        <w:t>)</w:t>
      </w:r>
      <w:r w:rsidR="00EC0E40" w:rsidRPr="00D11C62">
        <w:t xml:space="preserve"> określam szczegółowe wymagania dotyczące nadzoru na budowie:</w:t>
      </w:r>
    </w:p>
    <w:p w14:paraId="37847B4F" w14:textId="77777777" w:rsidR="00EC0E40" w:rsidRPr="00D11C62" w:rsidRDefault="00EC0E40" w:rsidP="00EC0E40">
      <w:pPr>
        <w:numPr>
          <w:ilvl w:val="0"/>
          <w:numId w:val="4"/>
        </w:numPr>
        <w:ind w:left="0" w:firstLine="0"/>
        <w:jc w:val="both"/>
      </w:pPr>
      <w:r w:rsidRPr="00D11C62">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14:paraId="707B64EE" w14:textId="38D82B63" w:rsidR="00EC0E40" w:rsidRPr="00EC0E40" w:rsidRDefault="00EC0E40" w:rsidP="00EC0E40">
      <w:pPr>
        <w:pStyle w:val="NormalnyWyjustowany"/>
        <w:numPr>
          <w:ilvl w:val="0"/>
          <w:numId w:val="4"/>
        </w:numPr>
        <w:ind w:left="0" w:firstLine="0"/>
      </w:pPr>
      <w:r w:rsidRPr="00EC0E40">
        <w:rPr>
          <w:rStyle w:val="Domylnaczcionkaakapitu2"/>
          <w:sz w:val="24"/>
          <w:szCs w:val="24"/>
        </w:rPr>
        <w:t>na podstawie § 2 ust. 1 pkt 1 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 projekcie budowlanym, zatwierdzonym niniejsza decyzją, posiadającego uprawnienia budowlane w specjalności konstrukcyjno-budowlanej, w powiązaniu z art. 19 ust. 1 ustawy Prawo budowlane;</w:t>
      </w:r>
    </w:p>
    <w:p w14:paraId="48DBF97E" w14:textId="77777777" w:rsidR="00EC0E40" w:rsidRPr="00D11C62" w:rsidRDefault="00EC0E40" w:rsidP="00EC0E40">
      <w:pPr>
        <w:pStyle w:val="Akapitzlist"/>
        <w:numPr>
          <w:ilvl w:val="0"/>
          <w:numId w:val="4"/>
        </w:numPr>
        <w:ind w:left="0" w:firstLine="0"/>
        <w:jc w:val="both"/>
        <w:rPr>
          <w:rFonts w:ascii="Times New Roman" w:hAnsi="Times New Roman" w:cs="Times New Roman"/>
        </w:rPr>
      </w:pPr>
      <w:r w:rsidRPr="00D11C62">
        <w:rPr>
          <w:rFonts w:ascii="Times New Roman" w:hAnsi="Times New Roman" w:cs="Times New Roman"/>
        </w:rPr>
        <w:t xml:space="preserve">zgodnie z art. 42 ust. 4 ustawy - Prawo budowlane, przy prowadzeniu robót budowlanych, do kierowania którymi jest wymagane przygotowanie zawodowe </w:t>
      </w:r>
      <w:r w:rsidRPr="00D11C62">
        <w:rPr>
          <w:rFonts w:ascii="Times New Roman" w:hAnsi="Times New Roman" w:cs="Times New Roman"/>
        </w:rPr>
        <w:lastRenderedPageBreak/>
        <w:t>w</w:t>
      </w:r>
      <w:r>
        <w:rPr>
          <w:rFonts w:ascii="Times New Roman" w:hAnsi="Times New Roman" w:cs="Times New Roman"/>
        </w:rPr>
        <w:t> </w:t>
      </w:r>
      <w:r w:rsidRPr="00D11C62">
        <w:rPr>
          <w:rFonts w:ascii="Times New Roman" w:hAnsi="Times New Roman" w:cs="Times New Roman"/>
        </w:rPr>
        <w:t>specjalności techniczno-budowlanej innej niż posiada kierownik budowy, inwestor jest obowiązany zapewnić ustanowienie kierownika robót w danej specjalności.</w:t>
      </w:r>
    </w:p>
    <w:p w14:paraId="39FF3A81" w14:textId="77777777" w:rsidR="00EC0E40" w:rsidRPr="00D11C62" w:rsidRDefault="00EC0E40" w:rsidP="00EC0E40">
      <w:pPr>
        <w:jc w:val="both"/>
      </w:pPr>
      <w:r w:rsidRPr="00D11C62">
        <w:rPr>
          <w:rStyle w:val="Domylnaczcionkaakapitu2"/>
          <w:b/>
        </w:rPr>
        <w:t>5)</w:t>
      </w:r>
      <w:r w:rsidRPr="00D11C62">
        <w:t xml:space="preserve"> informuję o obowiązkach i warunkach, wynikających:</w:t>
      </w:r>
    </w:p>
    <w:p w14:paraId="0F7437A4" w14:textId="77777777" w:rsidR="00EC0E40" w:rsidRPr="00D11C62" w:rsidRDefault="00EC0E40" w:rsidP="00EC0E40">
      <w:pPr>
        <w:pStyle w:val="Normalny1"/>
        <w:widowControl/>
        <w:numPr>
          <w:ilvl w:val="0"/>
          <w:numId w:val="5"/>
        </w:numPr>
        <w:jc w:val="both"/>
        <w:rPr>
          <w:rFonts w:ascii="Times New Roman" w:hAnsi="Times New Roman" w:cs="Times New Roman"/>
        </w:rPr>
      </w:pPr>
      <w:r w:rsidRPr="00D11C62">
        <w:rPr>
          <w:rStyle w:val="Domylnaczcionkaakapitu2"/>
          <w:rFonts w:ascii="Times New Roman" w:eastAsia="Times New Roman" w:hAnsi="Times New Roman" w:cs="Times New Roman"/>
          <w:lang w:bidi="ar-SA"/>
        </w:rPr>
        <w:t>z art. 54 ustawy – Prawo budowlane, który stanowi</w:t>
      </w:r>
      <w:r w:rsidRPr="00D11C62">
        <w:rPr>
          <w:rStyle w:val="Domylnaczcionkaakapitu2"/>
          <w:rFonts w:ascii="Times New Roman" w:eastAsia="Times New Roman" w:hAnsi="Times New Roman" w:cs="Times New Roman"/>
          <w:kern w:val="0"/>
          <w:lang w:eastAsia="pl-PL" w:bidi="ar-SA"/>
        </w:rPr>
        <w:t xml:space="preserve">, że:  </w:t>
      </w:r>
    </w:p>
    <w:p w14:paraId="78873AB5"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„1.  Do użytkowania obiektu budowlanego, na budowę którego wymagana jest decyzja o pozwoleniu na budowę albo zgłoszenie budowy, o któ</w:t>
      </w:r>
      <w:r>
        <w:rPr>
          <w:rFonts w:ascii="Times New Roman" w:eastAsia="Times New Roman" w:hAnsi="Times New Roman" w:cs="Times New Roman"/>
          <w:kern w:val="0"/>
          <w:lang w:eastAsia="pl-PL" w:bidi="ar-SA"/>
        </w:rPr>
        <w:t>rej mowa w art. 29 ust. 1 pkt 1-</w:t>
      </w:r>
      <w:r w:rsidRPr="00D11C62">
        <w:rPr>
          <w:rFonts w:ascii="Times New Roman" w:eastAsia="Times New Roman" w:hAnsi="Times New Roman" w:cs="Times New Roman"/>
          <w:kern w:val="0"/>
          <w:lang w:eastAsia="pl-PL" w:bidi="ar-SA"/>
        </w:rPr>
        <w:t>2, można przystąpić, z zastrzeżeniem art. 55 i art. 57, po zawiadomieniu organu nadzoru budowlanego o zakończeniu budowy, jeżeli organ ten, w terminie 14 dni od dnia doręczenia zawiadomienia, nie zgłosi sprzeciwu w drodze decyzji. Przepis art. 30 ust. 6a stosuje się.</w:t>
      </w:r>
    </w:p>
    <w:p w14:paraId="76E4316E" w14:textId="77777777" w:rsidR="00EC0E40" w:rsidRPr="006D6A81" w:rsidRDefault="00EC0E40" w:rsidP="00EC0E40">
      <w:pPr>
        <w:pStyle w:val="Normalny1"/>
        <w:widowControl/>
        <w:suppressAutoHyphens w:val="0"/>
        <w:jc w:val="both"/>
        <w:textAlignment w:val="auto"/>
        <w:rPr>
          <w:rFonts w:ascii="Times New Roman" w:eastAsia="Times New Roman" w:hAnsi="Times New Roman" w:cs="Times New Roman"/>
          <w:kern w:val="0"/>
          <w:lang w:eastAsia="pl-PL" w:bidi="ar-SA"/>
        </w:rPr>
      </w:pPr>
      <w:r w:rsidRPr="00D11C62">
        <w:rPr>
          <w:rFonts w:ascii="Times New Roman" w:eastAsia="Times New Roman" w:hAnsi="Times New Roman" w:cs="Times New Roman"/>
          <w:kern w:val="0"/>
          <w:lang w:eastAsia="pl-PL" w:bidi="ar-SA"/>
        </w:rPr>
        <w:t>2.  Organ nadzoru budowlanego może z urzędu przed u</w:t>
      </w:r>
      <w:r>
        <w:rPr>
          <w:rFonts w:ascii="Times New Roman" w:eastAsia="Times New Roman" w:hAnsi="Times New Roman" w:cs="Times New Roman"/>
          <w:kern w:val="0"/>
          <w:lang w:eastAsia="pl-PL" w:bidi="ar-SA"/>
        </w:rPr>
        <w:t>pływem terminu, o którym mowa w </w:t>
      </w:r>
      <w:r w:rsidRPr="00D11C62">
        <w:rPr>
          <w:rFonts w:ascii="Times New Roman" w:eastAsia="Times New Roman" w:hAnsi="Times New Roman" w:cs="Times New Roman"/>
          <w:kern w:val="0"/>
          <w:lang w:eastAsia="pl-PL" w:bidi="ar-SA"/>
        </w:rPr>
        <w:t xml:space="preserve">ust. 1, wydać zaświadczenie o braku podstaw do wniesienia sprzeciwu. Wydanie zaświadczenia wyłącza możliwość wniesienia sprzeciwu, o którym mowa w ust. 1, oraz uprawnia inwestora do rozpoczęcia użytkowania obiektu, o którym mowa w ust. 1.” </w:t>
      </w:r>
    </w:p>
    <w:p w14:paraId="2B493695" w14:textId="77777777" w:rsidR="00EC0E40" w:rsidRPr="00D11C62" w:rsidRDefault="00EC0E40" w:rsidP="00EC0E40">
      <w:pPr>
        <w:pStyle w:val="Normalny1"/>
        <w:widowControl/>
        <w:numPr>
          <w:ilvl w:val="0"/>
          <w:numId w:val="5"/>
        </w:numPr>
        <w:suppressAutoHyphens w:val="0"/>
        <w:jc w:val="both"/>
        <w:textAlignment w:val="auto"/>
        <w:rPr>
          <w:rFonts w:ascii="Times New Roman" w:hAnsi="Times New Roman" w:cs="Times New Roman"/>
        </w:rPr>
      </w:pPr>
      <w:r w:rsidRPr="00D11C62">
        <w:rPr>
          <w:rStyle w:val="Domylnaczcionkaakapitu2"/>
          <w:rFonts w:ascii="Times New Roman" w:eastAsia="Times New Roman" w:hAnsi="Times New Roman" w:cs="Times New Roman"/>
          <w:kern w:val="0"/>
          <w:szCs w:val="21"/>
          <w:lang w:eastAsia="pl-PL" w:bidi="ar-SA"/>
        </w:rPr>
        <w:t xml:space="preserve">lub wynikające z art.  55 </w:t>
      </w:r>
      <w:r w:rsidRPr="00D11C62">
        <w:rPr>
          <w:rStyle w:val="Domylnaczcionkaakapitu2"/>
          <w:rFonts w:ascii="Times New Roman" w:hAnsi="Times New Roman" w:cs="Times New Roman"/>
          <w:szCs w:val="21"/>
        </w:rPr>
        <w:t>ustawy – Prawo budowlane, który stanowi</w:t>
      </w:r>
      <w:r w:rsidRPr="00D11C62">
        <w:rPr>
          <w:rStyle w:val="Domylnaczcionkaakapitu2"/>
          <w:rFonts w:ascii="Times New Roman" w:hAnsi="Times New Roman" w:cs="Times New Roman"/>
          <w:kern w:val="0"/>
          <w:szCs w:val="21"/>
          <w:lang w:eastAsia="pl-PL"/>
        </w:rPr>
        <w:t>, że: </w:t>
      </w:r>
    </w:p>
    <w:p w14:paraId="32BFC214"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„1.  Przed przystąpieniem do użytkowania obiektu budow</w:t>
      </w:r>
      <w:r>
        <w:rPr>
          <w:rFonts w:ascii="Times New Roman" w:eastAsia="Times New Roman" w:hAnsi="Times New Roman" w:cs="Times New Roman"/>
          <w:kern w:val="0"/>
          <w:lang w:eastAsia="pl-PL" w:bidi="ar-SA"/>
        </w:rPr>
        <w:t>lanego należy uzyskać decyzję o </w:t>
      </w:r>
      <w:r w:rsidRPr="00D11C62">
        <w:rPr>
          <w:rFonts w:ascii="Times New Roman" w:eastAsia="Times New Roman" w:hAnsi="Times New Roman" w:cs="Times New Roman"/>
          <w:kern w:val="0"/>
          <w:lang w:eastAsia="pl-PL" w:bidi="ar-SA"/>
        </w:rPr>
        <w:t>pozwoleniu na użytkowanie, jeżeli:</w:t>
      </w:r>
    </w:p>
    <w:p w14:paraId="01854BD7"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1) na budowę obiektu budowlanego jest wymagane pozwolenie na budowę i jest on zaliczony do kategorii:</w:t>
      </w:r>
    </w:p>
    <w:p w14:paraId="71BB3106"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a) V, IX-XVI,</w:t>
      </w:r>
    </w:p>
    <w:p w14:paraId="35549CAE"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b) XVII - z wyjątkiem warsztatów rzemieślniczych, stacji obsługi pojazdów, myjni samochodowych i garaży do pięciu stanowisk włącznie,</w:t>
      </w:r>
    </w:p>
    <w:p w14:paraId="0A0B9B00"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c) XVIII - z wyjątkiem obiektów magazynowych: budynk</w:t>
      </w:r>
      <w:r>
        <w:rPr>
          <w:rFonts w:ascii="Times New Roman" w:eastAsia="Times New Roman" w:hAnsi="Times New Roman" w:cs="Times New Roman"/>
          <w:kern w:val="0"/>
          <w:lang w:eastAsia="pl-PL" w:bidi="ar-SA"/>
        </w:rPr>
        <w:t>i składowe, chłodnie, hangary i </w:t>
      </w:r>
      <w:r w:rsidRPr="00D11C62">
        <w:rPr>
          <w:rFonts w:ascii="Times New Roman" w:eastAsia="Times New Roman" w:hAnsi="Times New Roman" w:cs="Times New Roman"/>
          <w:kern w:val="0"/>
          <w:lang w:eastAsia="pl-PL" w:bidi="ar-SA"/>
        </w:rPr>
        <w:t>wiaty, a także budynków kolejowych: nastawnie, podstacje trakcyjne, lokomotywownie, wagonownie, strażnice przejazdowe i myjnie taboru kolejowego,</w:t>
      </w:r>
    </w:p>
    <w:p w14:paraId="7A461607"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d) XX,</w:t>
      </w:r>
    </w:p>
    <w:p w14:paraId="6DC8123C"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e) XXII - z wyjątkiem placów składowych, postojowych i parkingów,</w:t>
      </w:r>
    </w:p>
    <w:p w14:paraId="2F708634"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f) XXIV - z wyjątkiem stawów rybnych,</w:t>
      </w:r>
    </w:p>
    <w:p w14:paraId="0AD93CDB"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g) XXVII - z wyjątkiem jazów, wałów przeciwpowodziowych, opasek i ostróg brzegowych oraz rowów melioracyjnych,</w:t>
      </w:r>
    </w:p>
    <w:p w14:paraId="4B00475E"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h) XXVIII-XXX</w:t>
      </w:r>
    </w:p>
    <w:p w14:paraId="64BEC89F"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 o których mowa w załączniku do ustawy;</w:t>
      </w:r>
    </w:p>
    <w:p w14:paraId="0623760C"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2) zachodzą okoliczności, o których mowa w art. 49 ust. 5 albo art. 51 ust. 4;</w:t>
      </w:r>
    </w:p>
    <w:p w14:paraId="19746E9F"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3) przystąpienie do użytkowania obiektu budowlanego ma nastąpić przed wykonaniem wszystkich robót budowlanych.</w:t>
      </w:r>
    </w:p>
    <w:p w14:paraId="22C48F72"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1a. Decyzja, o której mowa w ust. 1 pkt 3, może obejmować:</w:t>
      </w:r>
    </w:p>
    <w:p w14:paraId="69BFDF67"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1) obiekt budowlany lub jego część;</w:t>
      </w:r>
    </w:p>
    <w:p w14:paraId="00EA6E34"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2) niektóre z obiektów budowlanych objętych jedną decyzją o pozwoleniu na budowę lub zgłoszeniem budowy, o którym mowa w art. 29 ust. 1 pkt 1 i 2.</w:t>
      </w:r>
    </w:p>
    <w:p w14:paraId="3C927710"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w:t>
      </w:r>
      <w:r>
        <w:rPr>
          <w:rFonts w:ascii="Times New Roman" w:eastAsia="Times New Roman" w:hAnsi="Times New Roman" w:cs="Times New Roman"/>
          <w:kern w:val="0"/>
          <w:lang w:eastAsia="pl-PL" w:bidi="ar-SA"/>
        </w:rPr>
        <w:t>dzielnie funkcjonować zgodnie z </w:t>
      </w:r>
      <w:r w:rsidRPr="00D11C62">
        <w:rPr>
          <w:rFonts w:ascii="Times New Roman" w:eastAsia="Times New Roman" w:hAnsi="Times New Roman" w:cs="Times New Roman"/>
          <w:kern w:val="0"/>
          <w:lang w:eastAsia="pl-PL" w:bidi="ar-SA"/>
        </w:rPr>
        <w:t>przeznaczeniem.</w:t>
      </w:r>
    </w:p>
    <w:p w14:paraId="59EE872A" w14:textId="77777777" w:rsidR="00EC0E40" w:rsidRPr="00D11C62" w:rsidRDefault="00EC0E40" w:rsidP="00EC0E40">
      <w:pPr>
        <w:pStyle w:val="Normalny1"/>
        <w:widowControl/>
        <w:suppressAutoHyphens w:val="0"/>
        <w:jc w:val="both"/>
        <w:textAlignment w:val="auto"/>
        <w:rPr>
          <w:rFonts w:ascii="Times New Roman" w:hAnsi="Times New Roman" w:cs="Times New Roman"/>
        </w:rPr>
      </w:pPr>
      <w:r w:rsidRPr="00D11C62">
        <w:rPr>
          <w:rFonts w:ascii="Times New Roman" w:eastAsia="Times New Roman" w:hAnsi="Times New Roman" w:cs="Times New Roman"/>
          <w:kern w:val="0"/>
          <w:lang w:eastAsia="pl-PL" w:bidi="ar-SA"/>
        </w:rPr>
        <w:t>2.  Inwestor zamiast dokonania zawiadomienia o zak</w:t>
      </w:r>
      <w:r>
        <w:rPr>
          <w:rFonts w:ascii="Times New Roman" w:eastAsia="Times New Roman" w:hAnsi="Times New Roman" w:cs="Times New Roman"/>
          <w:kern w:val="0"/>
          <w:lang w:eastAsia="pl-PL" w:bidi="ar-SA"/>
        </w:rPr>
        <w:t>ończeniu budowy może wystąpić z </w:t>
      </w:r>
      <w:r w:rsidRPr="00D11C62">
        <w:rPr>
          <w:rFonts w:ascii="Times New Roman" w:eastAsia="Times New Roman" w:hAnsi="Times New Roman" w:cs="Times New Roman"/>
          <w:kern w:val="0"/>
          <w:lang w:eastAsia="pl-PL" w:bidi="ar-SA"/>
        </w:rPr>
        <w:t>wnioskiem o wydanie decyzji o pozwoleniu na użytkowanie.”</w:t>
      </w:r>
    </w:p>
    <w:p w14:paraId="6C907B40" w14:textId="2EC44035" w:rsidR="007821FC" w:rsidRPr="007821FC" w:rsidRDefault="007821FC" w:rsidP="00EC0E40">
      <w:pPr>
        <w:jc w:val="both"/>
        <w:rPr>
          <w:b/>
        </w:rPr>
      </w:pPr>
    </w:p>
    <w:p w14:paraId="7DD528ED" w14:textId="77777777" w:rsidR="007821FC" w:rsidRPr="007821FC" w:rsidRDefault="007821FC" w:rsidP="007821FC">
      <w:pPr>
        <w:jc w:val="both"/>
      </w:pPr>
      <w:r w:rsidRPr="007821FC">
        <w:rPr>
          <w:b/>
        </w:rPr>
        <w:t>Ponadto przypominam, o konieczności zachowania warunków wynikających z innych przepisów, w tym m.in.:</w:t>
      </w:r>
    </w:p>
    <w:p w14:paraId="759014D7" w14:textId="77777777" w:rsidR="007821FC" w:rsidRPr="007821FC" w:rsidRDefault="007821FC" w:rsidP="007821FC">
      <w:pPr>
        <w:numPr>
          <w:ilvl w:val="0"/>
          <w:numId w:val="6"/>
        </w:numPr>
        <w:tabs>
          <w:tab w:val="left" w:pos="-588"/>
        </w:tabs>
        <w:overflowPunct w:val="0"/>
        <w:autoSpaceDE w:val="0"/>
        <w:ind w:left="0" w:firstLine="0"/>
        <w:jc w:val="both"/>
      </w:pPr>
      <w:r w:rsidRPr="007821FC">
        <w:t>„roboty budowlane można rozpocząć jedynie na  podstawie decyzji o pozwoleniu na budowę, z zastrzeżeniem art. 29-31”, zgodnie z art. 28 ust. 1 ustawy - Prawo budowlane;</w:t>
      </w:r>
    </w:p>
    <w:p w14:paraId="337C68FA" w14:textId="77777777" w:rsidR="007821FC" w:rsidRPr="007821FC" w:rsidRDefault="007821FC" w:rsidP="007821FC">
      <w:pPr>
        <w:numPr>
          <w:ilvl w:val="0"/>
          <w:numId w:val="6"/>
        </w:numPr>
        <w:tabs>
          <w:tab w:val="left" w:pos="-20748"/>
        </w:tabs>
        <w:overflowPunct w:val="0"/>
        <w:autoSpaceDE w:val="0"/>
        <w:ind w:left="0" w:firstLine="0"/>
        <w:jc w:val="both"/>
      </w:pPr>
      <w:r w:rsidRPr="007821FC">
        <w:lastRenderedPageBreak/>
        <w:t>decyzja o pozwoleniu na budowę wygasa, jeżeli budowa nie zostanie rozpoczęta przed upływem 3 lat od dnia, w którym ta stanie się ostateczną, lub budowa zostanie przerwana na okres dłuższy niż 3 lata, zgodnie z art. 37 ust. 1 ustawy - Prawo budowlane,</w:t>
      </w:r>
    </w:p>
    <w:p w14:paraId="46D415D0" w14:textId="77777777" w:rsidR="007821FC" w:rsidRPr="007821FC" w:rsidRDefault="007821FC" w:rsidP="007821FC">
      <w:pPr>
        <w:numPr>
          <w:ilvl w:val="0"/>
          <w:numId w:val="6"/>
        </w:numPr>
        <w:tabs>
          <w:tab w:val="left" w:pos="-20748"/>
        </w:tabs>
        <w:overflowPunct w:val="0"/>
        <w:autoSpaceDE w:val="0"/>
        <w:ind w:left="0" w:firstLine="0"/>
        <w:jc w:val="both"/>
      </w:pPr>
      <w:r w:rsidRPr="007821FC">
        <w:t>w razie konieczności inwestor jest zobowiązany uzyskać, zgodnie z art. 83a ust. 1 ustawy z dnia 16 kwietnia 2004 r. o ochronie przyrody (</w:t>
      </w:r>
      <w:proofErr w:type="spellStart"/>
      <w:r w:rsidRPr="007821FC">
        <w:t>t.j</w:t>
      </w:r>
      <w:proofErr w:type="spellEnd"/>
      <w:r w:rsidRPr="007821FC">
        <w:t>. Dz.U. z 2022 r. poz. 916 ze zm.) „Zezwolenie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14:paraId="5155A1FB" w14:textId="77777777" w:rsidR="007821FC" w:rsidRPr="007821FC" w:rsidRDefault="007821FC" w:rsidP="007821FC">
      <w:pPr>
        <w:widowControl w:val="0"/>
        <w:numPr>
          <w:ilvl w:val="0"/>
          <w:numId w:val="6"/>
        </w:numPr>
        <w:ind w:left="0" w:firstLine="0"/>
        <w:jc w:val="both"/>
        <w:rPr>
          <w:rFonts w:ascii="Liberation Serif" w:eastAsia="Lucida Sans Unicode" w:hAnsi="Liberation Serif" w:cs="Mangal"/>
          <w:szCs w:val="21"/>
          <w:lang w:bidi="hi-IN"/>
        </w:rPr>
      </w:pPr>
      <w:r w:rsidRPr="007821FC">
        <w:rPr>
          <w:rFonts w:eastAsia="Lucida Sans Unicode" w:cs="Mangal"/>
          <w:lang w:bidi="hi-IN"/>
        </w:rPr>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14:paraId="5D33F6B8" w14:textId="77777777" w:rsidR="007821FC" w:rsidRPr="007821FC" w:rsidRDefault="007821FC" w:rsidP="007821FC">
      <w:pPr>
        <w:widowControl w:val="0"/>
        <w:numPr>
          <w:ilvl w:val="0"/>
          <w:numId w:val="6"/>
        </w:numPr>
        <w:ind w:left="0" w:firstLine="0"/>
        <w:jc w:val="both"/>
        <w:rPr>
          <w:rFonts w:ascii="Liberation Serif" w:eastAsia="Lucida Sans Unicode" w:hAnsi="Liberation Serif" w:cs="Mangal"/>
          <w:szCs w:val="21"/>
          <w:lang w:bidi="hi-IN"/>
        </w:rPr>
      </w:pPr>
      <w:r w:rsidRPr="007821FC">
        <w:rPr>
          <w:rFonts w:eastAsia="Lucida Sans Unicode" w:cs="Mangal"/>
          <w:lang w:bidi="hi-IN"/>
        </w:rPr>
        <w:t>po zakończeniu budowy doprowadzić do należytego stanu i porządku teren nieruchomości, a w razie korzystania w trakcie budowy, także drogę, ulicę, sąsiednią nieruchomość, budynek lub lokal;</w:t>
      </w:r>
    </w:p>
    <w:p w14:paraId="2D8CD732" w14:textId="77777777" w:rsidR="007821FC" w:rsidRPr="007821FC" w:rsidRDefault="007821FC" w:rsidP="007821FC">
      <w:pPr>
        <w:widowControl w:val="0"/>
        <w:numPr>
          <w:ilvl w:val="0"/>
          <w:numId w:val="6"/>
        </w:numPr>
        <w:ind w:left="0" w:firstLine="0"/>
        <w:jc w:val="both"/>
        <w:rPr>
          <w:rFonts w:ascii="Liberation Serif" w:eastAsia="Lucida Sans Unicode" w:hAnsi="Liberation Serif" w:cs="Mangal"/>
          <w:szCs w:val="21"/>
          <w:lang w:bidi="hi-IN"/>
        </w:rPr>
      </w:pPr>
      <w:r w:rsidRPr="007821FC">
        <w:rPr>
          <w:rFonts w:eastAsia="Lucida Sans Unicode" w:cs="Mangal"/>
          <w:lang w:bidi="hi-IN"/>
        </w:rPr>
        <w:t>odpowiedzialność cywilno-prawna w związku z ewentualnymi szkodami wyrządzonymi w trakcie wykonywanych robót budowlanych oraz z tytułu odpowiedzialności za wejście na teren działek sąsiednich spoczywa w całości na inwestorze;</w:t>
      </w:r>
    </w:p>
    <w:p w14:paraId="0F2877A7" w14:textId="77777777" w:rsidR="007821FC" w:rsidRPr="007821FC" w:rsidRDefault="007821FC" w:rsidP="007821FC">
      <w:pPr>
        <w:numPr>
          <w:ilvl w:val="0"/>
          <w:numId w:val="6"/>
        </w:numPr>
        <w:tabs>
          <w:tab w:val="left" w:pos="-20028"/>
        </w:tabs>
        <w:overflowPunct w:val="0"/>
        <w:autoSpaceDE w:val="0"/>
        <w:ind w:left="57" w:firstLine="0"/>
        <w:jc w:val="both"/>
      </w:pPr>
      <w:r w:rsidRPr="007821FC">
        <w:t>zatwierdzenie projektu zagospodarowania terenu i projektu architektoniczno-budowlanego dla niniejszej inwestycji nie zwalnia projektantów oraz projektantów sprawdzających z odpowiedzialności cywilnej i zawodowej za zgodność inwestycji z przepisami;</w:t>
      </w:r>
    </w:p>
    <w:p w14:paraId="1E82F705" w14:textId="77777777" w:rsidR="007821FC" w:rsidRPr="007821FC" w:rsidRDefault="007821FC" w:rsidP="007821FC">
      <w:pPr>
        <w:numPr>
          <w:ilvl w:val="0"/>
          <w:numId w:val="6"/>
        </w:numPr>
        <w:tabs>
          <w:tab w:val="left" w:pos="-20748"/>
        </w:tabs>
        <w:overflowPunct w:val="0"/>
        <w:autoSpaceDE w:val="0"/>
        <w:ind w:left="0" w:firstLine="0"/>
        <w:jc w:val="both"/>
      </w:pPr>
      <w:r w:rsidRPr="007821FC">
        <w:rPr>
          <w:color w:val="000000"/>
        </w:rPr>
        <w:t>po dokonaniu rozbiórki aktualizacja informacji zawartych w ewidencji gruntów i budynków następuje na wniosek zainteresowanego podmiotu ewidencyjnego i wskazanej w tym wniosku dokumentacji geodezyjnej przyjętej do państwowego zasobu geodezyjnego i kartograficznego, jeżeli wnioskowana zmiana obejmuje informacje gromadzone w ewidencji gruntów i budynków dotyczące nieruchomości znajdujących się w wyłącznym władaniu wnioskodawcy albo wnioskodawców, zgodnie   z art. 24 ust. 2 b pkt h ustawy z dnia 17 maja 1989 r. Prawo geodezyjne i kartograficzne (tj. Dz.U. z 2021 r.  poz. 1990 ze zm.).</w:t>
      </w:r>
      <w:r w:rsidRPr="007821FC">
        <w:t xml:space="preserve"> </w:t>
      </w:r>
    </w:p>
    <w:p w14:paraId="214B3AE2" w14:textId="77777777" w:rsidR="007821FC" w:rsidRPr="007821FC" w:rsidRDefault="007821FC" w:rsidP="007821FC">
      <w:pPr>
        <w:numPr>
          <w:ilvl w:val="0"/>
          <w:numId w:val="6"/>
        </w:numPr>
        <w:tabs>
          <w:tab w:val="left" w:pos="-20748"/>
        </w:tabs>
        <w:overflowPunct w:val="0"/>
        <w:autoSpaceDE w:val="0"/>
        <w:ind w:left="0" w:firstLine="0"/>
        <w:jc w:val="both"/>
      </w:pPr>
      <w:r w:rsidRPr="007821FC">
        <w:t xml:space="preserve">Jednocześnie organ przypomina, o obowiązku gospodarowania odpadami zgodnie z przepisami, w tym ustawą z dnia 14 grudnia 2012 r. o odpadach (tj. Dz.U. z 2022 r., poz. 699 ze zm.) oraz zapisami rozporządzenia Ministra Gospodarki, Pracy i Polityki Społecznej z dnia 2 kwietnia 2004 r. w sprawie sposobów i warunków bezpiecznego użytkowania i usuwania wyrobów zawierających azbest (Dz.U. nr 71 poz. 649 ze zm.). </w:t>
      </w:r>
    </w:p>
    <w:p w14:paraId="5E1EAF31" w14:textId="77777777" w:rsidR="007821FC" w:rsidRPr="007821FC" w:rsidRDefault="007821FC" w:rsidP="007821FC">
      <w:pPr>
        <w:ind w:firstLine="709"/>
        <w:jc w:val="both"/>
      </w:pPr>
      <w:r w:rsidRPr="007821FC">
        <w:rPr>
          <w:b/>
        </w:rPr>
        <w:t xml:space="preserve">Otrzymanie ostatecznej decyzji pozwolenia na budowę nie zwalnia uczestników procesu budowlanego od obowiązków wynikających z innych przepisów. </w:t>
      </w:r>
    </w:p>
    <w:p w14:paraId="5A33C264" w14:textId="77777777" w:rsidR="007821FC" w:rsidRPr="007821FC" w:rsidRDefault="007821FC" w:rsidP="007821FC">
      <w:pPr>
        <w:ind w:left="360"/>
        <w:rPr>
          <w:b/>
        </w:rPr>
      </w:pPr>
    </w:p>
    <w:p w14:paraId="4D1E2FF9" w14:textId="77777777" w:rsidR="0020641D" w:rsidRDefault="0020641D" w:rsidP="0020641D">
      <w:pPr>
        <w:jc w:val="center"/>
        <w:rPr>
          <w:b/>
        </w:rPr>
      </w:pPr>
      <w:r w:rsidRPr="0020641D">
        <w:rPr>
          <w:b/>
        </w:rPr>
        <w:t>UZASADNIENIE</w:t>
      </w:r>
    </w:p>
    <w:p w14:paraId="616638F3" w14:textId="77777777" w:rsidR="00443478" w:rsidRDefault="00443478" w:rsidP="0020641D">
      <w:pPr>
        <w:jc w:val="center"/>
        <w:rPr>
          <w:b/>
        </w:rPr>
      </w:pPr>
    </w:p>
    <w:p w14:paraId="017D03CD" w14:textId="5AB93407" w:rsidR="00E338D8" w:rsidRPr="00012B85" w:rsidRDefault="00002BEE" w:rsidP="00E338D8">
      <w:pPr>
        <w:widowControl w:val="0"/>
        <w:pBdr>
          <w:top w:val="none" w:sz="0" w:space="0" w:color="auto"/>
          <w:left w:val="none" w:sz="0" w:space="0" w:color="auto"/>
          <w:bottom w:val="none" w:sz="0" w:space="0" w:color="auto"/>
          <w:right w:val="none" w:sz="0" w:space="0" w:color="auto"/>
        </w:pBdr>
        <w:shd w:val="clear" w:color="auto" w:fill="FFFFFF"/>
        <w:tabs>
          <w:tab w:val="left" w:pos="0"/>
        </w:tabs>
        <w:suppressAutoHyphens w:val="0"/>
        <w:overflowPunct w:val="0"/>
        <w:autoSpaceDE w:val="0"/>
        <w:spacing w:line="225" w:lineRule="atLeast"/>
        <w:ind w:right="51"/>
        <w:jc w:val="both"/>
        <w:rPr>
          <w:kern w:val="0"/>
        </w:rPr>
      </w:pPr>
      <w:r>
        <w:tab/>
      </w:r>
      <w:r w:rsidR="00E338D8">
        <w:t xml:space="preserve">W dniu </w:t>
      </w:r>
      <w:r>
        <w:t>9</w:t>
      </w:r>
      <w:r w:rsidR="00E338D8">
        <w:t xml:space="preserve"> kwietnia</w:t>
      </w:r>
      <w:r w:rsidR="00A10A78" w:rsidRPr="00A10A78">
        <w:t xml:space="preserve">   202</w:t>
      </w:r>
      <w:r w:rsidR="00E338D8">
        <w:t>4</w:t>
      </w:r>
      <w:r w:rsidR="00A10A78" w:rsidRPr="00A10A78">
        <w:t xml:space="preserve"> r. , </w:t>
      </w:r>
      <w:r w:rsidR="0020641D" w:rsidRPr="0020641D">
        <w:t xml:space="preserve">wpłynął do tutejszego organu wniosek </w:t>
      </w:r>
      <w:r w:rsidR="0020641D" w:rsidRPr="0020641D">
        <w:rPr>
          <w:color w:val="FF0000"/>
        </w:rPr>
        <w:t xml:space="preserve"> </w:t>
      </w:r>
      <w:proofErr w:type="spellStart"/>
      <w:r w:rsidR="00E338D8" w:rsidRPr="002C50DE">
        <w:rPr>
          <w:kern w:val="0"/>
        </w:rPr>
        <w:t>Senson</w:t>
      </w:r>
      <w:proofErr w:type="spellEnd"/>
      <w:r w:rsidR="00E338D8" w:rsidRPr="002C50DE">
        <w:rPr>
          <w:kern w:val="0"/>
        </w:rPr>
        <w:t xml:space="preserve"> Sp. z o. o., Sp. K  </w:t>
      </w:r>
      <w:r w:rsidR="00E338D8">
        <w:rPr>
          <w:kern w:val="0"/>
        </w:rPr>
        <w:t xml:space="preserve">reprezentowaną przez Panią Joannę Poniedzielską, </w:t>
      </w:r>
      <w:r w:rsidR="00E338D8" w:rsidRPr="00012B85">
        <w:rPr>
          <w:kern w:val="0"/>
        </w:rPr>
        <w:t xml:space="preserve">o pozwolenie na </w:t>
      </w:r>
      <w:r w:rsidR="00E338D8" w:rsidRPr="00E338D8">
        <w:rPr>
          <w:kern w:val="0"/>
        </w:rPr>
        <w:t xml:space="preserve">rozbudowę </w:t>
      </w:r>
      <w:r>
        <w:rPr>
          <w:kern w:val="0"/>
        </w:rPr>
        <w:t xml:space="preserve">                              </w:t>
      </w:r>
      <w:r w:rsidR="00E338D8" w:rsidRPr="00E338D8">
        <w:rPr>
          <w:kern w:val="0"/>
        </w:rPr>
        <w:t xml:space="preserve">z przebudową  budynku </w:t>
      </w:r>
      <w:proofErr w:type="spellStart"/>
      <w:r w:rsidR="00E338D8" w:rsidRPr="00E338D8">
        <w:rPr>
          <w:kern w:val="0"/>
        </w:rPr>
        <w:t>magazynowo-produkcyjnego</w:t>
      </w:r>
      <w:proofErr w:type="spellEnd"/>
      <w:r w:rsidR="00E338D8" w:rsidRPr="00E338D8">
        <w:rPr>
          <w:kern w:val="0"/>
        </w:rPr>
        <w:t xml:space="preserve"> z częścią biurową  na działce  nr ew.: 35 obręb 0007, ul. Słoneczna 126, Gmina Lesznowola, wraz z instalacjami wewnętrznymi, zagospodarowaniem terenu, z miejscami postojowymi oraz dojściami i dojazdami,</w:t>
      </w:r>
      <w:r w:rsidR="00E338D8">
        <w:rPr>
          <w:kern w:val="0"/>
        </w:rPr>
        <w:t xml:space="preserve">,  </w:t>
      </w:r>
      <w:r w:rsidR="00E338D8" w:rsidRPr="002C50DE">
        <w:rPr>
          <w:kern w:val="0"/>
        </w:rPr>
        <w:t xml:space="preserve">adres zamierzenia budowlanego: działka nr ew.: 35 w obrębie 0007 Kolonia Lesznowola,  </w:t>
      </w:r>
      <w:r>
        <w:rPr>
          <w:kern w:val="0"/>
        </w:rPr>
        <w:t xml:space="preserve">                                  </w:t>
      </w:r>
      <w:r w:rsidR="00E338D8" w:rsidRPr="002C50DE">
        <w:rPr>
          <w:kern w:val="0"/>
        </w:rPr>
        <w:t xml:space="preserve">w jednostce ewidencyjnej141803_2  Lesznowola, identyfikator działki ewidencyjnej: </w:t>
      </w:r>
      <w:r w:rsidR="00E338D8" w:rsidRPr="002C50DE">
        <w:rPr>
          <w:kern w:val="0"/>
        </w:rPr>
        <w:lastRenderedPageBreak/>
        <w:t>141803_2.0007.35</w:t>
      </w:r>
      <w:r w:rsidR="00E338D8">
        <w:rPr>
          <w:kern w:val="0"/>
        </w:rPr>
        <w:t>.</w:t>
      </w:r>
    </w:p>
    <w:p w14:paraId="47E0ECF2" w14:textId="340788F2" w:rsidR="00A10A78" w:rsidRPr="00A10A78" w:rsidRDefault="00A10A78" w:rsidP="00E338D8">
      <w:pPr>
        <w:ind w:firstLine="708"/>
        <w:jc w:val="both"/>
        <w:rPr>
          <w:color w:val="FF0000"/>
        </w:rPr>
      </w:pPr>
    </w:p>
    <w:p w14:paraId="0B0F173B" w14:textId="379F7CD0" w:rsidR="00A10A78" w:rsidRDefault="0020641D" w:rsidP="00A10A78">
      <w:pPr>
        <w:ind w:firstLine="708"/>
        <w:jc w:val="both"/>
      </w:pPr>
      <w:r w:rsidRPr="00A10A78">
        <w:t xml:space="preserve">Wniosek został ostatecznie uzupełniony </w:t>
      </w:r>
      <w:r w:rsidR="00A10A78" w:rsidRPr="00A10A78">
        <w:t xml:space="preserve">w dniu </w:t>
      </w:r>
      <w:r w:rsidR="00E338D8">
        <w:t xml:space="preserve"> 23 kwietnia 2024</w:t>
      </w:r>
      <w:r w:rsidR="00A10A78" w:rsidRPr="00A10A78">
        <w:t xml:space="preserve"> r.</w:t>
      </w:r>
    </w:p>
    <w:p w14:paraId="711B13E8" w14:textId="77777777" w:rsidR="00002BEE" w:rsidRPr="00A10A78" w:rsidRDefault="00002BEE" w:rsidP="00A10A78">
      <w:pPr>
        <w:ind w:firstLine="708"/>
        <w:jc w:val="both"/>
      </w:pPr>
    </w:p>
    <w:p w14:paraId="2C58E549" w14:textId="77777777" w:rsidR="00002BEE" w:rsidRPr="00002BEE" w:rsidRDefault="0020641D" w:rsidP="00002BEE">
      <w:pPr>
        <w:jc w:val="both"/>
      </w:pPr>
      <w:r w:rsidRPr="00A10A78">
        <w:tab/>
      </w:r>
      <w:r w:rsidR="00002BEE" w:rsidRPr="00002BEE">
        <w:t>Na wstępie organ dokonał sprawdzenia kompletności wniosku pod względem formalnoprawnym. Inwestor do wniosku o pozwolenie na budowę dołączył:</w:t>
      </w:r>
    </w:p>
    <w:p w14:paraId="6960DCA3" w14:textId="77777777" w:rsidR="00002BEE" w:rsidRPr="00002BEE" w:rsidRDefault="00002BEE" w:rsidP="00002BEE">
      <w:pPr>
        <w:widowControl w:val="0"/>
        <w:numPr>
          <w:ilvl w:val="0"/>
          <w:numId w:val="7"/>
        </w:numPr>
        <w:suppressAutoHyphens w:val="0"/>
        <w:jc w:val="both"/>
        <w:rPr>
          <w:rFonts w:ascii="Liberation Serif" w:eastAsia="Lucida Sans Unicode" w:hAnsi="Liberation Serif" w:cs="Mangal"/>
          <w:szCs w:val="21"/>
          <w:lang w:bidi="hi-IN"/>
        </w:rPr>
      </w:pPr>
      <w:r w:rsidRPr="00002BEE">
        <w:rPr>
          <w:rFonts w:eastAsia="Lucida Sans Unicode" w:cs="Mangal"/>
          <w:lang w:bidi="hi-IN"/>
        </w:rPr>
        <w:t>trzy egzemplarze projektu zagospodarowania działki lub terenu oraz projektu architektoniczno-budowlanego w postaci papierowej lub projekt zagospodarowania działki lub terenu oraz projekt architektoniczno-budowlany w postaci elektronicznej</w:t>
      </w:r>
      <w:r w:rsidRPr="00002BEE">
        <w:rPr>
          <w:rFonts w:eastAsia="Lucida Sans Unicode" w:cs="Mangal"/>
          <w:color w:val="7030A0"/>
          <w:lang w:bidi="hi-IN"/>
        </w:rPr>
        <w:t xml:space="preserve">, </w:t>
      </w:r>
      <w:r w:rsidRPr="00002BEE">
        <w:rPr>
          <w:rFonts w:eastAsia="Lucida Sans Unicode" w:cs="Mangal"/>
          <w:lang w:bidi="hi-IN"/>
        </w:rPr>
        <w:t>wraz z opiniami, uzgodnieniami, pozwoleniami i innymi dokumentami, których obowiązek dołączenia wynika z przepisów odrębnych ustaw, lub kopiami tych opinii, uzgodnień, pozwoleń i innych dokumentów;</w:t>
      </w:r>
    </w:p>
    <w:p w14:paraId="43FD3F1E" w14:textId="77777777" w:rsidR="00002BEE" w:rsidRPr="00002BEE" w:rsidRDefault="00002BEE" w:rsidP="00002BEE">
      <w:pPr>
        <w:widowControl w:val="0"/>
        <w:numPr>
          <w:ilvl w:val="0"/>
          <w:numId w:val="7"/>
        </w:numPr>
        <w:jc w:val="both"/>
        <w:rPr>
          <w:rFonts w:ascii="Liberation Serif" w:eastAsia="Lucida Sans Unicode" w:hAnsi="Liberation Serif" w:cs="Mangal"/>
          <w:szCs w:val="21"/>
          <w:lang w:bidi="hi-IN"/>
        </w:rPr>
      </w:pPr>
      <w:r w:rsidRPr="00002BEE">
        <w:rPr>
          <w:rFonts w:eastAsia="Lucida Sans Unicode" w:cs="Mangal"/>
          <w:lang w:bidi="hi-IN"/>
        </w:rPr>
        <w:t>oświadczenie o posiadanym prawie do dysponowania nieruchomością na cele budowlane;</w:t>
      </w:r>
    </w:p>
    <w:p w14:paraId="498A9B85" w14:textId="44F6D73B" w:rsidR="00002BEE" w:rsidRPr="00002BEE" w:rsidRDefault="00002BEE" w:rsidP="00002BEE">
      <w:pPr>
        <w:widowControl w:val="0"/>
        <w:numPr>
          <w:ilvl w:val="0"/>
          <w:numId w:val="7"/>
        </w:numPr>
        <w:jc w:val="both"/>
        <w:rPr>
          <w:rFonts w:ascii="Liberation Serif" w:eastAsia="Lucida Sans Unicode" w:hAnsi="Liberation Serif" w:cs="Mangal"/>
          <w:szCs w:val="21"/>
          <w:lang w:bidi="hi-IN"/>
        </w:rPr>
      </w:pPr>
      <w:r w:rsidRPr="00002BEE">
        <w:rPr>
          <w:rFonts w:eastAsia="Lucida Sans Unicode" w:cs="Mangal"/>
          <w:lang w:bidi="hi-IN"/>
        </w:rPr>
        <w:t xml:space="preserve">oświadczenie projektanta posiadającego uprawnienia budowlane w specjalności, o której mowa w art. 14 ust. 1 pkt 4 lit. b, </w:t>
      </w:r>
      <w:proofErr w:type="spellStart"/>
      <w:r w:rsidRPr="00002BEE">
        <w:rPr>
          <w:rFonts w:eastAsia="Lucida Sans Unicode" w:cs="Mangal"/>
          <w:lang w:bidi="hi-IN"/>
        </w:rPr>
        <w:t>t.j</w:t>
      </w:r>
      <w:proofErr w:type="spellEnd"/>
      <w:r w:rsidRPr="00002BEE">
        <w:rPr>
          <w:rFonts w:eastAsia="Lucida Sans Unicode" w:cs="Mangal"/>
          <w:lang w:bidi="hi-IN"/>
        </w:rPr>
        <w:t>. w zakresie instalacji sanitarnych, dotyczące możliwości podłączenia projektowanego obiektu budowlanego do istniejącej sieci ciepłowniczej, zgodnie z warunkami określonymi w art. 7b ustawy z dnia 10 kwietnia 1997 r. - Prawo energetyczne (Dz. U. z 2022 r. poz. 1385), złożone pod rygorem odpowiedzialności karnej za złożenie fałszywego oświadczenia wynikającej z art. 233§6 ustawy z dnia 6 czerwca 1997 r. - Kodeks karny;</w:t>
      </w:r>
      <w:r w:rsidRPr="00002BEE">
        <w:rPr>
          <w:rFonts w:eastAsia="Lucida Sans Unicode" w:cs="Mangal"/>
          <w:color w:val="7030A0"/>
          <w:lang w:bidi="hi-IN"/>
        </w:rPr>
        <w:t xml:space="preserve"> </w:t>
      </w:r>
      <w:r w:rsidRPr="00002BEE">
        <w:rPr>
          <w:rFonts w:eastAsia="Lucida Sans Unicode" w:cs="Mangal"/>
          <w:lang w:bidi="hi-IN"/>
        </w:rPr>
        <w:t xml:space="preserve"> </w:t>
      </w:r>
      <w:bookmarkStart w:id="8" w:name="passage_237377"/>
      <w:bookmarkEnd w:id="8"/>
    </w:p>
    <w:p w14:paraId="0A1694E8" w14:textId="77777777" w:rsidR="00002BEE" w:rsidRPr="00443478" w:rsidRDefault="00002BEE" w:rsidP="00002BEE">
      <w:pPr>
        <w:widowControl w:val="0"/>
        <w:numPr>
          <w:ilvl w:val="0"/>
          <w:numId w:val="7"/>
        </w:numPr>
        <w:jc w:val="both"/>
        <w:rPr>
          <w:rFonts w:ascii="Liberation Serif" w:eastAsia="Lucida Sans Unicode" w:hAnsi="Liberation Serif" w:cs="Mangal"/>
          <w:szCs w:val="21"/>
          <w:lang w:bidi="hi-IN"/>
        </w:rPr>
      </w:pPr>
      <w:r w:rsidRPr="00002BEE">
        <w:rPr>
          <w:rFonts w:eastAsia="Lucida Sans Unicode" w:cs="Mangal"/>
          <w:lang w:bidi="hi-IN"/>
        </w:rPr>
        <w:t>pełnomocnictwo wraz z potwierdzeniem wniesienia opłaty skarbowej od pełnomocnictwa,</w:t>
      </w:r>
    </w:p>
    <w:p w14:paraId="3F38AEEF" w14:textId="3206A487" w:rsidR="00255A6C" w:rsidRDefault="00443478" w:rsidP="00255A6C">
      <w:pPr>
        <w:pStyle w:val="Akapitzlist"/>
        <w:numPr>
          <w:ilvl w:val="0"/>
          <w:numId w:val="7"/>
        </w:numPr>
        <w:jc w:val="both"/>
        <w:rPr>
          <w:rFonts w:ascii="Times New Roman" w:hAnsi="Times New Roman"/>
          <w:szCs w:val="24"/>
        </w:rPr>
      </w:pPr>
      <w:r w:rsidRPr="00255A6C">
        <w:t xml:space="preserve">postanowienie Starosty Piaseczyńskiego z dnia 16 grudnia 2022 r. udzielające  zgody na odstępstwo od przepisów techniczno-budowlanych </w:t>
      </w:r>
      <w:r w:rsidR="00255A6C" w:rsidRPr="00255A6C">
        <w:t xml:space="preserve">§ 190ust. 2 pkt 1c  </w:t>
      </w:r>
      <w:r w:rsidR="00255A6C">
        <w:t>ro</w:t>
      </w:r>
      <w:r w:rsidR="00255A6C" w:rsidRPr="00255A6C">
        <w:rPr>
          <w:rFonts w:ascii="Times New Roman" w:hAnsi="Times New Roman"/>
          <w:szCs w:val="24"/>
        </w:rPr>
        <w:t>zporządzenia z dnia  12 kwietnia 2002 r. Ministra Infrastruktury w sprawie warunków technicznych, jakim powinny odpowiadać budynki i ich usytuowanie (</w:t>
      </w:r>
      <w:proofErr w:type="spellStart"/>
      <w:r w:rsidR="00255A6C" w:rsidRPr="00255A6C">
        <w:rPr>
          <w:rFonts w:ascii="Times New Roman" w:hAnsi="Times New Roman"/>
          <w:szCs w:val="24"/>
        </w:rPr>
        <w:t>t.j</w:t>
      </w:r>
      <w:proofErr w:type="spellEnd"/>
      <w:r w:rsidR="00255A6C" w:rsidRPr="00255A6C">
        <w:rPr>
          <w:rFonts w:ascii="Times New Roman" w:hAnsi="Times New Roman"/>
          <w:szCs w:val="24"/>
        </w:rPr>
        <w:t>.  Dz.U.  z 2022 r., poz. .1225),</w:t>
      </w:r>
    </w:p>
    <w:p w14:paraId="7C6B4E6C" w14:textId="77777777" w:rsidR="00E21557" w:rsidRPr="00E21557" w:rsidRDefault="00E21557" w:rsidP="00E21557">
      <w:pPr>
        <w:ind w:left="360"/>
        <w:jc w:val="both"/>
      </w:pPr>
    </w:p>
    <w:p w14:paraId="0DF3688E" w14:textId="77777777" w:rsidR="00E21557" w:rsidRPr="00E21557" w:rsidRDefault="00E21557" w:rsidP="008F3CE8">
      <w:pPr>
        <w:widowControl w:val="0"/>
        <w:ind w:firstLine="360"/>
        <w:jc w:val="both"/>
        <w:rPr>
          <w:rFonts w:ascii="Liberation Serif" w:eastAsia="Lucida Sans Unicode" w:hAnsi="Liberation Serif" w:cs="Mangal"/>
          <w:szCs w:val="21"/>
          <w:lang w:bidi="hi-IN"/>
        </w:rPr>
      </w:pPr>
      <w:r w:rsidRPr="00E21557">
        <w:rPr>
          <w:rFonts w:ascii="Liberation Serif" w:eastAsia="Lucida Sans Unicode" w:hAnsi="Liberation Serif" w:cs="Mangal"/>
          <w:szCs w:val="21"/>
          <w:lang w:bidi="hi-IN"/>
        </w:rPr>
        <w:t>Wobec tego, że inwestor nie złożył do Starosty Piaseczyńskiego wniosku o ponowne przeprowadzenie oceny oddziaływania przedsięwzięcia na środowisko, organ dokonał na podstawie art. 88 ust. 1 pkt 2 ustawy z dnia 3 października 2008 r. o udostępnianiu informacji o środowisku i jego ochronie, udziale społeczeństwa w ochronie środowiska oraz o ocenach oddziaływania na środowisko (</w:t>
      </w:r>
      <w:proofErr w:type="spellStart"/>
      <w:r w:rsidRPr="00E21557">
        <w:rPr>
          <w:rFonts w:ascii="Liberation Serif" w:eastAsia="Lucida Sans Unicode" w:hAnsi="Liberation Serif" w:cs="Mangal"/>
          <w:szCs w:val="21"/>
          <w:lang w:bidi="hi-IN"/>
        </w:rPr>
        <w:t>t.j</w:t>
      </w:r>
      <w:proofErr w:type="spellEnd"/>
      <w:r w:rsidRPr="00E21557">
        <w:rPr>
          <w:rFonts w:ascii="Liberation Serif" w:eastAsia="Lucida Sans Unicode" w:hAnsi="Liberation Serif" w:cs="Mangal"/>
          <w:szCs w:val="21"/>
          <w:lang w:bidi="hi-IN"/>
        </w:rPr>
        <w:t>. Dz. U. z 2022 r., poz. 1029 ze zm.) oceny,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organ uznał, że nie zachodzi konieczność ponownego przeprowadzenia oceny oddziaływania inwestycji na środowisko. ( ten akapit wpisujemy zawsze  gdy do wniosku została dołączona decyzja środowiskowa, gdy jej nie ma wyrzucić akapit)</w:t>
      </w:r>
    </w:p>
    <w:p w14:paraId="4DFEC8FB" w14:textId="77777777" w:rsidR="00E21557" w:rsidRPr="00E21557" w:rsidRDefault="00E21557" w:rsidP="008F3CE8">
      <w:pPr>
        <w:widowControl w:val="0"/>
        <w:jc w:val="both"/>
        <w:rPr>
          <w:rFonts w:ascii="Liberation Serif" w:eastAsia="Lucida Sans Unicode" w:hAnsi="Liberation Serif" w:cs="Mangal"/>
          <w:szCs w:val="21"/>
          <w:lang w:bidi="hi-IN"/>
        </w:rPr>
      </w:pPr>
      <w:r w:rsidRPr="00E21557">
        <w:rPr>
          <w:rFonts w:ascii="Liberation Serif" w:eastAsia="Lucida Sans Unicode" w:hAnsi="Liberation Serif" w:cs="Mangal"/>
          <w:szCs w:val="21"/>
          <w:lang w:bidi="hi-IN"/>
        </w:rPr>
        <w:t>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w:t>
      </w:r>
    </w:p>
    <w:p w14:paraId="208BB0C2" w14:textId="517A722D" w:rsidR="008F3CE8" w:rsidRPr="00FF7C10" w:rsidRDefault="008F3CE8" w:rsidP="00FF7C10">
      <w:pPr>
        <w:pStyle w:val="Akapitzlist"/>
        <w:numPr>
          <w:ilvl w:val="3"/>
          <w:numId w:val="7"/>
        </w:numPr>
        <w:ind w:left="426" w:hanging="426"/>
        <w:jc w:val="both"/>
      </w:pPr>
      <w:r w:rsidRPr="00FF7C10">
        <w:t xml:space="preserve">bezpośrednio przed podjęciem prac związanych z realizacją inwestycji, w tym w szczególności związanych z usunięciem wierzchniej warstwy gruntu oraz wycinką drzew i krzewów należy dokonać kontroli terenu pod kątem występowania gatunków objętych </w:t>
      </w:r>
      <w:r w:rsidRPr="00FF7C10">
        <w:lastRenderedPageBreak/>
        <w:t>ochroną i ich siedlisk oraz analizy przepisów z zakresu ochrony gatunkowej. Analiza winna być prowadzona również w kontekście możliwości uzyskania decyzji zezwalającej na odstępstwa od zakazów obowiązujących w stosunku do ww. formy ochrony przyrody. Kontrolę należy prowadzić pod nadzorem przyrodniczym specjalisty posiadającego wiedzę z zakresu ornitologii, herpetologii, teriologii i malakologii. W przypadku identyfikacji gatunku podlegającego ochronie należy dokonać analizy przepisów oraz uzyskać decyzję zwalniającą z zakazów obowiązujących w stosunku do ww. formy ochrony przyrody.</w:t>
      </w:r>
    </w:p>
    <w:p w14:paraId="2A08C1DE" w14:textId="0278B554" w:rsidR="008F3CE8" w:rsidRPr="00FF7C10" w:rsidRDefault="008F3CE8" w:rsidP="00FF7C10">
      <w:pPr>
        <w:pStyle w:val="Akapitzlist"/>
        <w:numPr>
          <w:ilvl w:val="3"/>
          <w:numId w:val="7"/>
        </w:numPr>
        <w:ind w:left="426" w:hanging="426"/>
        <w:jc w:val="both"/>
      </w:pPr>
      <w:r w:rsidRPr="00FF7C10">
        <w:t xml:space="preserve">przed rozpoczęciem robót oraz w ich trakcie należy kontrolować teren budowy pod kątem obecności zwierząt i umożliwić im ucieczkę lub przenieść je poza teren budowy w bezpieczne dla nich miejsce. Przeniesienie gatunków należy prowadzić pod nadzorem przyrodniczym specjalisty posiadającego wiedzę z zakresu herpetologii, teriologii </w:t>
      </w:r>
      <w:r w:rsidR="00FF7C10">
        <w:t xml:space="preserve">                                 </w:t>
      </w:r>
      <w:r w:rsidRPr="00FF7C10">
        <w:t xml:space="preserve">i malakologii, z zastosowaniem przepisów odrębnych, </w:t>
      </w:r>
    </w:p>
    <w:p w14:paraId="2D022EC0" w14:textId="01098528" w:rsidR="008F3CE8" w:rsidRPr="00FF7C10" w:rsidRDefault="008F3CE8" w:rsidP="00FF7C10">
      <w:pPr>
        <w:pStyle w:val="Akapitzlist"/>
        <w:numPr>
          <w:ilvl w:val="3"/>
          <w:numId w:val="7"/>
        </w:numPr>
        <w:ind w:left="426" w:hanging="426"/>
        <w:jc w:val="both"/>
      </w:pPr>
      <w:r w:rsidRPr="00FF7C10">
        <w:t>wszelkie "pułapki" (np. głębokie wykopy) starannie zabezpieczyć przed wpadaniem</w:t>
      </w:r>
      <w:r w:rsidR="00FF7C10">
        <w:t xml:space="preserve">                          </w:t>
      </w:r>
      <w:r w:rsidRPr="00FF7C10">
        <w:t xml:space="preserve"> i uwięzieniem w nich drobnych zwierząt. Termin, lokalizację i sposób wykonania zabezpieczeń doprecyzuje nadzór przyrodniczy koordynujący całość prac zabezpieczających, po uwzględnieniu uwarunkowań lokalnych, występujących na gruncie; </w:t>
      </w:r>
    </w:p>
    <w:p w14:paraId="47C85211" w14:textId="0744FB50" w:rsidR="008F3CE8" w:rsidRPr="00FF7C10" w:rsidRDefault="008F3CE8" w:rsidP="00FF7C10">
      <w:pPr>
        <w:pStyle w:val="Akapitzlist"/>
        <w:numPr>
          <w:ilvl w:val="3"/>
          <w:numId w:val="7"/>
        </w:numPr>
        <w:ind w:left="426" w:hanging="426"/>
        <w:jc w:val="both"/>
      </w:pPr>
      <w:r w:rsidRPr="00FF7C10">
        <w:t xml:space="preserve">przed zasypaniem wykopów przy udziale nadzoru przyrodniczego sprawdzić dno pod kątem obecności w nich zwierząt, a w przypadku stwierdzenia ewakuować je poza teren budowy, z zastosowaniem przepisów odrębnych; </w:t>
      </w:r>
    </w:p>
    <w:p w14:paraId="6B01399A" w14:textId="3E195AF9" w:rsidR="008F3CE8" w:rsidRPr="00FF7C10" w:rsidRDefault="008F3CE8" w:rsidP="00FF7C10">
      <w:pPr>
        <w:pStyle w:val="Akapitzlist"/>
        <w:numPr>
          <w:ilvl w:val="3"/>
          <w:numId w:val="7"/>
        </w:numPr>
        <w:ind w:left="426" w:hanging="426"/>
        <w:jc w:val="both"/>
      </w:pPr>
      <w:r w:rsidRPr="00FF7C10">
        <w:t>korony, pnie oraz korzenie drzew znajdujących się w sąsiedztwie realizowanych prac budowlanych, miejsc poruszania się ciężkiego sprzętu budowlanego oraz tras dowożenia materiałów budowlanych</w:t>
      </w:r>
      <w:r w:rsidR="00FF7C10">
        <w:t xml:space="preserve"> należy </w:t>
      </w:r>
      <w:r w:rsidRPr="00FF7C10">
        <w:t xml:space="preserve"> zabezpieczyć zgodnie ze sztuką ogrodniczą, według wskazań i przy udziale nadzoru przyrodniczego specjalisty posiadającego wiedzę z zakresu dendrologii. Zakazuje się składowania urobku, kruszyw, materiałów budowlanych i odpadów w zasięgu koron ww. drzew; </w:t>
      </w:r>
    </w:p>
    <w:p w14:paraId="290BCA93" w14:textId="40630145" w:rsidR="008F3CE8" w:rsidRPr="00FF7C10" w:rsidRDefault="008F3CE8" w:rsidP="00FF7C10">
      <w:pPr>
        <w:pStyle w:val="Akapitzlist"/>
        <w:numPr>
          <w:ilvl w:val="3"/>
          <w:numId w:val="7"/>
        </w:numPr>
        <w:ind w:left="426" w:hanging="426"/>
        <w:jc w:val="both"/>
      </w:pPr>
      <w:r w:rsidRPr="00FF7C10">
        <w:t xml:space="preserve">na placu budowy </w:t>
      </w:r>
      <w:r w:rsidR="00FF7C10">
        <w:t xml:space="preserve">należy </w:t>
      </w:r>
      <w:r w:rsidRPr="00FF7C10">
        <w:t xml:space="preserve">stosować oświetlenie dające tzw. "ciepłe" widmo świetlne, np. lampy sodowe lub LED. Lampy powinny bezwarunkowo posiadać szczelne obudowy; </w:t>
      </w:r>
    </w:p>
    <w:p w14:paraId="4467262B" w14:textId="51CF4A69" w:rsidR="008F3CE8" w:rsidRPr="00FF7C10" w:rsidRDefault="008F3CE8" w:rsidP="00FF7C10">
      <w:pPr>
        <w:pStyle w:val="Akapitzlist"/>
        <w:numPr>
          <w:ilvl w:val="3"/>
          <w:numId w:val="7"/>
        </w:numPr>
        <w:ind w:left="426" w:hanging="426"/>
        <w:jc w:val="both"/>
      </w:pPr>
      <w:r w:rsidRPr="00FF7C10">
        <w:t xml:space="preserve">zdjętą urodzajną warstwę gleby zdeponować w pryzmach, zabezpieczyć przed przesuszeniem w czasie składowania wykorzystać do rekultywacji terenu inwestycji po zakończeniu realizacji; </w:t>
      </w:r>
    </w:p>
    <w:p w14:paraId="44302560" w14:textId="4F0EDEA3" w:rsidR="008F3CE8" w:rsidRPr="00FF7C10" w:rsidRDefault="008F3CE8" w:rsidP="00FF7C10">
      <w:pPr>
        <w:pStyle w:val="Akapitzlist"/>
        <w:numPr>
          <w:ilvl w:val="3"/>
          <w:numId w:val="7"/>
        </w:numPr>
        <w:ind w:left="426" w:hanging="426"/>
        <w:jc w:val="both"/>
      </w:pPr>
      <w:r w:rsidRPr="00FF7C10">
        <w:t>na etapie realizacji przedsięwzięcia</w:t>
      </w:r>
      <w:r w:rsidR="00FF7C10">
        <w:t xml:space="preserve"> należy</w:t>
      </w:r>
      <w:r w:rsidRPr="00FF7C10">
        <w:t xml:space="preserve"> stosować sprawny technicznie sprzęt </w:t>
      </w:r>
      <w:r w:rsidR="00FF7C10">
        <w:t xml:space="preserve">                                 </w:t>
      </w:r>
      <w:r w:rsidRPr="00FF7C10">
        <w:t xml:space="preserve">i urządzenia; </w:t>
      </w:r>
    </w:p>
    <w:p w14:paraId="0616A0FB" w14:textId="62969727" w:rsidR="008F3CE8" w:rsidRPr="00FF7C10" w:rsidRDefault="00FF7C10" w:rsidP="00FF7C10">
      <w:pPr>
        <w:pStyle w:val="Akapitzlist"/>
        <w:numPr>
          <w:ilvl w:val="3"/>
          <w:numId w:val="7"/>
        </w:numPr>
        <w:ind w:left="426" w:hanging="426"/>
        <w:jc w:val="both"/>
      </w:pPr>
      <w:r>
        <w:t>z</w:t>
      </w:r>
      <w:r w:rsidR="008F3CE8" w:rsidRPr="00FF7C10">
        <w:t xml:space="preserve">aplecze budowy, a w szczególności miejsca postoju pojazdów  i maszyn </w:t>
      </w:r>
      <w:r>
        <w:t>należy</w:t>
      </w:r>
      <w:r w:rsidR="008F3CE8" w:rsidRPr="00FF7C10">
        <w:t xml:space="preserve"> zlokalizować na terenie utwardzonym zabezpieczającym przed potencjalnym  wyciekiem substancji ropopochodnych;</w:t>
      </w:r>
    </w:p>
    <w:p w14:paraId="2D2A6D24" w14:textId="67A742B3" w:rsidR="008F3CE8" w:rsidRPr="00FF7C10" w:rsidRDefault="008F3CE8" w:rsidP="00FF7C10">
      <w:pPr>
        <w:pStyle w:val="Akapitzlist"/>
        <w:numPr>
          <w:ilvl w:val="3"/>
          <w:numId w:val="7"/>
        </w:numPr>
        <w:ind w:left="426" w:hanging="426"/>
        <w:jc w:val="both"/>
      </w:pPr>
      <w:r w:rsidRPr="00FF7C10">
        <w:t xml:space="preserve">teren inwestycji wyposażyć w środki (sorbenty) do neutralizacji rozlanych substancji ropopochodnych; </w:t>
      </w:r>
    </w:p>
    <w:p w14:paraId="4FA9BB25" w14:textId="7EE43367" w:rsidR="008F3CE8" w:rsidRPr="00FF7C10" w:rsidRDefault="008F3CE8" w:rsidP="00FF7C10">
      <w:pPr>
        <w:pStyle w:val="Akapitzlist"/>
        <w:numPr>
          <w:ilvl w:val="3"/>
          <w:numId w:val="7"/>
        </w:numPr>
        <w:ind w:left="426" w:hanging="426"/>
        <w:jc w:val="both"/>
      </w:pPr>
      <w:r w:rsidRPr="00FF7C10">
        <w:t xml:space="preserve">w sytuacjach awaryjnych, takich jak np. wyciek paliwa, podjąć natychmiastowe działania w celu usunięcia awarii oraz usunięcia zanieczyszczonego gruntu; zanieczyszczony grunt przekazać podmiotom uprawnionym do jego transportu i rekultywacji lub unieszkodliwiania; </w:t>
      </w:r>
    </w:p>
    <w:p w14:paraId="3D7D55B4" w14:textId="13D5A1FC" w:rsidR="008F3CE8" w:rsidRPr="00FF7C10" w:rsidRDefault="008F3CE8" w:rsidP="00FF7C10">
      <w:pPr>
        <w:pStyle w:val="Akapitzlist"/>
        <w:numPr>
          <w:ilvl w:val="3"/>
          <w:numId w:val="7"/>
        </w:numPr>
        <w:ind w:left="426" w:hanging="426"/>
        <w:jc w:val="both"/>
      </w:pPr>
      <w:r w:rsidRPr="00FF7C10">
        <w:t xml:space="preserve">w przypadku stwierdzenia konieczności odwodnienia wykopów, prace odwodnieniowe prowadzić bez konieczności trwałego obniżania poziomu wód gruntowych; ograniczyć czas odwadniania wykopu do minimum, ograniczyć wpływ ww. prac do terenu działki inwestycyjnej; wodę z odwodnienia zagospodarować zgodnie z obowiązującymi przepisami po uzyskaniu pozwolenia wodnoprawnego. jeśli jest prawem wymagane; </w:t>
      </w:r>
    </w:p>
    <w:p w14:paraId="0C4DBD60" w14:textId="6FC97568" w:rsidR="008F3CE8" w:rsidRPr="00FF7C10" w:rsidRDefault="008F3CE8" w:rsidP="00FF7C10">
      <w:pPr>
        <w:pStyle w:val="Akapitzlist"/>
        <w:numPr>
          <w:ilvl w:val="3"/>
          <w:numId w:val="7"/>
        </w:numPr>
        <w:ind w:left="426" w:hanging="426"/>
        <w:jc w:val="both"/>
      </w:pPr>
      <w:r w:rsidRPr="00FF7C10">
        <w:t xml:space="preserve">materiały i surowce składować w sposób uniemożliwiający przedostanie się </w:t>
      </w:r>
      <w:r w:rsidRPr="00FF7C10">
        <w:lastRenderedPageBreak/>
        <w:t>zanieczyszczeń do gruntu i wód;</w:t>
      </w:r>
    </w:p>
    <w:p w14:paraId="1D66BD55" w14:textId="65084FBB" w:rsidR="008F3CE8" w:rsidRPr="00FF7C10" w:rsidRDefault="008F3CE8" w:rsidP="00FF7C10">
      <w:pPr>
        <w:pStyle w:val="Akapitzlist"/>
        <w:numPr>
          <w:ilvl w:val="3"/>
          <w:numId w:val="7"/>
        </w:numPr>
        <w:ind w:left="426" w:hanging="426"/>
        <w:jc w:val="both"/>
      </w:pPr>
      <w:r w:rsidRPr="00FF7C10">
        <w:t>prace ziemne prowadzić w sposób nie naruszający stosunków gruntowo wodnych, a w szczególności ograniczający ingerencję w warstwy wodonośne;</w:t>
      </w:r>
    </w:p>
    <w:p w14:paraId="097A14DD" w14:textId="2A8DCC7B" w:rsidR="008F3CE8" w:rsidRPr="00FF7C10" w:rsidRDefault="008F3CE8" w:rsidP="00FF7C10">
      <w:pPr>
        <w:pStyle w:val="Akapitzlist"/>
        <w:numPr>
          <w:ilvl w:val="3"/>
          <w:numId w:val="7"/>
        </w:numPr>
        <w:ind w:left="426" w:hanging="426"/>
        <w:jc w:val="both"/>
      </w:pPr>
      <w:r w:rsidRPr="00FF7C10">
        <w:t>zdjętą wierzchnią warstwę ziemi (odkład) składować poza obszarami, na których znajdują się cieki wodne, poza terenem zagrożonym powodzią, a także poza obszarami kierunku spływu wód powierzchniowych do ujęć wód podziemnych;</w:t>
      </w:r>
    </w:p>
    <w:p w14:paraId="2B7F117E" w14:textId="223AAAA6" w:rsidR="008F3CE8" w:rsidRPr="00FF7C10" w:rsidRDefault="008F3CE8" w:rsidP="00FF7C10">
      <w:pPr>
        <w:pStyle w:val="Akapitzlist"/>
        <w:numPr>
          <w:ilvl w:val="3"/>
          <w:numId w:val="7"/>
        </w:numPr>
        <w:ind w:left="426" w:hanging="426"/>
        <w:jc w:val="both"/>
      </w:pPr>
      <w:r w:rsidRPr="00FF7C10">
        <w:t xml:space="preserve">na etapie realizacji i eksploatacji wodę pobierać z sieci wodociągowej; </w:t>
      </w:r>
    </w:p>
    <w:p w14:paraId="44CED2E2" w14:textId="585C1996" w:rsidR="008F3CE8" w:rsidRPr="00FF7C10" w:rsidRDefault="008F3CE8" w:rsidP="00FF7C10">
      <w:pPr>
        <w:pStyle w:val="Akapitzlist"/>
        <w:numPr>
          <w:ilvl w:val="3"/>
          <w:numId w:val="7"/>
        </w:numPr>
        <w:ind w:left="426" w:hanging="426"/>
        <w:jc w:val="both"/>
      </w:pPr>
      <w:r w:rsidRPr="00FF7C10">
        <w:t xml:space="preserve">na etapie realizacji i eksploatacji ścieki socjalno-bytowe odprowadzać do kanalizacji sanitarnej; </w:t>
      </w:r>
    </w:p>
    <w:p w14:paraId="4D7D0636" w14:textId="7DD9137D" w:rsidR="008F3CE8" w:rsidRPr="00FF7C10" w:rsidRDefault="008F3CE8" w:rsidP="00FF7C10">
      <w:pPr>
        <w:pStyle w:val="Akapitzlist"/>
        <w:numPr>
          <w:ilvl w:val="3"/>
          <w:numId w:val="7"/>
        </w:numPr>
        <w:ind w:left="426" w:hanging="426"/>
        <w:jc w:val="both"/>
      </w:pPr>
      <w:r w:rsidRPr="00FF7C10">
        <w:t xml:space="preserve">na etapie eksploatacji wody opadowe i roztopowe z terenów utwardzonych (dróg wewnętrznych i parkingów) tzn. "wody brudne" przed odprowadzeniem do zbiornika </w:t>
      </w:r>
      <w:proofErr w:type="spellStart"/>
      <w:r w:rsidRPr="00FF7C10">
        <w:t>retencyjno</w:t>
      </w:r>
      <w:proofErr w:type="spellEnd"/>
      <w:r w:rsidRPr="00FF7C10">
        <w:t xml:space="preserve"> - odparowującego podczyszczać w separatorze substancji ropopochodnych; odprowadzenie ww. wód do odbiorników prowadzić w sposób nie powodujący zalewania terenów sąsiednich oraz nie zmieniając stanu wody na gruncie, a zwłaszcza kierunku i natężenia odpływu ww. wód; </w:t>
      </w:r>
    </w:p>
    <w:p w14:paraId="506424DA" w14:textId="5BDE892D" w:rsidR="008F3CE8" w:rsidRPr="00FF7C10" w:rsidRDefault="008F3CE8" w:rsidP="00FF7C10">
      <w:pPr>
        <w:pStyle w:val="Akapitzlist"/>
        <w:numPr>
          <w:ilvl w:val="3"/>
          <w:numId w:val="7"/>
        </w:numPr>
        <w:ind w:left="426" w:hanging="426"/>
        <w:jc w:val="both"/>
      </w:pPr>
      <w:r w:rsidRPr="00FF7C10">
        <w:t xml:space="preserve">na etapie eksploatacji wody opadowe i roztopowe z dachów tzn. "wody czyste" odprowadzać do zbiornika </w:t>
      </w:r>
      <w:proofErr w:type="spellStart"/>
      <w:r w:rsidRPr="00FF7C10">
        <w:t>retencyjno</w:t>
      </w:r>
      <w:proofErr w:type="spellEnd"/>
      <w:r w:rsidRPr="00FF7C10">
        <w:t xml:space="preserve"> - odparowującego; odprowadzanie ww. wód do odbiorników prowadzić w sposób nie powodujący zalewania terenów sąsiednich oraz nie zmieniając stanu wody na gruncie, a zwłaszcza kierunku i natężenia odpływu ww. wód; </w:t>
      </w:r>
    </w:p>
    <w:p w14:paraId="2CE693DE" w14:textId="43B46FF5" w:rsidR="008F3CE8" w:rsidRPr="00FF7C10" w:rsidRDefault="008F3CE8" w:rsidP="00FF7C10">
      <w:pPr>
        <w:pStyle w:val="Akapitzlist"/>
        <w:numPr>
          <w:ilvl w:val="3"/>
          <w:numId w:val="7"/>
        </w:numPr>
        <w:ind w:left="426" w:hanging="426"/>
        <w:jc w:val="both"/>
      </w:pPr>
      <w:r w:rsidRPr="00FF7C10">
        <w:t>zapewnić stałą konserwację urządzeń podczyszczających wody opadowe z terenów zanieczyszczonych w celu sprawnego działania tych urządzeń oraz wysokiej skuteczności podczyszczania wód opadowych i roztopowych;</w:t>
      </w:r>
    </w:p>
    <w:p w14:paraId="24C368DE" w14:textId="0FDFDD16" w:rsidR="008F3CE8" w:rsidRPr="00FF7C10" w:rsidRDefault="008F3CE8" w:rsidP="00FF7C10">
      <w:pPr>
        <w:pStyle w:val="Akapitzlist"/>
        <w:numPr>
          <w:ilvl w:val="3"/>
          <w:numId w:val="7"/>
        </w:numPr>
        <w:ind w:left="426" w:hanging="426"/>
        <w:jc w:val="both"/>
      </w:pPr>
      <w:r w:rsidRPr="00FF7C10">
        <w:t xml:space="preserve">urządzenia podczyszczające (separator substancji ropopochodnych) regularnie                      i terminowo poddawać czyszczeniu i konserwacji zgodnie z zaleceniami producenta; </w:t>
      </w:r>
    </w:p>
    <w:p w14:paraId="779ACF7B" w14:textId="52BA0669" w:rsidR="008F3CE8" w:rsidRPr="00FF7C10" w:rsidRDefault="008F3CE8" w:rsidP="00FF7C10">
      <w:pPr>
        <w:pStyle w:val="Akapitzlist"/>
        <w:numPr>
          <w:ilvl w:val="3"/>
          <w:numId w:val="7"/>
        </w:numPr>
        <w:ind w:left="426" w:hanging="426"/>
        <w:jc w:val="both"/>
      </w:pPr>
      <w:r w:rsidRPr="00FF7C10">
        <w:t>odpady magazynować w sposób selektywny, a następnie sukcesywnie przekazywać do odbioru podmiotom posiadającym stosowne zezwolenia w zakresie gospodarowania odpadami;</w:t>
      </w:r>
    </w:p>
    <w:p w14:paraId="0916A2CA" w14:textId="73999997" w:rsidR="008F3CE8" w:rsidRPr="00FF7C10" w:rsidRDefault="008F3CE8" w:rsidP="00FF7C10">
      <w:pPr>
        <w:pStyle w:val="Akapitzlist"/>
        <w:numPr>
          <w:ilvl w:val="3"/>
          <w:numId w:val="7"/>
        </w:numPr>
        <w:ind w:left="426" w:hanging="426"/>
        <w:jc w:val="both"/>
      </w:pPr>
      <w:r w:rsidRPr="00FF7C10">
        <w:t>wszelkie prace na urządzeniach melioracyjnych należy uzgadniać z Administratorem urządzeń melioracyjnych Gminną Spółką Wodną Lesznowola;</w:t>
      </w:r>
    </w:p>
    <w:p w14:paraId="446FD1A9" w14:textId="48BD294B" w:rsidR="008F3CE8" w:rsidRDefault="008F3CE8" w:rsidP="00FF7C10">
      <w:pPr>
        <w:pStyle w:val="Akapitzlist"/>
        <w:numPr>
          <w:ilvl w:val="3"/>
          <w:numId w:val="7"/>
        </w:numPr>
        <w:ind w:left="426" w:hanging="426"/>
        <w:jc w:val="both"/>
      </w:pPr>
      <w:r w:rsidRPr="00FF7C10">
        <w:t>zakazuje się zmian stanu wody na gruncie, a zwłaszcza kierunku odpływu znajdującej się na gruncie wody opadowej ze szkodą dla gruntów sąsiednich oraz zakazuje się odprowadzania wód opadowych i ścieków na grunty sąsiednie;</w:t>
      </w:r>
    </w:p>
    <w:p w14:paraId="7AB64721" w14:textId="6C0E4E1F" w:rsidR="00FF7C10" w:rsidRPr="00FF7C10" w:rsidRDefault="00FF7C10" w:rsidP="00FF7C10">
      <w:pPr>
        <w:pStyle w:val="Akapitzlist"/>
        <w:numPr>
          <w:ilvl w:val="3"/>
          <w:numId w:val="7"/>
        </w:numPr>
        <w:ind w:left="426" w:hanging="426"/>
        <w:jc w:val="both"/>
      </w:pPr>
      <w:r w:rsidRPr="00FF7C10">
        <w:t xml:space="preserve">na działce inwestycyjnej </w:t>
      </w:r>
      <w:r>
        <w:t>zaprojektowano</w:t>
      </w:r>
      <w:r w:rsidRPr="00FF7C10">
        <w:t xml:space="preserve"> nasadze</w:t>
      </w:r>
      <w:r>
        <w:t>nia</w:t>
      </w:r>
      <w:r w:rsidRPr="00FF7C10">
        <w:t xml:space="preserve"> 30 szt. drzew w ramach kompensacji przyrodniczej</w:t>
      </w:r>
    </w:p>
    <w:p w14:paraId="436F74E9" w14:textId="10CB15AB" w:rsidR="00E21557" w:rsidRPr="00E21557" w:rsidRDefault="00E21557" w:rsidP="00E21557">
      <w:pPr>
        <w:widowControl w:val="0"/>
        <w:ind w:left="720"/>
        <w:jc w:val="both"/>
        <w:rPr>
          <w:rFonts w:ascii="Liberation Serif" w:eastAsia="Lucida Sans Unicode" w:hAnsi="Liberation Serif" w:cs="Mangal"/>
          <w:szCs w:val="21"/>
          <w:lang w:bidi="hi-IN"/>
        </w:rPr>
      </w:pPr>
    </w:p>
    <w:p w14:paraId="25E4F094" w14:textId="5FED2CF2" w:rsidR="00E21557" w:rsidRPr="00E21557" w:rsidRDefault="00E21557" w:rsidP="00FF7C10">
      <w:pPr>
        <w:widowControl w:val="0"/>
        <w:ind w:firstLine="284"/>
        <w:jc w:val="both"/>
        <w:rPr>
          <w:rFonts w:ascii="Liberation Serif" w:eastAsia="Lucida Sans Unicode" w:hAnsi="Liberation Serif" w:cs="Mangal"/>
          <w:szCs w:val="21"/>
          <w:lang w:bidi="hi-IN"/>
        </w:rPr>
      </w:pPr>
      <w:r w:rsidRPr="00E21557">
        <w:rPr>
          <w:rFonts w:ascii="Liberation Serif" w:eastAsia="Lucida Sans Unicode" w:hAnsi="Liberation Serif" w:cs="Mangal"/>
          <w:szCs w:val="21"/>
          <w:lang w:bidi="hi-IN"/>
        </w:rPr>
        <w:t xml:space="preserve"> Jednocześnie organ wyjaśnia, iż w części dotyczącej warunków zabezpieczenia terenu budowy i prowadzenia robót budowlanych organ przypomniał o konieczności dostosowania się do uwag i zaleceń zawartych w decyzji środowiskowej. </w:t>
      </w:r>
    </w:p>
    <w:p w14:paraId="1F5B3D7C" w14:textId="3D77DE64" w:rsidR="00002BEE" w:rsidRPr="00255A6C" w:rsidRDefault="00002BEE" w:rsidP="00255A6C">
      <w:pPr>
        <w:widowControl w:val="0"/>
        <w:ind w:left="720"/>
        <w:jc w:val="both"/>
        <w:rPr>
          <w:rFonts w:ascii="Liberation Serif" w:eastAsia="Lucida Sans Unicode" w:hAnsi="Liberation Serif" w:cs="Mangal"/>
          <w:szCs w:val="21"/>
          <w:lang w:bidi="hi-IN"/>
        </w:rPr>
      </w:pPr>
    </w:p>
    <w:p w14:paraId="76BB1155" w14:textId="678B8C76" w:rsidR="00002BEE" w:rsidRPr="00002BEE" w:rsidRDefault="00F004CA" w:rsidP="00E53F1C">
      <w:pPr>
        <w:widowControl w:val="0"/>
        <w:pBdr>
          <w:top w:val="none" w:sz="0" w:space="0" w:color="auto"/>
          <w:left w:val="none" w:sz="0" w:space="0" w:color="auto"/>
          <w:bottom w:val="none" w:sz="0" w:space="0" w:color="auto"/>
          <w:right w:val="none" w:sz="0" w:space="0" w:color="auto"/>
        </w:pBdr>
        <w:shd w:val="clear" w:color="auto" w:fill="FFFFFF"/>
        <w:tabs>
          <w:tab w:val="left" w:pos="0"/>
        </w:tabs>
        <w:suppressAutoHyphens w:val="0"/>
        <w:overflowPunct w:val="0"/>
        <w:autoSpaceDE w:val="0"/>
        <w:spacing w:line="225" w:lineRule="atLeast"/>
        <w:ind w:right="51"/>
        <w:jc w:val="both"/>
      </w:pPr>
      <w:r w:rsidRPr="00012B85">
        <w:rPr>
          <w:kern w:val="0"/>
        </w:rPr>
        <w:t xml:space="preserve">Obszar oddziaływania obiektu, o którym mowa w art. 28 ust. 2 ustawy - Prawo budowlane obejmuje nieruchomości nr </w:t>
      </w:r>
      <w:proofErr w:type="spellStart"/>
      <w:r w:rsidRPr="00012B85">
        <w:rPr>
          <w:kern w:val="0"/>
        </w:rPr>
        <w:t>ew</w:t>
      </w:r>
      <w:proofErr w:type="spellEnd"/>
      <w:r>
        <w:rPr>
          <w:kern w:val="0"/>
        </w:rPr>
        <w:t xml:space="preserve">,: </w:t>
      </w:r>
      <w:r w:rsidRPr="002C50DE">
        <w:rPr>
          <w:kern w:val="0"/>
        </w:rPr>
        <w:t xml:space="preserve">35 </w:t>
      </w:r>
      <w:r w:rsidR="001F646C">
        <w:rPr>
          <w:kern w:val="0"/>
        </w:rPr>
        <w:t xml:space="preserve"> i działka nr ew.: 36/2 </w:t>
      </w:r>
      <w:r w:rsidRPr="002C50DE">
        <w:rPr>
          <w:kern w:val="0"/>
        </w:rPr>
        <w:t>w obrębie 0007 Kolonia Lesznowola,  w jednostce ewidencyjnej141803_2  Lesznowola</w:t>
      </w:r>
      <w:r w:rsidRPr="00012B85">
        <w:rPr>
          <w:kern w:val="0"/>
        </w:rPr>
        <w:t xml:space="preserve">, </w:t>
      </w:r>
      <w:r w:rsidR="00002BEE" w:rsidRPr="00002BEE">
        <w:t xml:space="preserve">zatem zgodnie z art. 61 § 4  k.p.a., </w:t>
      </w:r>
      <w:r w:rsidR="00B913A0">
        <w:t xml:space="preserve">organ zawiadomił </w:t>
      </w:r>
      <w:r w:rsidR="00002BEE" w:rsidRPr="00002BEE">
        <w:t xml:space="preserve"> </w:t>
      </w:r>
      <w:r w:rsidR="00B913A0">
        <w:t xml:space="preserve">strony </w:t>
      </w:r>
      <w:r w:rsidR="00002BEE" w:rsidRPr="00002BEE">
        <w:t xml:space="preserve"> o wszczęciu postępowania.</w:t>
      </w:r>
    </w:p>
    <w:p w14:paraId="0194F28D" w14:textId="77777777" w:rsidR="00002BEE" w:rsidRPr="00002BEE" w:rsidRDefault="00002BEE" w:rsidP="00002BEE">
      <w:pPr>
        <w:tabs>
          <w:tab w:val="left" w:pos="568"/>
        </w:tabs>
        <w:overflowPunct w:val="0"/>
        <w:autoSpaceDE w:val="0"/>
        <w:jc w:val="both"/>
        <w:rPr>
          <w:color w:val="92D050"/>
        </w:rPr>
      </w:pPr>
    </w:p>
    <w:p w14:paraId="4A29CAB0" w14:textId="77777777" w:rsidR="00002BEE" w:rsidRPr="00002BEE" w:rsidRDefault="00002BEE" w:rsidP="00002BEE">
      <w:pPr>
        <w:ind w:firstLine="300"/>
        <w:jc w:val="both"/>
      </w:pPr>
      <w:r w:rsidRPr="00002BEE">
        <w:tab/>
        <w:t xml:space="preserve">Wobec stwierdzenia kompletności wniosku pod względem formalnym, dokonano sprawdzenia wniosku pod względem materialnoprawnym zgodnie z art. 35 ust. 1 ustawy                - Prawo budowlane </w:t>
      </w:r>
      <w:r w:rsidRPr="00002BEE">
        <w:rPr>
          <w:bCs/>
        </w:rPr>
        <w:t>tj.:</w:t>
      </w:r>
    </w:p>
    <w:p w14:paraId="40519602" w14:textId="77777777" w:rsidR="00002BEE" w:rsidRPr="00002BEE" w:rsidRDefault="00002BEE" w:rsidP="00002BEE">
      <w:pPr>
        <w:widowControl w:val="0"/>
        <w:numPr>
          <w:ilvl w:val="0"/>
          <w:numId w:val="25"/>
        </w:numPr>
        <w:suppressAutoHyphens w:val="0"/>
        <w:jc w:val="both"/>
        <w:rPr>
          <w:rFonts w:ascii="Liberation Serif" w:eastAsia="Lucida Sans Unicode" w:hAnsi="Liberation Serif" w:cs="Mangal"/>
          <w:szCs w:val="21"/>
          <w:lang w:bidi="hi-IN"/>
        </w:rPr>
      </w:pPr>
      <w:r w:rsidRPr="00002BEE">
        <w:rPr>
          <w:rFonts w:eastAsia="Lucida Sans Unicode" w:cs="Mangal"/>
          <w:lang w:bidi="hi-IN"/>
        </w:rPr>
        <w:t>zgodność projektu zagospodarowania działki lub terenu oraz projektu architektoniczno-budowlanego z:</w:t>
      </w:r>
    </w:p>
    <w:p w14:paraId="1BA7FF5C" w14:textId="77777777" w:rsidR="00F004CA" w:rsidRPr="002C50DE" w:rsidRDefault="00F004CA" w:rsidP="00F004CA">
      <w:pPr>
        <w:pStyle w:val="Akapitzlist"/>
        <w:numPr>
          <w:ilvl w:val="0"/>
          <w:numId w:val="25"/>
        </w:numPr>
        <w:jc w:val="both"/>
      </w:pPr>
      <w:r w:rsidRPr="002C50DE">
        <w:lastRenderedPageBreak/>
        <w:t xml:space="preserve">ustaleniami miejscowego planu zagospodarowania przestrzennego gminy Lesznowola dla części wsi Lesznowola,  Kolonia Lesznowola oraz P.A.N. Jastrzębiec, P.A.N. Kosów, zatwierdzonego uchwałą Rady Gminy Lesznowola nr 588/XLIV/2014 z dnia 28 sierpnia 2014 r., który dla terenu inwestycji ustala przeznaczenie: tereny  wytwórczości, przemysłu, składów, przetwórstwa rolniczego, usług, w tym usług komunikacyjnych i obsługi rolnictwa, oznaczone symbolem 4UPST, praz innymi aktami prawa miejscowego, </w:t>
      </w:r>
    </w:p>
    <w:p w14:paraId="77FF7957" w14:textId="6078410A" w:rsidR="00002BEE" w:rsidRPr="00002BEE" w:rsidRDefault="00002BEE" w:rsidP="00F004CA">
      <w:pPr>
        <w:widowControl w:val="0"/>
        <w:ind w:left="777"/>
        <w:jc w:val="both"/>
        <w:rPr>
          <w:rFonts w:ascii="Liberation Serif" w:eastAsia="Lucida Sans Unicode" w:hAnsi="Liberation Serif" w:cs="Mangal"/>
          <w:szCs w:val="21"/>
          <w:lang w:bidi="hi-IN"/>
        </w:rPr>
      </w:pPr>
      <w:r w:rsidRPr="00002BEE">
        <w:rPr>
          <w:rFonts w:eastAsia="Lucida Sans Unicode" w:cs="Mangal"/>
          <w:lang w:bidi="hi-IN"/>
        </w:rPr>
        <w:t>b) wymaganiami ochrony środowiska, zgodność projektu zagospodarowania działki lub terenu z przepisami, w tym techniczno-budowlanymi;</w:t>
      </w:r>
    </w:p>
    <w:p w14:paraId="1EDEF4EB" w14:textId="77777777" w:rsidR="00002BEE" w:rsidRPr="00002BEE" w:rsidRDefault="00002BEE" w:rsidP="00002BEE">
      <w:pPr>
        <w:widowControl w:val="0"/>
        <w:numPr>
          <w:ilvl w:val="0"/>
          <w:numId w:val="27"/>
        </w:numPr>
        <w:jc w:val="both"/>
        <w:rPr>
          <w:rFonts w:ascii="Liberation Serif" w:eastAsia="Lucida Sans Unicode" w:hAnsi="Liberation Serif" w:cs="Mangal"/>
          <w:szCs w:val="21"/>
          <w:lang w:bidi="hi-IN"/>
        </w:rPr>
      </w:pPr>
      <w:r w:rsidRPr="00002BEE">
        <w:rPr>
          <w:rFonts w:eastAsia="Lucida Sans Unicode" w:cs="Mangal"/>
          <w:lang w:bidi="hi-IN"/>
        </w:rPr>
        <w:t>kompletność projektu zagospodarowania działki lub terenu oraz projektu architektoniczno-budowlanego, w tym dołączenie:</w:t>
      </w:r>
    </w:p>
    <w:p w14:paraId="6A66AE04" w14:textId="77777777" w:rsidR="00002BEE" w:rsidRPr="00002BEE" w:rsidRDefault="00002BEE" w:rsidP="00002BEE">
      <w:pPr>
        <w:widowControl w:val="0"/>
        <w:ind w:left="777"/>
        <w:jc w:val="both"/>
        <w:rPr>
          <w:rFonts w:ascii="Liberation Serif" w:eastAsia="Lucida Sans Unicode" w:hAnsi="Liberation Serif" w:cs="Mangal"/>
          <w:szCs w:val="21"/>
          <w:lang w:bidi="hi-IN"/>
        </w:rPr>
      </w:pPr>
      <w:r w:rsidRPr="00002BEE">
        <w:rPr>
          <w:rFonts w:eastAsia="Lucida Sans Unicode" w:cs="Mangal"/>
          <w:lang w:bidi="hi-IN"/>
        </w:rPr>
        <w:t>c) kopii zaświadczenia, o którym mowa w art. 12 ust. 7, dotyczącego projektanta                         i projektanta sprawdzającego;</w:t>
      </w:r>
    </w:p>
    <w:p w14:paraId="002EB6B5" w14:textId="77777777" w:rsidR="00002BEE" w:rsidRPr="00002BEE" w:rsidRDefault="00002BEE" w:rsidP="00002BEE">
      <w:pPr>
        <w:widowControl w:val="0"/>
        <w:jc w:val="both"/>
        <w:rPr>
          <w:rFonts w:ascii="Liberation Serif" w:eastAsia="Lucida Sans Unicode" w:hAnsi="Liberation Serif" w:cs="Mangal"/>
          <w:szCs w:val="21"/>
          <w:lang w:bidi="hi-IN"/>
        </w:rPr>
      </w:pPr>
      <w:r w:rsidRPr="00002BEE">
        <w:rPr>
          <w:rFonts w:eastAsia="Lucida Sans Unicode" w:cs="Mangal"/>
          <w:lang w:bidi="hi-IN"/>
        </w:rPr>
        <w:t xml:space="preserve">       3a.  dołączenie:</w:t>
      </w:r>
    </w:p>
    <w:p w14:paraId="1B23FCC5" w14:textId="77777777" w:rsidR="00002BEE" w:rsidRPr="00002BEE" w:rsidRDefault="00002BEE" w:rsidP="00002BEE">
      <w:pPr>
        <w:ind w:left="777"/>
        <w:jc w:val="both"/>
      </w:pPr>
      <w:r w:rsidRPr="00002BEE">
        <w:t>a) wymaganych opinii, uzgodnień, pozwoleń i sprawdzeń,</w:t>
      </w:r>
    </w:p>
    <w:p w14:paraId="4EA4E231" w14:textId="77777777" w:rsidR="00002BEE" w:rsidRPr="00002BEE" w:rsidRDefault="00002BEE" w:rsidP="00002BEE">
      <w:pPr>
        <w:ind w:left="777"/>
        <w:jc w:val="both"/>
      </w:pPr>
      <w:r w:rsidRPr="00002BEE">
        <w:t>b) oświadczeń, o których mowa w art. 33 ust. 2 pkt 9 i 10;</w:t>
      </w:r>
    </w:p>
    <w:p w14:paraId="268644C0" w14:textId="77777777" w:rsidR="00002BEE" w:rsidRPr="00002BEE" w:rsidRDefault="00002BEE" w:rsidP="00002BEE">
      <w:pPr>
        <w:numPr>
          <w:ilvl w:val="0"/>
          <w:numId w:val="27"/>
        </w:numPr>
        <w:jc w:val="both"/>
      </w:pPr>
      <w:bookmarkStart w:id="9" w:name="ref-przyp_46"/>
      <w:bookmarkEnd w:id="9"/>
      <w:r w:rsidRPr="00002BEE">
        <w:t>  posiadanie przez projektanta i projektanta sprawdzającego odpowiednich uprawnień budowlanych na podstawie:</w:t>
      </w:r>
    </w:p>
    <w:p w14:paraId="08083027" w14:textId="77777777" w:rsidR="00002BEE" w:rsidRPr="00002BEE" w:rsidRDefault="00002BEE" w:rsidP="00002BEE">
      <w:pPr>
        <w:ind w:left="777"/>
        <w:jc w:val="both"/>
      </w:pPr>
      <w:r w:rsidRPr="00002BEE">
        <w:t>a) kopii dokumentów, o których mowa w art. 34 ust. 3d pkt 1 - w przypadku uprawnień niewpisanych do centralnego rejestru osób posiadających uprawnienia budowlane,</w:t>
      </w:r>
    </w:p>
    <w:p w14:paraId="3D2BF6B3" w14:textId="77777777" w:rsidR="00002BEE" w:rsidRPr="00002BEE" w:rsidRDefault="00002BEE" w:rsidP="00002BEE">
      <w:pPr>
        <w:ind w:left="777"/>
        <w:jc w:val="both"/>
      </w:pPr>
      <w:r w:rsidRPr="00002BEE">
        <w:t>b) danych w centralnym rejestrze osób posiadających uprawnienia budowlane – w przypadku uprawnień wpisanych do tego rejestru;</w:t>
      </w:r>
    </w:p>
    <w:p w14:paraId="5AA40326" w14:textId="77777777" w:rsidR="00002BEE" w:rsidRPr="00002BEE" w:rsidRDefault="00002BEE" w:rsidP="00002BEE">
      <w:pPr>
        <w:ind w:left="851" w:hanging="434"/>
        <w:jc w:val="both"/>
      </w:pPr>
      <w:r w:rsidRPr="00002BEE">
        <w:t>4a. przynależność projektanta i projektanta sprawdzającego do właściwej izby samorządu zawodowego na podstawie:</w:t>
      </w:r>
    </w:p>
    <w:p w14:paraId="6119A5A4" w14:textId="77777777" w:rsidR="00002BEE" w:rsidRPr="00002BEE" w:rsidRDefault="00002BEE" w:rsidP="00002BEE">
      <w:pPr>
        <w:ind w:left="777"/>
        <w:jc w:val="both"/>
      </w:pPr>
      <w:r w:rsidRPr="00002BEE">
        <w:t>a) zaświadczenia, o którym mowa w art. 12 ust. 7 - w przypadku osób niewpisanych do centralnego rejestru osób posiadających uprawnienia budowlane,</w:t>
      </w:r>
    </w:p>
    <w:p w14:paraId="2FF46071" w14:textId="77777777" w:rsidR="00002BEE" w:rsidRDefault="00002BEE" w:rsidP="00002BEE">
      <w:pPr>
        <w:ind w:left="777"/>
        <w:jc w:val="both"/>
      </w:pPr>
      <w:r w:rsidRPr="00002BEE">
        <w:t>b) danych w centralnym rejestrze osób posiadających uprawnienia budowlane – w przypadku osób wpisanych do tego rejestru.</w:t>
      </w:r>
    </w:p>
    <w:p w14:paraId="0BC00317" w14:textId="77777777" w:rsidR="00E53F1C" w:rsidRDefault="00E53F1C" w:rsidP="00002BEE">
      <w:pPr>
        <w:ind w:left="777"/>
        <w:jc w:val="both"/>
      </w:pPr>
    </w:p>
    <w:p w14:paraId="52659E16" w14:textId="05FE5500" w:rsidR="00E53F1C" w:rsidRDefault="00E53F1C" w:rsidP="00E53F1C">
      <w:pPr>
        <w:ind w:firstLine="142"/>
        <w:jc w:val="both"/>
      </w:pPr>
      <w:r>
        <w:t xml:space="preserve"> W dniu 22 maja 2024 r. pełnomocnik inwestora wypożyczył dokumentację celem uzupełnienia.</w:t>
      </w:r>
    </w:p>
    <w:p w14:paraId="07B152D1" w14:textId="0E0DE91B" w:rsidR="00E53F1C" w:rsidRDefault="00E53F1C" w:rsidP="00E53F1C">
      <w:pPr>
        <w:ind w:firstLine="142"/>
        <w:jc w:val="both"/>
      </w:pPr>
      <w:r>
        <w:t>W  dniu 6  czerwca 2024 r.</w:t>
      </w:r>
      <w:r w:rsidRPr="00E53F1C">
        <w:t xml:space="preserve"> pełnomocnik inwestora </w:t>
      </w:r>
      <w:r>
        <w:t xml:space="preserve">zwrócił </w:t>
      </w:r>
      <w:r w:rsidRPr="00E53F1C">
        <w:t xml:space="preserve"> dokumentację</w:t>
      </w:r>
      <w:r>
        <w:t>, która została ponownie wnikliwie sprawdzona.</w:t>
      </w:r>
    </w:p>
    <w:p w14:paraId="28D037F3" w14:textId="77777777" w:rsidR="00860CB0" w:rsidRDefault="00883836" w:rsidP="00E53F1C">
      <w:pPr>
        <w:ind w:firstLine="142"/>
        <w:jc w:val="both"/>
      </w:pPr>
      <w:r>
        <w:t xml:space="preserve">   W dniu 20 czerwca  2024 r. pełnomocnik inwestora dokonał zmiany treści wniosku w zakresie </w:t>
      </w:r>
      <w:r w:rsidR="00860CB0">
        <w:t>zamierzenia budowlanego.</w:t>
      </w:r>
    </w:p>
    <w:p w14:paraId="12F664FE" w14:textId="67CB2C1C" w:rsidR="00883836" w:rsidRDefault="00860CB0" w:rsidP="00E53F1C">
      <w:pPr>
        <w:ind w:firstLine="142"/>
        <w:jc w:val="both"/>
      </w:pPr>
      <w:r>
        <w:t xml:space="preserve"> W dniu 5 lipca 2024 r. pełnomocnik inwestora zwrócił  wypożyczoną dokumentację, która ponownie została wnikliwie sprawdzona.</w:t>
      </w:r>
      <w:r w:rsidR="00883836">
        <w:t xml:space="preserve"> </w:t>
      </w:r>
    </w:p>
    <w:p w14:paraId="2FE2A919" w14:textId="77777777" w:rsidR="00B913A0" w:rsidRPr="00002BEE" w:rsidRDefault="00B913A0" w:rsidP="00E53F1C">
      <w:pPr>
        <w:ind w:firstLine="142"/>
        <w:jc w:val="both"/>
      </w:pPr>
    </w:p>
    <w:p w14:paraId="768AE100" w14:textId="30253202" w:rsidR="00576BD2" w:rsidRPr="00D11C62" w:rsidRDefault="00E53F1C" w:rsidP="00E53F1C">
      <w:pPr>
        <w:ind w:firstLine="142"/>
        <w:jc w:val="both"/>
      </w:pPr>
      <w:r>
        <w:t xml:space="preserve">    </w:t>
      </w:r>
      <w:r w:rsidR="00576BD2" w:rsidRPr="00D11C62">
        <w:t>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właściwy organ nie może odmówić wydania decyzji o pozwoleniu na budowę, orzeczono, jak w sentencji.</w:t>
      </w:r>
    </w:p>
    <w:p w14:paraId="48E6C046" w14:textId="3A89B038" w:rsidR="00576BD2" w:rsidRDefault="00576BD2">
      <w:pPr>
        <w:ind w:firstLine="708"/>
        <w:jc w:val="both"/>
        <w:rPr>
          <w:sz w:val="16"/>
          <w:szCs w:val="16"/>
        </w:rPr>
      </w:pPr>
    </w:p>
    <w:p w14:paraId="576B2042" w14:textId="77777777" w:rsidR="00576BD2" w:rsidRPr="00D11C62" w:rsidRDefault="00576BD2">
      <w:pPr>
        <w:ind w:firstLine="708"/>
        <w:jc w:val="both"/>
        <w:rPr>
          <w:sz w:val="16"/>
          <w:szCs w:val="16"/>
        </w:rPr>
      </w:pPr>
    </w:p>
    <w:p w14:paraId="0C2DE214" w14:textId="4A292730" w:rsidR="00C15F2A" w:rsidRPr="00C15F2A" w:rsidRDefault="00576BD2" w:rsidP="00C15F2A">
      <w:pPr>
        <w:pStyle w:val="Nagwek3"/>
        <w:tabs>
          <w:tab w:val="left" w:pos="0"/>
        </w:tabs>
        <w:ind w:firstLine="708"/>
        <w:rPr>
          <w:bCs/>
        </w:rPr>
      </w:pPr>
      <w:r w:rsidRPr="00D11C62">
        <w:rPr>
          <w:rFonts w:ascii="Times New Roman" w:hAnsi="Times New Roman" w:cs="Times New Roman"/>
          <w:i w:val="0"/>
          <w:sz w:val="24"/>
          <w:szCs w:val="24"/>
          <w:u w:val="none"/>
        </w:rPr>
        <w:t>POUCZENIE</w:t>
      </w:r>
    </w:p>
    <w:p w14:paraId="1F419D4C" w14:textId="77777777" w:rsidR="00C15F2A" w:rsidRDefault="00C15F2A">
      <w:pPr>
        <w:ind w:firstLine="708"/>
        <w:jc w:val="both"/>
        <w:rPr>
          <w:bCs/>
        </w:rPr>
      </w:pPr>
    </w:p>
    <w:p w14:paraId="6F9465ED" w14:textId="27D13095" w:rsidR="00576BD2" w:rsidRDefault="00576BD2">
      <w:pPr>
        <w:ind w:firstLine="708"/>
        <w:jc w:val="both"/>
        <w:rPr>
          <w:bCs/>
        </w:rPr>
      </w:pPr>
      <w:r w:rsidRPr="00040078">
        <w:rPr>
          <w:bCs/>
        </w:rPr>
        <w:lastRenderedPageBreak/>
        <w:t xml:space="preserve">Od decyzji przysługuje odwołanie do Wojewody Mazowieckiego,                                                 za pośrednictwem organu, który wydał niniejszą decyzję (Starosta Piaseczyński,                            ul. </w:t>
      </w:r>
      <w:proofErr w:type="spellStart"/>
      <w:r w:rsidRPr="00040078">
        <w:rPr>
          <w:bCs/>
        </w:rPr>
        <w:t>Chyliczkowska</w:t>
      </w:r>
      <w:proofErr w:type="spellEnd"/>
      <w:r w:rsidRPr="00040078">
        <w:rPr>
          <w:bCs/>
        </w:rPr>
        <w:t xml:space="preserve"> 14, 05-500 Piaseczno), w terminie 14 dni od dnia jej doręczenia.</w:t>
      </w:r>
    </w:p>
    <w:p w14:paraId="606BC542" w14:textId="77777777" w:rsidR="00700AB8" w:rsidRPr="00040078" w:rsidRDefault="00700AB8">
      <w:pPr>
        <w:ind w:firstLine="708"/>
        <w:jc w:val="both"/>
        <w:rPr>
          <w:bCs/>
        </w:rPr>
      </w:pPr>
    </w:p>
    <w:p w14:paraId="2B173048" w14:textId="4B829545" w:rsidR="00576BD2" w:rsidRPr="00040078" w:rsidRDefault="00554F98">
      <w:pPr>
        <w:ind w:firstLine="708"/>
        <w:jc w:val="both"/>
        <w:rPr>
          <w:bCs/>
        </w:rPr>
      </w:pPr>
      <w:r>
        <w:rPr>
          <w:bCs/>
        </w:rPr>
        <w:t>Przed upływem</w:t>
      </w:r>
      <w:r w:rsidR="00576BD2" w:rsidRPr="00040078">
        <w:rPr>
          <w:bCs/>
        </w:rPr>
        <w:t xml:space="preserve"> terminu do wniesienia odwołania strona może zrzec się prawa do wniesienia odwołania wobec organu administracji publicznej, który wydał decyzję.</w:t>
      </w:r>
    </w:p>
    <w:p w14:paraId="33A4054F" w14:textId="77777777" w:rsidR="00576BD2" w:rsidRPr="00040078" w:rsidRDefault="00576BD2">
      <w:pPr>
        <w:ind w:firstLine="708"/>
        <w:jc w:val="both"/>
        <w:rPr>
          <w:bCs/>
        </w:rPr>
      </w:pPr>
      <w:r w:rsidRPr="00040078">
        <w:rPr>
          <w:bCs/>
        </w:rPr>
        <w:t>Z dniem doręczenia organowi administracji publicznej oświadczenia o zrzeczeniu się prawa do wniesienia odwołania przez ostatnią ze stron postępowania, decyzja staje się ostateczna i prawomocna.</w:t>
      </w:r>
    </w:p>
    <w:p w14:paraId="010D3F34" w14:textId="77777777" w:rsidR="003575E4" w:rsidRDefault="003575E4">
      <w:pPr>
        <w:jc w:val="center"/>
        <w:rPr>
          <w:b/>
        </w:rPr>
      </w:pPr>
    </w:p>
    <w:p w14:paraId="01EB4B9C" w14:textId="77777777" w:rsidR="003C5BA0" w:rsidRDefault="003C5BA0">
      <w:pPr>
        <w:jc w:val="center"/>
        <w:rPr>
          <w:rFonts w:eastAsiaTheme="minorHAnsi"/>
          <w:caps/>
        </w:rPr>
      </w:pPr>
    </w:p>
    <w:tbl>
      <w:tblPr>
        <w:tblStyle w:val="Tabela-Siatka"/>
        <w:tblW w:w="7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6"/>
        <w:gridCol w:w="4510"/>
      </w:tblGrid>
      <w:tr w:rsidR="00D1091D" w:rsidRPr="005168B8" w14:paraId="2A2CECC1" w14:textId="77777777" w:rsidTr="0041791C">
        <w:trPr>
          <w:trHeight w:val="2385"/>
        </w:trPr>
        <w:tc>
          <w:tcPr>
            <w:tcW w:w="2556" w:type="dxa"/>
          </w:tcPr>
          <w:p w14:paraId="18077576" w14:textId="77777777" w:rsidR="00D1091D" w:rsidRPr="00C84680" w:rsidRDefault="00D1091D" w:rsidP="0041791C">
            <w:pPr>
              <w:jc w:val="center"/>
              <w:rPr>
                <w:caps/>
              </w:rPr>
            </w:pPr>
            <w:r w:rsidRPr="00C84680">
              <w:rPr>
                <w:noProof/>
                <w:lang w:eastAsia="pl-PL"/>
              </w:rPr>
              <w:drawing>
                <wp:inline distT="0" distB="0" distL="0" distR="0" wp14:anchorId="18836136" wp14:editId="033517D5">
                  <wp:extent cx="1476375" cy="1304925"/>
                  <wp:effectExtent l="0" t="0" r="9525"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c>
          <w:tcPr>
            <w:tcW w:w="4510" w:type="dxa"/>
          </w:tcPr>
          <w:p w14:paraId="7131E703" w14:textId="77777777" w:rsidR="00D1091D" w:rsidRPr="005168B8" w:rsidRDefault="00D1091D" w:rsidP="0041791C">
            <w:pPr>
              <w:jc w:val="center"/>
              <w:rPr>
                <w:rFonts w:ascii="Times New Roman" w:hAnsi="Times New Roman" w:cs="Times New Roman"/>
                <w:caps/>
              </w:rPr>
            </w:pPr>
            <w:bookmarkStart w:id="10" w:name="_Hlk136947491"/>
            <w:bookmarkStart w:id="11" w:name="_Hlk82513914"/>
            <w:bookmarkStart w:id="12" w:name="_Hlk53062802"/>
            <w:r w:rsidRPr="005168B8">
              <w:rPr>
                <w:rFonts w:ascii="Times New Roman" w:hAnsi="Times New Roman" w:cs="Times New Roman"/>
                <w:caps/>
              </w:rPr>
              <w:t>opatrzone kwalifikowanym podpisem elektronicznym</w:t>
            </w:r>
          </w:p>
          <w:p w14:paraId="2278524E" w14:textId="77777777" w:rsidR="00D1091D" w:rsidRPr="005168B8" w:rsidRDefault="00D1091D" w:rsidP="0041791C">
            <w:pPr>
              <w:jc w:val="center"/>
              <w:rPr>
                <w:rFonts w:ascii="Times New Roman" w:hAnsi="Times New Roman" w:cs="Times New Roman"/>
                <w:caps/>
              </w:rPr>
            </w:pPr>
          </w:p>
          <w:p w14:paraId="7CFA49AE" w14:textId="77777777" w:rsidR="00D1091D" w:rsidRPr="005168B8" w:rsidRDefault="00D1091D" w:rsidP="0041791C">
            <w:pPr>
              <w:spacing w:after="120"/>
              <w:jc w:val="center"/>
              <w:rPr>
                <w:rFonts w:ascii="Times New Roman" w:hAnsi="Times New Roman" w:cs="Times New Roman"/>
              </w:rPr>
            </w:pPr>
            <w:r w:rsidRPr="005168B8">
              <w:rPr>
                <w:rFonts w:ascii="Times New Roman" w:hAnsi="Times New Roman" w:cs="Times New Roman"/>
              </w:rPr>
              <w:t>Z up. Starosty Piaseczyńskiego</w:t>
            </w:r>
          </w:p>
          <w:p w14:paraId="28E9A620" w14:textId="77777777" w:rsidR="00D1091D" w:rsidRPr="005168B8" w:rsidRDefault="00D1091D" w:rsidP="0041791C">
            <w:pPr>
              <w:jc w:val="center"/>
              <w:rPr>
                <w:rFonts w:ascii="Times New Roman" w:hAnsi="Times New Roman" w:cs="Times New Roman"/>
                <w:i/>
              </w:rPr>
            </w:pPr>
            <w:r w:rsidRPr="005168B8">
              <w:rPr>
                <w:rFonts w:ascii="Times New Roman" w:hAnsi="Times New Roman" w:cs="Times New Roman"/>
                <w:i/>
              </w:rPr>
              <w:t>mgr inż. Sylwia Moszczyńska-Staś</w:t>
            </w:r>
          </w:p>
          <w:p w14:paraId="2696F4AA" w14:textId="77777777" w:rsidR="00D1091D" w:rsidRPr="005168B8" w:rsidRDefault="00D1091D" w:rsidP="0041791C">
            <w:pPr>
              <w:jc w:val="center"/>
              <w:rPr>
                <w:rFonts w:ascii="Times New Roman" w:hAnsi="Times New Roman" w:cs="Times New Roman"/>
              </w:rPr>
            </w:pPr>
            <w:r w:rsidRPr="005168B8">
              <w:rPr>
                <w:rFonts w:ascii="Times New Roman" w:hAnsi="Times New Roman" w:cs="Times New Roman"/>
              </w:rPr>
              <w:t>Naczelnik Wydziału</w:t>
            </w:r>
          </w:p>
          <w:p w14:paraId="0834EBD6" w14:textId="77777777" w:rsidR="00D1091D" w:rsidRPr="005168B8" w:rsidRDefault="00D1091D" w:rsidP="0041791C">
            <w:pPr>
              <w:jc w:val="center"/>
              <w:rPr>
                <w:rFonts w:ascii="Times New Roman" w:hAnsi="Times New Roman" w:cs="Times New Roman"/>
              </w:rPr>
            </w:pPr>
            <w:r w:rsidRPr="005168B8">
              <w:rPr>
                <w:rFonts w:ascii="Times New Roman" w:hAnsi="Times New Roman" w:cs="Times New Roman"/>
              </w:rPr>
              <w:t>Architektoniczno-Budowlanego</w:t>
            </w:r>
          </w:p>
          <w:bookmarkEnd w:id="10"/>
          <w:p w14:paraId="71482E8E" w14:textId="77777777" w:rsidR="00D1091D" w:rsidRPr="005168B8" w:rsidRDefault="00D1091D" w:rsidP="0041791C">
            <w:pPr>
              <w:jc w:val="center"/>
              <w:rPr>
                <w:rFonts w:ascii="Times New Roman" w:hAnsi="Times New Roman" w:cs="Times New Roman"/>
              </w:rPr>
            </w:pPr>
          </w:p>
          <w:bookmarkEnd w:id="11"/>
          <w:p w14:paraId="792EF82A" w14:textId="77777777" w:rsidR="00D1091D" w:rsidRPr="005168B8" w:rsidRDefault="00D1091D" w:rsidP="0041791C">
            <w:pPr>
              <w:jc w:val="center"/>
              <w:rPr>
                <w:rFonts w:ascii="Times New Roman" w:hAnsi="Times New Roman" w:cs="Times New Roman"/>
              </w:rPr>
            </w:pPr>
          </w:p>
          <w:bookmarkEnd w:id="12"/>
          <w:p w14:paraId="19F369C2" w14:textId="77777777" w:rsidR="00D1091D" w:rsidRPr="005168B8" w:rsidRDefault="00D1091D" w:rsidP="0041791C">
            <w:pPr>
              <w:jc w:val="center"/>
              <w:rPr>
                <w:rFonts w:ascii="Times New Roman" w:hAnsi="Times New Roman" w:cs="Times New Roman"/>
                <w:caps/>
              </w:rPr>
            </w:pPr>
          </w:p>
        </w:tc>
      </w:tr>
    </w:tbl>
    <w:p w14:paraId="239FC006" w14:textId="2AFD1C2E" w:rsidR="00C37A46" w:rsidRDefault="00D1091D">
      <w:pPr>
        <w:jc w:val="center"/>
        <w:rPr>
          <w:b/>
        </w:rPr>
      </w:pPr>
      <w:bookmarkStart w:id="13" w:name="_Hlk118468128"/>
      <w:r w:rsidRPr="0066234A">
        <w:t>Wydruk stanowi dowód tego, co zostało stwierdzone w piśmie wydanym w formie dokumentu elektronicznego, zgodnie z art. 39</w:t>
      </w:r>
      <w:r w:rsidRPr="0066234A">
        <w:rPr>
          <w:vertAlign w:val="superscript"/>
        </w:rPr>
        <w:t>3</w:t>
      </w:r>
      <w:r w:rsidRPr="0066234A">
        <w:t xml:space="preserve"> k.p.a. Został on wytworzony za pomocą systemu teleinformatycznego i podpisany kwalifikowanym podpisem elektronicznym</w:t>
      </w:r>
      <w:bookmarkEnd w:id="13"/>
    </w:p>
    <w:p w14:paraId="010E95CA" w14:textId="77777777" w:rsidR="003C5BA0" w:rsidRDefault="003C5BA0">
      <w:pPr>
        <w:jc w:val="center"/>
        <w:rPr>
          <w:b/>
        </w:rPr>
      </w:pPr>
    </w:p>
    <w:p w14:paraId="24B07C4A" w14:textId="3A247A0A" w:rsidR="00576BD2" w:rsidRDefault="00576BD2">
      <w:pPr>
        <w:jc w:val="center"/>
        <w:rPr>
          <w:b/>
        </w:rPr>
      </w:pPr>
      <w:r>
        <w:rPr>
          <w:b/>
        </w:rPr>
        <w:t>ADNOTACJA DOTYCZĄCA OPŁATY SKARBOWEJ</w:t>
      </w:r>
    </w:p>
    <w:p w14:paraId="212A105F" w14:textId="77777777" w:rsidR="00E716AA" w:rsidRDefault="00E716AA">
      <w:pPr>
        <w:jc w:val="center"/>
      </w:pPr>
    </w:p>
    <w:p w14:paraId="24719AC9" w14:textId="67EAB4CD" w:rsidR="00576BD2" w:rsidRDefault="00576BD2" w:rsidP="00A836E8">
      <w:pPr>
        <w:ind w:firstLine="709"/>
        <w:jc w:val="both"/>
        <w:rPr>
          <w:sz w:val="2"/>
          <w:szCs w:val="2"/>
        </w:rPr>
      </w:pPr>
      <w:r>
        <w:t xml:space="preserve">Zgodnie  z § 4 ust. 1 i 2 rozporządzenia Ministra Finansów z dnia 28 września 2007 r. w sprawie zapłaty opłaty skarbowej (Dz. U. nr 187, poz.1330) potwierdzam, że </w:t>
      </w:r>
      <w:r>
        <w:rPr>
          <w:rStyle w:val="Domylnaczcionkaakapitu2"/>
          <w:color w:val="000000"/>
        </w:rPr>
        <w:t>zgodnie z ustawą z dnia 16 listopada 2006 r. o opłacie skarbowej ( t.</w:t>
      </w:r>
      <w:r w:rsidR="00A836E8">
        <w:rPr>
          <w:rStyle w:val="Domylnaczcionkaakapitu2"/>
          <w:color w:val="000000"/>
        </w:rPr>
        <w:t xml:space="preserve"> </w:t>
      </w:r>
      <w:r>
        <w:rPr>
          <w:rStyle w:val="Domylnaczcionkaakapitu2"/>
          <w:color w:val="000000"/>
        </w:rPr>
        <w:t>j. Dz. U. z 202</w:t>
      </w:r>
      <w:r w:rsidR="00385758">
        <w:rPr>
          <w:rStyle w:val="Domylnaczcionkaakapitu2"/>
          <w:color w:val="000000"/>
        </w:rPr>
        <w:t>2</w:t>
      </w:r>
      <w:r w:rsidR="00A836E8">
        <w:rPr>
          <w:rStyle w:val="Domylnaczcionkaakapitu2"/>
          <w:color w:val="000000"/>
        </w:rPr>
        <w:t xml:space="preserve"> </w:t>
      </w:r>
      <w:r>
        <w:rPr>
          <w:rStyle w:val="Domylnaczcionkaakapitu2"/>
          <w:color w:val="000000"/>
        </w:rPr>
        <w:t xml:space="preserve">r., poz. </w:t>
      </w:r>
      <w:r w:rsidR="00385758">
        <w:rPr>
          <w:rStyle w:val="Domylnaczcionkaakapitu2"/>
          <w:color w:val="000000"/>
        </w:rPr>
        <w:t>2142</w:t>
      </w:r>
      <w:r>
        <w:rPr>
          <w:rStyle w:val="Domylnaczcionkaakapitu2"/>
          <w:color w:val="000000"/>
        </w:rPr>
        <w:t xml:space="preserve"> ze zm.),</w:t>
      </w:r>
      <w:r w:rsidR="00A836E8">
        <w:rPr>
          <w:rStyle w:val="Domylnaczcionkaakapitu2"/>
          <w:color w:val="000000"/>
        </w:rPr>
        <w:t xml:space="preserve"> podmiot wniósł opłatę skarbową w wysokości </w:t>
      </w:r>
      <w:r w:rsidR="007A213C">
        <w:rPr>
          <w:rStyle w:val="Domylnaczcionkaakapitu2"/>
          <w:color w:val="000000"/>
        </w:rPr>
        <w:t>440,13</w:t>
      </w:r>
      <w:r w:rsidR="00A836E8">
        <w:rPr>
          <w:rStyle w:val="Domylnaczcionkaakapitu2"/>
          <w:color w:val="000000"/>
        </w:rPr>
        <w:t xml:space="preserve"> zł</w:t>
      </w:r>
    </w:p>
    <w:p w14:paraId="354BC505" w14:textId="77777777" w:rsidR="00576BD2" w:rsidRDefault="00576BD2">
      <w:pPr>
        <w:jc w:val="both"/>
        <w:rPr>
          <w:sz w:val="2"/>
          <w:szCs w:val="2"/>
        </w:rPr>
      </w:pPr>
    </w:p>
    <w:p w14:paraId="36D22CE7" w14:textId="77777777" w:rsidR="00576BD2" w:rsidRDefault="00576BD2">
      <w:pPr>
        <w:jc w:val="both"/>
        <w:rPr>
          <w:sz w:val="2"/>
          <w:szCs w:val="2"/>
        </w:rPr>
      </w:pPr>
    </w:p>
    <w:p w14:paraId="38117CD3" w14:textId="7B47C397" w:rsidR="00576BD2" w:rsidRDefault="00576BD2">
      <w:pPr>
        <w:jc w:val="both"/>
        <w:rPr>
          <w:sz w:val="2"/>
          <w:szCs w:val="2"/>
        </w:rPr>
      </w:pPr>
    </w:p>
    <w:p w14:paraId="0B276BC6" w14:textId="77777777" w:rsidR="00F97E5B" w:rsidRDefault="00F97E5B">
      <w:pPr>
        <w:jc w:val="both"/>
        <w:rPr>
          <w:sz w:val="2"/>
          <w:szCs w:val="2"/>
        </w:rPr>
      </w:pPr>
    </w:p>
    <w:p w14:paraId="11EE7B81" w14:textId="77777777" w:rsidR="00576BD2" w:rsidRDefault="00576BD2">
      <w:pPr>
        <w:jc w:val="both"/>
        <w:rPr>
          <w:sz w:val="2"/>
          <w:szCs w:val="2"/>
        </w:rPr>
      </w:pPr>
    </w:p>
    <w:p w14:paraId="0504B6F8" w14:textId="77777777" w:rsidR="00576BD2" w:rsidRDefault="00576BD2">
      <w:pPr>
        <w:jc w:val="both"/>
        <w:rPr>
          <w:sz w:val="2"/>
          <w:szCs w:val="2"/>
        </w:rPr>
      </w:pPr>
    </w:p>
    <w:p w14:paraId="20EBF6ED" w14:textId="77777777" w:rsidR="00576BD2" w:rsidRDefault="00576BD2">
      <w:pPr>
        <w:jc w:val="both"/>
        <w:rPr>
          <w:sz w:val="2"/>
          <w:szCs w:val="2"/>
        </w:rPr>
      </w:pPr>
    </w:p>
    <w:p w14:paraId="176CA9BB" w14:textId="77777777" w:rsidR="00576BD2" w:rsidRDefault="00576BD2">
      <w:pPr>
        <w:jc w:val="both"/>
        <w:rPr>
          <w:sz w:val="2"/>
          <w:szCs w:val="2"/>
        </w:rPr>
      </w:pPr>
    </w:p>
    <w:p w14:paraId="3EB83749" w14:textId="77777777" w:rsidR="00576BD2" w:rsidRDefault="00576BD2">
      <w:pPr>
        <w:jc w:val="both"/>
        <w:rPr>
          <w:sz w:val="2"/>
          <w:szCs w:val="2"/>
        </w:rPr>
      </w:pPr>
    </w:p>
    <w:p w14:paraId="3C2DC8E1" w14:textId="77777777" w:rsidR="00576BD2" w:rsidRDefault="00576BD2">
      <w:pPr>
        <w:jc w:val="both"/>
        <w:rPr>
          <w:sz w:val="2"/>
          <w:szCs w:val="2"/>
        </w:rPr>
      </w:pPr>
    </w:p>
    <w:p w14:paraId="5B18AFED" w14:textId="3D05499F" w:rsidR="00500646" w:rsidRDefault="00500646" w:rsidP="00500646">
      <w:pPr>
        <w:jc w:val="both"/>
        <w:rPr>
          <w:rStyle w:val="Domylnaczcionkaakapitu2"/>
        </w:rPr>
      </w:pPr>
      <w:r>
        <w:rPr>
          <w:rStyle w:val="Domylnaczcionkaakapitu2"/>
          <w:b/>
        </w:rPr>
        <w:t>Załącznik:</w:t>
      </w:r>
      <w:r>
        <w:t xml:space="preserve">  </w:t>
      </w:r>
      <w:r w:rsidRPr="00F1772B">
        <w:t xml:space="preserve">zatwierdzony projekt </w:t>
      </w:r>
      <w:r w:rsidRPr="00F1772B">
        <w:rPr>
          <w:rStyle w:val="Domylnaczcionkaakapitu2"/>
        </w:rPr>
        <w:t xml:space="preserve">zagospodarowania terenu i architektoniczno-budowlany </w:t>
      </w:r>
      <w:r w:rsidR="00F1772B">
        <w:rPr>
          <w:rStyle w:val="Domylnaczcionkaakapitu2"/>
        </w:rPr>
        <w:t xml:space="preserve">                  w formie papierowej, </w:t>
      </w:r>
      <w:r w:rsidRPr="00F1772B">
        <w:rPr>
          <w:rStyle w:val="Domylnaczcionkaakapitu2"/>
        </w:rPr>
        <w:t xml:space="preserve">  </w:t>
      </w:r>
    </w:p>
    <w:p w14:paraId="0EE63DFE" w14:textId="025E3E69" w:rsidR="00F1772B" w:rsidRDefault="00F1772B" w:rsidP="00500646">
      <w:pPr>
        <w:jc w:val="both"/>
      </w:pPr>
    </w:p>
    <w:p w14:paraId="5D21FD26" w14:textId="77777777" w:rsidR="00576BD2" w:rsidRDefault="00576BD2">
      <w:pPr>
        <w:jc w:val="both"/>
      </w:pPr>
      <w:r>
        <w:rPr>
          <w:rStyle w:val="Domylnaczcionkaakapitu2"/>
          <w:b/>
          <w:bCs/>
        </w:rPr>
        <w:t>Otrzymują (strony postępowania)</w:t>
      </w:r>
      <w:r>
        <w:t>:</w:t>
      </w:r>
    </w:p>
    <w:p w14:paraId="2E41557E" w14:textId="4FE41C2C" w:rsidR="00576BD2" w:rsidRPr="00143F7C" w:rsidRDefault="00E53F1C" w:rsidP="00E97AB8">
      <w:pPr>
        <w:pStyle w:val="Akapitzlist"/>
        <w:numPr>
          <w:ilvl w:val="0"/>
          <w:numId w:val="9"/>
        </w:numPr>
        <w:ind w:left="851" w:hanging="425"/>
        <w:rPr>
          <w:rStyle w:val="Domylnaczcionkaakapitu2"/>
        </w:rPr>
      </w:pPr>
      <w:r w:rsidRPr="007A213C">
        <w:rPr>
          <w:rStyle w:val="Domylnaczcionkaakapitu2"/>
          <w:bCs/>
        </w:rPr>
        <w:t>Joanna Poniedzielska  - pełnomocnik inwestora</w:t>
      </w:r>
      <w:r w:rsidR="00576BD2" w:rsidRPr="00F1772B">
        <w:rPr>
          <w:rStyle w:val="Domylnaczcionkaakapitu2"/>
          <w:b/>
        </w:rPr>
        <w:t xml:space="preserve"> </w:t>
      </w:r>
      <w:r w:rsidR="007A213C">
        <w:rPr>
          <w:rStyle w:val="Domylnaczcionkaakapitu2"/>
          <w:b/>
        </w:rPr>
        <w:t xml:space="preserve">                            </w:t>
      </w:r>
      <w:r w:rsidR="00576BD2" w:rsidRPr="00F1772B">
        <w:rPr>
          <w:rStyle w:val="Domylnaczcionkaakapitu2"/>
          <w:bCs/>
        </w:rPr>
        <w:t>(+ egz. załącznika)</w:t>
      </w:r>
    </w:p>
    <w:p w14:paraId="4EF4DCF1" w14:textId="2587D487" w:rsidR="00576BD2" w:rsidRDefault="00576BD2" w:rsidP="00E97AB8">
      <w:pPr>
        <w:numPr>
          <w:ilvl w:val="0"/>
          <w:numId w:val="9"/>
        </w:numPr>
        <w:ind w:left="851" w:hanging="425"/>
        <w:jc w:val="both"/>
      </w:pPr>
      <w:r w:rsidRPr="00C73CCC">
        <w:rPr>
          <w:bCs/>
        </w:rPr>
        <w:t xml:space="preserve">aa    </w:t>
      </w:r>
      <w:r w:rsidR="00C73CCC">
        <w:rPr>
          <w:bCs/>
        </w:rPr>
        <w:t xml:space="preserve">  </w:t>
      </w:r>
      <w:r w:rsidRPr="00C73CCC">
        <w:rPr>
          <w:bCs/>
        </w:rPr>
        <w:t xml:space="preserve">                                                                                              </w:t>
      </w:r>
      <w:r w:rsidR="00594AB0">
        <w:rPr>
          <w:bCs/>
        </w:rPr>
        <w:t xml:space="preserve"> </w:t>
      </w:r>
      <w:r w:rsidRPr="00C73CCC">
        <w:rPr>
          <w:bCs/>
        </w:rPr>
        <w:t xml:space="preserve">  (+ egz. załącznika)</w:t>
      </w:r>
    </w:p>
    <w:p w14:paraId="22CCE8DD" w14:textId="77777777" w:rsidR="00576BD2" w:rsidRDefault="00576BD2" w:rsidP="00F1772B">
      <w:r w:rsidRPr="00F1772B">
        <w:rPr>
          <w:b/>
        </w:rPr>
        <w:t>Do wiadomości:</w:t>
      </w:r>
    </w:p>
    <w:p w14:paraId="2A0E1B90" w14:textId="4DC1C50D" w:rsidR="00576BD2" w:rsidRDefault="00576BD2" w:rsidP="00E97AB8">
      <w:pPr>
        <w:numPr>
          <w:ilvl w:val="0"/>
          <w:numId w:val="9"/>
        </w:numPr>
        <w:pBdr>
          <w:bottom w:val="none" w:sz="0" w:space="4" w:color="000000"/>
        </w:pBdr>
        <w:overflowPunct w:val="0"/>
        <w:autoSpaceDE w:val="0"/>
        <w:ind w:left="851" w:hanging="425"/>
      </w:pPr>
      <w:r>
        <w:t>Powiatowy Inspektor Nadzoru Budowlanego w Piasecznie</w:t>
      </w:r>
      <w:r>
        <w:br/>
        <w:t xml:space="preserve">ul. </w:t>
      </w:r>
      <w:proofErr w:type="spellStart"/>
      <w:r>
        <w:t>Czajewicza</w:t>
      </w:r>
      <w:proofErr w:type="spellEnd"/>
      <w:r>
        <w:t xml:space="preserve"> 2/4, 05-500 Piaseczno                     (</w:t>
      </w:r>
      <w:proofErr w:type="spellStart"/>
      <w:r>
        <w:t>dec</w:t>
      </w:r>
      <w:proofErr w:type="spellEnd"/>
      <w:r>
        <w:t xml:space="preserve">. ostateczna + </w:t>
      </w:r>
      <w:r>
        <w:rPr>
          <w:rStyle w:val="Domylnaczcionkaakapitu2"/>
          <w:bCs/>
        </w:rPr>
        <w:t>egz. załącznika)</w:t>
      </w:r>
    </w:p>
    <w:p w14:paraId="2202AB5B" w14:textId="783461AB" w:rsidR="00576BD2" w:rsidRDefault="003C5BA0" w:rsidP="00E97AB8">
      <w:pPr>
        <w:pStyle w:val="Akapitzlist"/>
        <w:numPr>
          <w:ilvl w:val="0"/>
          <w:numId w:val="9"/>
        </w:numPr>
        <w:pBdr>
          <w:bottom w:val="none" w:sz="0" w:space="4" w:color="000000"/>
        </w:pBdr>
        <w:overflowPunct w:val="0"/>
        <w:autoSpaceDE w:val="0"/>
        <w:ind w:left="851" w:hanging="425"/>
        <w:jc w:val="both"/>
      </w:pPr>
      <w:r>
        <w:t>Wójt Gminy Lesznowola</w:t>
      </w:r>
      <w:r w:rsidR="00710B61">
        <w:t xml:space="preserve">  </w:t>
      </w:r>
    </w:p>
    <w:p w14:paraId="7967DEDC" w14:textId="26B0B643" w:rsidR="00710B61" w:rsidRDefault="00710B61" w:rsidP="00E97AB8">
      <w:pPr>
        <w:pStyle w:val="Akapitzlist"/>
        <w:numPr>
          <w:ilvl w:val="0"/>
          <w:numId w:val="9"/>
        </w:numPr>
        <w:pBdr>
          <w:bottom w:val="none" w:sz="0" w:space="4" w:color="000000"/>
        </w:pBdr>
        <w:overflowPunct w:val="0"/>
        <w:autoSpaceDE w:val="0"/>
        <w:ind w:left="851" w:hanging="425"/>
        <w:jc w:val="both"/>
      </w:pPr>
      <w:r w:rsidRPr="00710B61">
        <w:t xml:space="preserve">Wójt Gminy Lesznowola                                             </w:t>
      </w:r>
      <w:r>
        <w:t xml:space="preserve">                   </w:t>
      </w:r>
      <w:r w:rsidRPr="00710B61">
        <w:t xml:space="preserve">    (</w:t>
      </w:r>
      <w:proofErr w:type="spellStart"/>
      <w:r w:rsidRPr="00710B61">
        <w:t>dec</w:t>
      </w:r>
      <w:proofErr w:type="spellEnd"/>
      <w:r w:rsidRPr="00710B61">
        <w:t>. ostateczna</w:t>
      </w:r>
      <w:r>
        <w:t>)</w:t>
      </w:r>
    </w:p>
    <w:p w14:paraId="07757699" w14:textId="2767F7E8" w:rsidR="00FF7C10" w:rsidRDefault="00305E16" w:rsidP="00E97AB8">
      <w:pPr>
        <w:pStyle w:val="Akapitzlist"/>
        <w:numPr>
          <w:ilvl w:val="0"/>
          <w:numId w:val="9"/>
        </w:numPr>
        <w:pBdr>
          <w:bottom w:val="none" w:sz="0" w:space="4" w:color="000000"/>
        </w:pBdr>
        <w:overflowPunct w:val="0"/>
        <w:autoSpaceDE w:val="0"/>
        <w:ind w:left="851" w:hanging="425"/>
        <w:jc w:val="both"/>
      </w:pPr>
      <w:r>
        <w:t>Biuletyn Informacji publicznej</w:t>
      </w:r>
    </w:p>
    <w:p w14:paraId="766507E8" w14:textId="77777777" w:rsidR="00255A6C" w:rsidRDefault="00255A6C" w:rsidP="00255A6C">
      <w:pPr>
        <w:pStyle w:val="Akapitzlist"/>
        <w:pBdr>
          <w:bottom w:val="none" w:sz="0" w:space="4" w:color="000000"/>
        </w:pBdr>
        <w:overflowPunct w:val="0"/>
        <w:autoSpaceDE w:val="0"/>
        <w:ind w:left="851"/>
        <w:jc w:val="both"/>
      </w:pPr>
    </w:p>
    <w:p w14:paraId="4DF7FCCE" w14:textId="6E436946" w:rsidR="007A213C" w:rsidRDefault="00255A6C" w:rsidP="00B913A0">
      <w:pPr>
        <w:pStyle w:val="Standard"/>
        <w:tabs>
          <w:tab w:val="left" w:pos="2436"/>
        </w:tabs>
        <w:jc w:val="both"/>
      </w:pPr>
      <w:r>
        <w:rPr>
          <w:bCs/>
          <w:color w:val="000000"/>
        </w:rPr>
        <w:t xml:space="preserve">    </w:t>
      </w:r>
      <w:r w:rsidR="007A213C">
        <w:rPr>
          <w:bCs/>
          <w:color w:val="000000"/>
        </w:rPr>
        <w:t xml:space="preserve">   </w:t>
      </w:r>
    </w:p>
    <w:p w14:paraId="461FA680" w14:textId="10B00261" w:rsidR="00710B61" w:rsidRPr="00FF7C10" w:rsidRDefault="00FF7C10" w:rsidP="00710B61">
      <w:pPr>
        <w:pStyle w:val="Akapitzlist"/>
        <w:pBdr>
          <w:bottom w:val="none" w:sz="0" w:space="31" w:color="000000"/>
        </w:pBdr>
        <w:tabs>
          <w:tab w:val="left" w:pos="0"/>
        </w:tabs>
        <w:spacing w:after="240"/>
        <w:ind w:left="0"/>
        <w:jc w:val="both"/>
      </w:pPr>
      <w:r>
        <w:rPr>
          <w:rStyle w:val="Domylnaczcionkaakapitu2"/>
        </w:rPr>
        <w:lastRenderedPageBreak/>
        <w:tab/>
      </w:r>
      <w:r w:rsidRPr="00FF7C10">
        <w:rPr>
          <w:rStyle w:val="Domylnaczcionkaakapitu2"/>
        </w:rPr>
        <w:t>Informacja o niniejszej decyzji i o możliwościach zapoznania się z jej treścią oraz z dokumentacją sprawy podlega podaniu do publicznej wiadomości zgodnie z art. 72 ust. 6 ustawy z dnia 3 października 2008 r. o udostępnianiu informacji o środowisku i jego ochronie, udziale społeczeństwa w ochronie środowiska oraz o ocenach oddziaływania na środowisko.</w:t>
      </w:r>
    </w:p>
    <w:sectPr w:rsidR="00710B61" w:rsidRPr="00FF7C10">
      <w:headerReference w:type="even" r:id="rId10"/>
      <w:headerReference w:type="default" r:id="rId11"/>
      <w:footerReference w:type="even" r:id="rId12"/>
      <w:footerReference w:type="default" r:id="rId13"/>
      <w:headerReference w:type="first" r:id="rId14"/>
      <w:footerReference w:type="first" r:id="rId15"/>
      <w:pgSz w:w="11906" w:h="16838"/>
      <w:pgMar w:top="708" w:right="1417" w:bottom="2039"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C6330" w14:textId="77777777" w:rsidR="00AF0C6D" w:rsidRDefault="00AF0C6D" w:rsidP="00D516E0">
      <w:pPr>
        <w:pBdr>
          <w:top w:val="none" w:sz="0" w:space="0" w:color="auto"/>
          <w:left w:val="none" w:sz="0" w:space="0" w:color="auto"/>
          <w:bottom w:val="none" w:sz="0" w:space="0" w:color="auto"/>
          <w:right w:val="none" w:sz="0" w:space="0" w:color="auto"/>
        </w:pBdr>
      </w:pPr>
      <w:r>
        <w:separator/>
      </w:r>
    </w:p>
  </w:endnote>
  <w:endnote w:type="continuationSeparator" w:id="0">
    <w:p w14:paraId="2F0534D8" w14:textId="77777777" w:rsidR="00AF0C6D" w:rsidRDefault="00AF0C6D" w:rsidP="00D516E0">
      <w:pPr>
        <w:pBdr>
          <w:top w:val="none" w:sz="0" w:space="0" w:color="auto"/>
          <w:left w:val="none" w:sz="0" w:space="0" w:color="auto"/>
          <w:bottom w:val="none" w:sz="0" w:space="0" w:color="auto"/>
          <w:right w:val="none" w:sz="0" w:space="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manS">
    <w:charset w:val="EE"/>
    <w:family w:val="auto"/>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117B8" w14:textId="77777777" w:rsidR="00F97E5B" w:rsidRDefault="00F97E5B" w:rsidP="00D516E0">
    <w:pPr>
      <w:pStyle w:val="Stopka"/>
      <w:pBdr>
        <w:top w:val="none" w:sz="0" w:space="0" w:color="auto"/>
        <w:left w:val="none" w:sz="0" w:space="0" w:color="auto"/>
        <w:bottom w:val="none" w:sz="0" w:space="0" w:color="auto"/>
        <w:right w:val="none" w:sz="0" w:space="0" w:color="auto"/>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3868A" w14:textId="0EE37968" w:rsidR="00576BD2" w:rsidRPr="00F1772B" w:rsidRDefault="003C5BA0" w:rsidP="006B0C34">
    <w:pPr>
      <w:widowControl w:val="0"/>
      <w:pBdr>
        <w:top w:val="single" w:sz="4" w:space="1" w:color="auto"/>
        <w:left w:val="none" w:sz="0" w:space="0" w:color="auto"/>
        <w:bottom w:val="none" w:sz="0" w:space="0" w:color="auto"/>
        <w:right w:val="none" w:sz="0" w:space="0" w:color="auto"/>
      </w:pBdr>
      <w:tabs>
        <w:tab w:val="center" w:pos="4536"/>
        <w:tab w:val="right" w:pos="9072"/>
        <w:tab w:val="right" w:pos="9639"/>
      </w:tabs>
    </w:pPr>
    <w:r>
      <w:rPr>
        <w:rStyle w:val="Domylnaczcionkaakapitu2"/>
        <w:b/>
      </w:rPr>
      <w:t>8</w:t>
    </w:r>
    <w:r w:rsidR="00576BD2" w:rsidRPr="00D71CEC">
      <w:rPr>
        <w:rStyle w:val="Domylnaczcionkaakapitu2"/>
        <w:b/>
      </w:rPr>
      <w:t>RB.6740.</w:t>
    </w:r>
    <w:r w:rsidR="003C0D26">
      <w:rPr>
        <w:rStyle w:val="Domylnaczcionkaakapitu2"/>
        <w:b/>
      </w:rPr>
      <w:t>503.2024</w:t>
    </w:r>
    <w:r w:rsidR="00D516E0">
      <w:rPr>
        <w:rStyle w:val="Domylnaczcionkaakapitu2"/>
        <w:b/>
      </w:rPr>
      <w:t>.</w:t>
    </w:r>
    <w:r w:rsidR="00D71CEC" w:rsidRPr="00D71CEC">
      <w:rPr>
        <w:rStyle w:val="Domylnaczcionkaakapitu2"/>
        <w:b/>
      </w:rPr>
      <w:t>JW</w:t>
    </w:r>
    <w:r w:rsidR="00F1772B">
      <w:rPr>
        <w:rStyle w:val="Domylnaczcionkaakapitu2"/>
        <w:b/>
      </w:rPr>
      <w:t xml:space="preserve">         </w:t>
    </w:r>
    <w:r w:rsidR="00163256">
      <w:rPr>
        <w:rStyle w:val="Domylnaczcionkaakapitu2"/>
        <w:b/>
      </w:rPr>
      <w:t xml:space="preserve">          </w:t>
    </w:r>
    <w:r w:rsidR="00F1772B">
      <w:rPr>
        <w:rStyle w:val="Domylnaczcionkaakapitu2"/>
        <w:b/>
      </w:rPr>
      <w:t xml:space="preserve">                                                                      </w:t>
    </w:r>
    <w:r w:rsidR="00576BD2">
      <w:t xml:space="preserve">Strona </w:t>
    </w:r>
    <w:r w:rsidR="00576BD2" w:rsidRPr="00F1772B">
      <w:rPr>
        <w:rStyle w:val="Domylnaczcionkaakapitu2"/>
        <w:highlight w:val="white"/>
      </w:rPr>
      <w:fldChar w:fldCharType="begin"/>
    </w:r>
    <w:r w:rsidR="00576BD2" w:rsidRPr="00F1772B">
      <w:rPr>
        <w:rStyle w:val="Domylnaczcionkaakapitu2"/>
        <w:highlight w:val="white"/>
      </w:rPr>
      <w:instrText xml:space="preserve"> PAGE </w:instrText>
    </w:r>
    <w:r w:rsidR="00576BD2" w:rsidRPr="00F1772B">
      <w:rPr>
        <w:rStyle w:val="Domylnaczcionkaakapitu2"/>
        <w:highlight w:val="white"/>
      </w:rPr>
      <w:fldChar w:fldCharType="separate"/>
    </w:r>
    <w:r w:rsidR="009E1652">
      <w:rPr>
        <w:rStyle w:val="Domylnaczcionkaakapitu2"/>
        <w:noProof/>
        <w:highlight w:val="white"/>
      </w:rPr>
      <w:t>1</w:t>
    </w:r>
    <w:r w:rsidR="00576BD2" w:rsidRPr="00F1772B">
      <w:rPr>
        <w:rStyle w:val="Domylnaczcionkaakapitu2"/>
        <w:highlight w:val="white"/>
      </w:rPr>
      <w:fldChar w:fldCharType="end"/>
    </w:r>
    <w:r w:rsidR="00576BD2" w:rsidRPr="00F1772B">
      <w:t>/</w:t>
    </w:r>
    <w:r w:rsidR="00255A6C">
      <w:t>1</w:t>
    </w:r>
    <w:r w:rsidR="00827B09">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8AFD07" w14:textId="77777777" w:rsidR="00F97E5B" w:rsidRDefault="00F97E5B" w:rsidP="00D516E0">
    <w:pPr>
      <w:pStyle w:val="Stopka"/>
      <w:pBdr>
        <w:top w:val="none" w:sz="0" w:space="0" w:color="auto"/>
        <w:left w:val="none" w:sz="0" w:space="0" w:color="auto"/>
        <w:bottom w:val="none" w:sz="0" w:space="0" w:color="auto"/>
        <w:right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FC747" w14:textId="77777777" w:rsidR="00AF0C6D" w:rsidRDefault="00AF0C6D" w:rsidP="00D516E0">
      <w:pPr>
        <w:pBdr>
          <w:top w:val="none" w:sz="0" w:space="0" w:color="auto"/>
          <w:left w:val="none" w:sz="0" w:space="0" w:color="auto"/>
          <w:bottom w:val="none" w:sz="0" w:space="0" w:color="auto"/>
          <w:right w:val="none" w:sz="0" w:space="0" w:color="auto"/>
        </w:pBdr>
      </w:pPr>
      <w:r>
        <w:separator/>
      </w:r>
    </w:p>
  </w:footnote>
  <w:footnote w:type="continuationSeparator" w:id="0">
    <w:p w14:paraId="6B922412" w14:textId="77777777" w:rsidR="00AF0C6D" w:rsidRDefault="00AF0C6D" w:rsidP="00D516E0">
      <w:pPr>
        <w:pBdr>
          <w:top w:val="none" w:sz="0" w:space="0" w:color="auto"/>
          <w:left w:val="none" w:sz="0" w:space="0" w:color="auto"/>
          <w:bottom w:val="none" w:sz="0" w:space="0" w:color="auto"/>
          <w:right w:val="none" w:sz="0" w:space="0" w:color="auto"/>
        </w:pBd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DCAA2" w14:textId="77777777" w:rsidR="00F97E5B" w:rsidRDefault="00F97E5B" w:rsidP="00D516E0">
    <w:pPr>
      <w:pStyle w:val="Nagwek"/>
      <w:pBdr>
        <w:top w:val="none" w:sz="0" w:space="0" w:color="auto"/>
        <w:left w:val="none" w:sz="0" w:space="0" w:color="auto"/>
        <w:bottom w:val="none" w:sz="0" w:space="0" w:color="auto"/>
        <w:right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FFEF0" w14:textId="0D684C4B" w:rsidR="008D6FAC" w:rsidRDefault="008D6FAC" w:rsidP="00D21BE8">
    <w:pPr>
      <w:pStyle w:val="Nagwek"/>
    </w:pPr>
  </w:p>
  <w:p w14:paraId="6FA6FF4D" w14:textId="77777777" w:rsidR="00D21BE8" w:rsidRPr="00D21BE8" w:rsidRDefault="00D21BE8" w:rsidP="00D21BE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CFAA37" w14:textId="77777777" w:rsidR="00F97E5B" w:rsidRDefault="00F97E5B" w:rsidP="00D516E0">
    <w:pPr>
      <w:pStyle w:val="Nagwek"/>
      <w:pBdr>
        <w:top w:val="none" w:sz="0" w:space="0" w:color="auto"/>
        <w:left w:val="none" w:sz="0" w:space="0" w:color="auto"/>
        <w:bottom w:val="none" w:sz="0" w:space="0" w:color="auto"/>
        <w:right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5"/>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nsid w:val="00000003"/>
    <w:multiLevelType w:val="multilevel"/>
    <w:tmpl w:val="00000003"/>
    <w:name w:val="WW8Num4"/>
    <w:lvl w:ilvl="0">
      <w:start w:val="1"/>
      <w:numFmt w:val="decimal"/>
      <w:lvlText w:val="%1."/>
      <w:lvlJc w:val="left"/>
      <w:pPr>
        <w:tabs>
          <w:tab w:val="num" w:pos="0"/>
        </w:tabs>
        <w:ind w:left="720" w:hanging="360"/>
      </w:pPr>
      <w:rPr>
        <w:bC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nsid w:val="00000004"/>
    <w:multiLevelType w:val="multilevel"/>
    <w:tmpl w:val="00000004"/>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rPr>
    </w:lvl>
  </w:abstractNum>
  <w:abstractNum w:abstractNumId="4">
    <w:nsid w:val="00000005"/>
    <w:multiLevelType w:val="multilevel"/>
    <w:tmpl w:val="0000000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AB74F64E"/>
    <w:lvl w:ilvl="0">
      <w:start w:val="1"/>
      <w:numFmt w:val="decimal"/>
      <w:lvlText w:val="%1)"/>
      <w:lvlJc w:val="left"/>
      <w:pPr>
        <w:tabs>
          <w:tab w:val="num" w:pos="0"/>
        </w:tabs>
        <w:ind w:left="720" w:hanging="360"/>
      </w:pPr>
      <w:rPr>
        <w:b/>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92008944"/>
    <w:lvl w:ilvl="0">
      <w:start w:val="1"/>
      <w:numFmt w:val="bullet"/>
      <w:lvlText w:val=""/>
      <w:lvlJc w:val="left"/>
      <w:pPr>
        <w:tabs>
          <w:tab w:val="num" w:pos="0"/>
        </w:tabs>
        <w:ind w:left="1440" w:hanging="360"/>
      </w:pPr>
      <w:rPr>
        <w:rFonts w:ascii="Symbol" w:hAnsi="Symbol" w:hint="default"/>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7">
    <w:nsid w:val="00000008"/>
    <w:multiLevelType w:val="multilevel"/>
    <w:tmpl w:val="0000000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00000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lvl w:ilvl="0">
      <w:start w:val="1"/>
      <w:numFmt w:val="lowerLetter"/>
      <w:lvlText w:val="%1)"/>
      <w:lvlJc w:val="left"/>
      <w:pPr>
        <w:tabs>
          <w:tab w:val="num" w:pos="0"/>
        </w:tabs>
        <w:ind w:left="1137" w:hanging="360"/>
      </w:pPr>
    </w:lvl>
    <w:lvl w:ilvl="1">
      <w:start w:val="1"/>
      <w:numFmt w:val="lowerLetter"/>
      <w:lvlText w:val="%2."/>
      <w:lvlJc w:val="left"/>
      <w:pPr>
        <w:tabs>
          <w:tab w:val="num" w:pos="0"/>
        </w:tabs>
        <w:ind w:left="1857" w:hanging="360"/>
      </w:pPr>
    </w:lvl>
    <w:lvl w:ilvl="2">
      <w:start w:val="1"/>
      <w:numFmt w:val="lowerRoman"/>
      <w:lvlText w:val="%3."/>
      <w:lvlJc w:val="righ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righ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right"/>
      <w:pPr>
        <w:tabs>
          <w:tab w:val="num" w:pos="0"/>
        </w:tabs>
        <w:ind w:left="6897" w:hanging="180"/>
      </w:pPr>
    </w:lvl>
  </w:abstractNum>
  <w:abstractNum w:abstractNumId="13">
    <w:nsid w:val="0000000E"/>
    <w:multiLevelType w:val="multilevel"/>
    <w:tmpl w:val="0000000E"/>
    <w:lvl w:ilvl="0">
      <w:start w:val="2"/>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14">
    <w:nsid w:val="00000010"/>
    <w:multiLevelType w:val="multilevel"/>
    <w:tmpl w:val="00000010"/>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nsid w:val="01832BB9"/>
    <w:multiLevelType w:val="hybridMultilevel"/>
    <w:tmpl w:val="0F9AD4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18D3BAF"/>
    <w:multiLevelType w:val="hybridMultilevel"/>
    <w:tmpl w:val="E84AEDDE"/>
    <w:lvl w:ilvl="0" w:tplc="5D225BAE">
      <w:start w:val="2"/>
      <w:numFmt w:val="lowerLetter"/>
      <w:lvlText w:val="%1."/>
      <w:lvlJc w:val="left"/>
      <w:pPr>
        <w:ind w:left="2061" w:hanging="360"/>
      </w:pPr>
      <w:rPr>
        <w:rFonts w:hint="default"/>
        <w:b/>
        <w:bCs/>
      </w:rPr>
    </w:lvl>
    <w:lvl w:ilvl="1" w:tplc="04150019">
      <w:start w:val="1"/>
      <w:numFmt w:val="lowerLetter"/>
      <w:lvlText w:val="%2."/>
      <w:lvlJc w:val="left"/>
      <w:pPr>
        <w:ind w:left="1440" w:hanging="360"/>
      </w:pPr>
    </w:lvl>
    <w:lvl w:ilvl="2" w:tplc="04150011">
      <w:start w:val="1"/>
      <w:numFmt w:val="decimal"/>
      <w:lvlText w:val="%3)"/>
      <w:lvlJc w:val="left"/>
      <w:pPr>
        <w:ind w:left="1211"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54D6C3C"/>
    <w:multiLevelType w:val="hybridMultilevel"/>
    <w:tmpl w:val="5E9C010C"/>
    <w:lvl w:ilvl="0" w:tplc="04150001">
      <w:start w:val="1"/>
      <w:numFmt w:val="bullet"/>
      <w:lvlText w:val=""/>
      <w:lvlJc w:val="left"/>
      <w:pPr>
        <w:ind w:left="3196" w:hanging="360"/>
      </w:pPr>
      <w:rPr>
        <w:rFonts w:ascii="Symbol" w:hAnsi="Symbol" w:hint="default"/>
      </w:rPr>
    </w:lvl>
    <w:lvl w:ilvl="1" w:tplc="04150019" w:tentative="1">
      <w:start w:val="1"/>
      <w:numFmt w:val="lowerLetter"/>
      <w:lvlText w:val="%2."/>
      <w:lvlJc w:val="left"/>
      <w:pPr>
        <w:ind w:left="3916" w:hanging="360"/>
      </w:pPr>
    </w:lvl>
    <w:lvl w:ilvl="2" w:tplc="0415001B" w:tentative="1">
      <w:start w:val="1"/>
      <w:numFmt w:val="lowerRoman"/>
      <w:lvlText w:val="%3."/>
      <w:lvlJc w:val="right"/>
      <w:pPr>
        <w:ind w:left="4636" w:hanging="180"/>
      </w:pPr>
    </w:lvl>
    <w:lvl w:ilvl="3" w:tplc="0415000F" w:tentative="1">
      <w:start w:val="1"/>
      <w:numFmt w:val="decimal"/>
      <w:lvlText w:val="%4."/>
      <w:lvlJc w:val="left"/>
      <w:pPr>
        <w:ind w:left="5356" w:hanging="360"/>
      </w:pPr>
    </w:lvl>
    <w:lvl w:ilvl="4" w:tplc="04150019" w:tentative="1">
      <w:start w:val="1"/>
      <w:numFmt w:val="lowerLetter"/>
      <w:lvlText w:val="%5."/>
      <w:lvlJc w:val="left"/>
      <w:pPr>
        <w:ind w:left="6076" w:hanging="360"/>
      </w:pPr>
    </w:lvl>
    <w:lvl w:ilvl="5" w:tplc="0415001B" w:tentative="1">
      <w:start w:val="1"/>
      <w:numFmt w:val="lowerRoman"/>
      <w:lvlText w:val="%6."/>
      <w:lvlJc w:val="right"/>
      <w:pPr>
        <w:ind w:left="6796" w:hanging="180"/>
      </w:pPr>
    </w:lvl>
    <w:lvl w:ilvl="6" w:tplc="0415000F" w:tentative="1">
      <w:start w:val="1"/>
      <w:numFmt w:val="decimal"/>
      <w:lvlText w:val="%7."/>
      <w:lvlJc w:val="left"/>
      <w:pPr>
        <w:ind w:left="7516" w:hanging="360"/>
      </w:pPr>
    </w:lvl>
    <w:lvl w:ilvl="7" w:tplc="04150019" w:tentative="1">
      <w:start w:val="1"/>
      <w:numFmt w:val="lowerLetter"/>
      <w:lvlText w:val="%8."/>
      <w:lvlJc w:val="left"/>
      <w:pPr>
        <w:ind w:left="8236" w:hanging="360"/>
      </w:pPr>
    </w:lvl>
    <w:lvl w:ilvl="8" w:tplc="0415001B" w:tentative="1">
      <w:start w:val="1"/>
      <w:numFmt w:val="lowerRoman"/>
      <w:lvlText w:val="%9."/>
      <w:lvlJc w:val="right"/>
      <w:pPr>
        <w:ind w:left="8956" w:hanging="180"/>
      </w:pPr>
    </w:lvl>
  </w:abstractNum>
  <w:abstractNum w:abstractNumId="18">
    <w:nsid w:val="178A30D2"/>
    <w:multiLevelType w:val="multilevel"/>
    <w:tmpl w:val="96C0CB18"/>
    <w:lvl w:ilvl="0">
      <w:start w:val="1"/>
      <w:numFmt w:val="decimal"/>
      <w:lvlText w:val="%1."/>
      <w:lvlJc w:val="left"/>
      <w:pPr>
        <w:tabs>
          <w:tab w:val="num" w:pos="0"/>
        </w:tabs>
        <w:ind w:left="1137" w:hanging="360"/>
      </w:pPr>
    </w:lvl>
    <w:lvl w:ilvl="1">
      <w:start w:val="1"/>
      <w:numFmt w:val="lowerLetter"/>
      <w:lvlText w:val="%2."/>
      <w:lvlJc w:val="left"/>
      <w:pPr>
        <w:tabs>
          <w:tab w:val="num" w:pos="0"/>
        </w:tabs>
        <w:ind w:left="1857" w:hanging="360"/>
      </w:pPr>
    </w:lvl>
    <w:lvl w:ilvl="2">
      <w:start w:val="1"/>
      <w:numFmt w:val="lowerRoman"/>
      <w:lvlText w:val="%3."/>
      <w:lvlJc w:val="righ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righ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right"/>
      <w:pPr>
        <w:tabs>
          <w:tab w:val="num" w:pos="0"/>
        </w:tabs>
        <w:ind w:left="6897" w:hanging="180"/>
      </w:pPr>
    </w:lvl>
  </w:abstractNum>
  <w:abstractNum w:abstractNumId="19">
    <w:nsid w:val="23EF4CAD"/>
    <w:multiLevelType w:val="hybridMultilevel"/>
    <w:tmpl w:val="832CCB70"/>
    <w:lvl w:ilvl="0" w:tplc="04150011">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20">
    <w:nsid w:val="294D2D72"/>
    <w:multiLevelType w:val="hybridMultilevel"/>
    <w:tmpl w:val="6D002B48"/>
    <w:lvl w:ilvl="0" w:tplc="48403BE0">
      <w:start w:val="1"/>
      <w:numFmt w:val="lowerLetter"/>
      <w:lvlText w:val="%1)"/>
      <w:lvlJc w:val="left"/>
      <w:pPr>
        <w:ind w:left="1137" w:hanging="360"/>
      </w:pPr>
      <w:rPr>
        <w:rFonts w:hint="default"/>
      </w:rPr>
    </w:lvl>
    <w:lvl w:ilvl="1" w:tplc="04150019" w:tentative="1">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21">
    <w:nsid w:val="2A4B2E98"/>
    <w:multiLevelType w:val="hybridMultilevel"/>
    <w:tmpl w:val="1C6005F4"/>
    <w:lvl w:ilvl="0" w:tplc="60A2AF5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CE80D30"/>
    <w:multiLevelType w:val="multilevel"/>
    <w:tmpl w:val="145ECB92"/>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23">
    <w:nsid w:val="3461358D"/>
    <w:multiLevelType w:val="hybridMultilevel"/>
    <w:tmpl w:val="48A65E54"/>
    <w:lvl w:ilvl="0" w:tplc="04150001">
      <w:start w:val="1"/>
      <w:numFmt w:val="bullet"/>
      <w:lvlText w:val=""/>
      <w:lvlJc w:val="left"/>
      <w:pPr>
        <w:ind w:left="1144" w:hanging="360"/>
      </w:pPr>
      <w:rPr>
        <w:rFonts w:ascii="Symbol" w:hAnsi="Symbol" w:hint="default"/>
      </w:rPr>
    </w:lvl>
    <w:lvl w:ilvl="1" w:tplc="04150003" w:tentative="1">
      <w:start w:val="1"/>
      <w:numFmt w:val="bullet"/>
      <w:lvlText w:val="o"/>
      <w:lvlJc w:val="left"/>
      <w:pPr>
        <w:ind w:left="1864" w:hanging="360"/>
      </w:pPr>
      <w:rPr>
        <w:rFonts w:ascii="Courier New" w:hAnsi="Courier New" w:cs="Courier New" w:hint="default"/>
      </w:rPr>
    </w:lvl>
    <w:lvl w:ilvl="2" w:tplc="04150005" w:tentative="1">
      <w:start w:val="1"/>
      <w:numFmt w:val="bullet"/>
      <w:lvlText w:val=""/>
      <w:lvlJc w:val="left"/>
      <w:pPr>
        <w:ind w:left="2584" w:hanging="360"/>
      </w:pPr>
      <w:rPr>
        <w:rFonts w:ascii="Wingdings" w:hAnsi="Wingdings" w:hint="default"/>
      </w:rPr>
    </w:lvl>
    <w:lvl w:ilvl="3" w:tplc="04150001" w:tentative="1">
      <w:start w:val="1"/>
      <w:numFmt w:val="bullet"/>
      <w:lvlText w:val=""/>
      <w:lvlJc w:val="left"/>
      <w:pPr>
        <w:ind w:left="3304" w:hanging="360"/>
      </w:pPr>
      <w:rPr>
        <w:rFonts w:ascii="Symbol" w:hAnsi="Symbol" w:hint="default"/>
      </w:rPr>
    </w:lvl>
    <w:lvl w:ilvl="4" w:tplc="04150003" w:tentative="1">
      <w:start w:val="1"/>
      <w:numFmt w:val="bullet"/>
      <w:lvlText w:val="o"/>
      <w:lvlJc w:val="left"/>
      <w:pPr>
        <w:ind w:left="4024" w:hanging="360"/>
      </w:pPr>
      <w:rPr>
        <w:rFonts w:ascii="Courier New" w:hAnsi="Courier New" w:cs="Courier New" w:hint="default"/>
      </w:rPr>
    </w:lvl>
    <w:lvl w:ilvl="5" w:tplc="04150005" w:tentative="1">
      <w:start w:val="1"/>
      <w:numFmt w:val="bullet"/>
      <w:lvlText w:val=""/>
      <w:lvlJc w:val="left"/>
      <w:pPr>
        <w:ind w:left="4744" w:hanging="360"/>
      </w:pPr>
      <w:rPr>
        <w:rFonts w:ascii="Wingdings" w:hAnsi="Wingdings" w:hint="default"/>
      </w:rPr>
    </w:lvl>
    <w:lvl w:ilvl="6" w:tplc="04150001" w:tentative="1">
      <w:start w:val="1"/>
      <w:numFmt w:val="bullet"/>
      <w:lvlText w:val=""/>
      <w:lvlJc w:val="left"/>
      <w:pPr>
        <w:ind w:left="5464" w:hanging="360"/>
      </w:pPr>
      <w:rPr>
        <w:rFonts w:ascii="Symbol" w:hAnsi="Symbol" w:hint="default"/>
      </w:rPr>
    </w:lvl>
    <w:lvl w:ilvl="7" w:tplc="04150003" w:tentative="1">
      <w:start w:val="1"/>
      <w:numFmt w:val="bullet"/>
      <w:lvlText w:val="o"/>
      <w:lvlJc w:val="left"/>
      <w:pPr>
        <w:ind w:left="6184" w:hanging="360"/>
      </w:pPr>
      <w:rPr>
        <w:rFonts w:ascii="Courier New" w:hAnsi="Courier New" w:cs="Courier New" w:hint="default"/>
      </w:rPr>
    </w:lvl>
    <w:lvl w:ilvl="8" w:tplc="04150005" w:tentative="1">
      <w:start w:val="1"/>
      <w:numFmt w:val="bullet"/>
      <w:lvlText w:val=""/>
      <w:lvlJc w:val="left"/>
      <w:pPr>
        <w:ind w:left="6904" w:hanging="360"/>
      </w:pPr>
      <w:rPr>
        <w:rFonts w:ascii="Wingdings" w:hAnsi="Wingdings" w:hint="default"/>
      </w:rPr>
    </w:lvl>
  </w:abstractNum>
  <w:abstractNum w:abstractNumId="24">
    <w:nsid w:val="3FAC77AA"/>
    <w:multiLevelType w:val="hybridMultilevel"/>
    <w:tmpl w:val="DED4E552"/>
    <w:lvl w:ilvl="0" w:tplc="FFFFFFFF">
      <w:start w:val="1"/>
      <w:numFmt w:val="decimal"/>
      <w:lvlText w:val="%1."/>
      <w:lvlJc w:val="left"/>
      <w:pPr>
        <w:ind w:left="720" w:hanging="360"/>
      </w:pPr>
      <w:rPr>
        <w:i w:val="0"/>
        <w:iCs w:val="0"/>
      </w:rPr>
    </w:lvl>
    <w:lvl w:ilvl="1" w:tplc="FFFFFFFF">
      <w:start w:val="1"/>
      <w:numFmt w:val="lowerLetter"/>
      <w:lvlText w:val="%2."/>
      <w:lvlJc w:val="left"/>
      <w:pPr>
        <w:ind w:left="2061" w:hanging="360"/>
      </w:pPr>
    </w:lvl>
    <w:lvl w:ilvl="2" w:tplc="FFFFFFFF">
      <w:start w:val="1"/>
      <w:numFmt w:val="decimal"/>
      <w:lvlText w:val="%3)"/>
      <w:lvlJc w:val="left"/>
      <w:pPr>
        <w:ind w:left="2340" w:hanging="360"/>
      </w:pPr>
    </w:lvl>
    <w:lvl w:ilvl="3" w:tplc="FFFFFFFF">
      <w:start w:val="1"/>
      <w:numFmt w:val="bullet"/>
      <w:lvlText w:val=""/>
      <w:lvlJc w:val="left"/>
      <w:pPr>
        <w:ind w:left="2880" w:hanging="360"/>
      </w:pPr>
      <w:rPr>
        <w:rFonts w:ascii="Symbol" w:hAnsi="Symbol"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8954350"/>
    <w:multiLevelType w:val="hybridMultilevel"/>
    <w:tmpl w:val="938E222A"/>
    <w:lvl w:ilvl="0" w:tplc="04150011">
      <w:start w:val="1"/>
      <w:numFmt w:val="decimal"/>
      <w:lvlText w:val="%1)"/>
      <w:lvlJc w:val="left"/>
      <w:pPr>
        <w:ind w:left="840" w:hanging="48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1A5448"/>
    <w:multiLevelType w:val="hybridMultilevel"/>
    <w:tmpl w:val="13701400"/>
    <w:lvl w:ilvl="0" w:tplc="FFFFFFFF">
      <w:start w:val="1"/>
      <w:numFmt w:val="lowerLetter"/>
      <w:lvlText w:val="%1."/>
      <w:lvlJc w:val="left"/>
      <w:pPr>
        <w:ind w:left="2552" w:hanging="360"/>
      </w:pPr>
    </w:lvl>
    <w:lvl w:ilvl="1" w:tplc="140C9206">
      <w:start w:val="7"/>
      <w:numFmt w:val="decimal"/>
      <w:lvlText w:val="%2."/>
      <w:lvlJc w:val="left"/>
      <w:pPr>
        <w:ind w:left="1440" w:hanging="360"/>
      </w:pPr>
      <w:rPr>
        <w:rFonts w:hint="default"/>
      </w:rPr>
    </w:lvl>
    <w:lvl w:ilvl="2" w:tplc="04150011">
      <w:start w:val="1"/>
      <w:numFmt w:val="decimal"/>
      <w:lvlText w:val="%3)"/>
      <w:lvlJc w:val="left"/>
      <w:pPr>
        <w:ind w:left="3163" w:hanging="360"/>
      </w:pPr>
    </w:lvl>
    <w:lvl w:ilvl="3" w:tplc="04150001">
      <w:start w:val="1"/>
      <w:numFmt w:val="bullet"/>
      <w:lvlText w:val=""/>
      <w:lvlJc w:val="left"/>
      <w:pPr>
        <w:ind w:left="1910" w:hanging="360"/>
      </w:pPr>
      <w:rPr>
        <w:rFonts w:ascii="Symbol" w:hAnsi="Symbol" w:hint="default"/>
      </w:rPr>
    </w:lvl>
    <w:lvl w:ilvl="4" w:tplc="04150019">
      <w:start w:val="1"/>
      <w:numFmt w:val="lowerLetter"/>
      <w:lvlText w:val="%5."/>
      <w:lvlJc w:val="left"/>
      <w:pPr>
        <w:ind w:left="3600" w:hanging="360"/>
      </w:pPr>
    </w:lvl>
    <w:lvl w:ilvl="5" w:tplc="0415000F">
      <w:start w:val="1"/>
      <w:numFmt w:val="decimal"/>
      <w:lvlText w:val="%6."/>
      <w:lvlJc w:val="left"/>
      <w:pPr>
        <w:ind w:left="4500" w:hanging="36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1463559"/>
    <w:multiLevelType w:val="hybridMultilevel"/>
    <w:tmpl w:val="BF362260"/>
    <w:lvl w:ilvl="0" w:tplc="04150011">
      <w:start w:val="1"/>
      <w:numFmt w:val="decimal"/>
      <w:lvlText w:val="%1)"/>
      <w:lvlJc w:val="left"/>
      <w:pPr>
        <w:ind w:left="1211"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527403C1"/>
    <w:multiLevelType w:val="hybridMultilevel"/>
    <w:tmpl w:val="5EE01660"/>
    <w:lvl w:ilvl="0" w:tplc="FFFFFFFF">
      <w:start w:val="1"/>
      <w:numFmt w:val="decimal"/>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9">
    <w:nsid w:val="530959D9"/>
    <w:multiLevelType w:val="hybridMultilevel"/>
    <w:tmpl w:val="36744C40"/>
    <w:lvl w:ilvl="0" w:tplc="FFFFFFFF">
      <w:start w:val="1"/>
      <w:numFmt w:val="decimal"/>
      <w:lvlText w:val="%1."/>
      <w:lvlJc w:val="left"/>
      <w:pPr>
        <w:ind w:left="1069" w:hanging="360"/>
      </w:pPr>
    </w:lvl>
    <w:lvl w:ilvl="1" w:tplc="93B61A40">
      <w:start w:val="4"/>
      <w:numFmt w:val="lowerLetter"/>
      <w:lvlText w:val="%2."/>
      <w:lvlJc w:val="left"/>
      <w:pPr>
        <w:ind w:left="2410" w:hanging="360"/>
      </w:pPr>
      <w:rPr>
        <w:rFonts w:hint="default"/>
      </w:rPr>
    </w:lvl>
    <w:lvl w:ilvl="2" w:tplc="04150011">
      <w:start w:val="1"/>
      <w:numFmt w:val="decimal"/>
      <w:lvlText w:val="%3)"/>
      <w:lvlJc w:val="left"/>
      <w:pPr>
        <w:ind w:left="3021" w:hanging="360"/>
      </w:pPr>
    </w:lvl>
    <w:lvl w:ilvl="3" w:tplc="FFFFFFFF">
      <w:start w:val="1"/>
      <w:numFmt w:val="bullet"/>
      <w:lvlText w:val=""/>
      <w:lvlJc w:val="left"/>
      <w:pPr>
        <w:ind w:left="3229" w:hanging="360"/>
      </w:pPr>
      <w:rPr>
        <w:rFonts w:ascii="Symbol" w:hAnsi="Symbol" w:hint="default"/>
      </w:r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nsid w:val="57B90E34"/>
    <w:multiLevelType w:val="hybridMultilevel"/>
    <w:tmpl w:val="1CB0E91C"/>
    <w:lvl w:ilvl="0" w:tplc="04150011">
      <w:start w:val="1"/>
      <w:numFmt w:val="decimal"/>
      <w:lvlText w:val="%1)"/>
      <w:lvlJc w:val="left"/>
      <w:pPr>
        <w:ind w:left="3163" w:hanging="360"/>
      </w:pPr>
    </w:lvl>
    <w:lvl w:ilvl="1" w:tplc="04150019">
      <w:start w:val="1"/>
      <w:numFmt w:val="lowerLetter"/>
      <w:lvlText w:val="%2."/>
      <w:lvlJc w:val="left"/>
      <w:pPr>
        <w:ind w:left="3883" w:hanging="360"/>
      </w:pPr>
    </w:lvl>
    <w:lvl w:ilvl="2" w:tplc="04150001">
      <w:start w:val="1"/>
      <w:numFmt w:val="bullet"/>
      <w:lvlText w:val=""/>
      <w:lvlJc w:val="left"/>
      <w:pPr>
        <w:ind w:left="1910" w:hanging="360"/>
      </w:pPr>
      <w:rPr>
        <w:rFonts w:ascii="Symbol" w:hAnsi="Symbol" w:hint="default"/>
      </w:rPr>
    </w:lvl>
    <w:lvl w:ilvl="3" w:tplc="0415000F" w:tentative="1">
      <w:start w:val="1"/>
      <w:numFmt w:val="decimal"/>
      <w:lvlText w:val="%4."/>
      <w:lvlJc w:val="left"/>
      <w:pPr>
        <w:ind w:left="5323" w:hanging="360"/>
      </w:pPr>
    </w:lvl>
    <w:lvl w:ilvl="4" w:tplc="04150019" w:tentative="1">
      <w:start w:val="1"/>
      <w:numFmt w:val="lowerLetter"/>
      <w:lvlText w:val="%5."/>
      <w:lvlJc w:val="left"/>
      <w:pPr>
        <w:ind w:left="6043" w:hanging="360"/>
      </w:pPr>
    </w:lvl>
    <w:lvl w:ilvl="5" w:tplc="0415001B" w:tentative="1">
      <w:start w:val="1"/>
      <w:numFmt w:val="lowerRoman"/>
      <w:lvlText w:val="%6."/>
      <w:lvlJc w:val="right"/>
      <w:pPr>
        <w:ind w:left="6763" w:hanging="180"/>
      </w:pPr>
    </w:lvl>
    <w:lvl w:ilvl="6" w:tplc="0415000F" w:tentative="1">
      <w:start w:val="1"/>
      <w:numFmt w:val="decimal"/>
      <w:lvlText w:val="%7."/>
      <w:lvlJc w:val="left"/>
      <w:pPr>
        <w:ind w:left="7483" w:hanging="360"/>
      </w:pPr>
    </w:lvl>
    <w:lvl w:ilvl="7" w:tplc="04150019" w:tentative="1">
      <w:start w:val="1"/>
      <w:numFmt w:val="lowerLetter"/>
      <w:lvlText w:val="%8."/>
      <w:lvlJc w:val="left"/>
      <w:pPr>
        <w:ind w:left="8203" w:hanging="360"/>
      </w:pPr>
    </w:lvl>
    <w:lvl w:ilvl="8" w:tplc="0415001B" w:tentative="1">
      <w:start w:val="1"/>
      <w:numFmt w:val="lowerRoman"/>
      <w:lvlText w:val="%9."/>
      <w:lvlJc w:val="right"/>
      <w:pPr>
        <w:ind w:left="8923" w:hanging="180"/>
      </w:pPr>
    </w:lvl>
  </w:abstractNum>
  <w:abstractNum w:abstractNumId="31">
    <w:nsid w:val="5C1F50CF"/>
    <w:multiLevelType w:val="hybridMultilevel"/>
    <w:tmpl w:val="7362F450"/>
    <w:lvl w:ilvl="0" w:tplc="10FAA778">
      <w:start w:val="1"/>
      <w:numFmt w:val="decimal"/>
      <w:lvlText w:val="%1."/>
      <w:lvlJc w:val="left"/>
      <w:pPr>
        <w:ind w:left="720" w:hanging="360"/>
      </w:pPr>
      <w:rPr>
        <w:i w:val="0"/>
        <w:iCs w:val="0"/>
      </w:rPr>
    </w:lvl>
    <w:lvl w:ilvl="1" w:tplc="4D228458">
      <w:start w:val="1"/>
      <w:numFmt w:val="lowerLetter"/>
      <w:lvlText w:val="%2."/>
      <w:lvlJc w:val="left"/>
      <w:pPr>
        <w:ind w:left="2771" w:hanging="360"/>
      </w:pPr>
      <w:rPr>
        <w:b/>
        <w:bCs/>
      </w:rPr>
    </w:lvl>
    <w:lvl w:ilvl="2" w:tplc="B05AD9CE">
      <w:start w:val="1"/>
      <w:numFmt w:val="decimal"/>
      <w:lvlText w:val="%3)"/>
      <w:lvlJc w:val="left"/>
      <w:pPr>
        <w:ind w:left="2487" w:hanging="360"/>
      </w:pPr>
      <w:rPr>
        <w:b/>
        <w:bCs/>
      </w:rPr>
    </w:lvl>
    <w:lvl w:ilvl="3" w:tplc="04150001">
      <w:start w:val="1"/>
      <w:numFmt w:val="bullet"/>
      <w:lvlText w:val=""/>
      <w:lvlJc w:val="left"/>
      <w:pPr>
        <w:ind w:left="2880" w:hanging="360"/>
      </w:pPr>
      <w:rPr>
        <w:rFonts w:ascii="Symbol" w:hAnsi="Symbol"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C36D3B"/>
    <w:multiLevelType w:val="hybridMultilevel"/>
    <w:tmpl w:val="5EE01660"/>
    <w:lvl w:ilvl="0" w:tplc="FFFFFFFF">
      <w:start w:val="1"/>
      <w:numFmt w:val="decimal"/>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3">
    <w:nsid w:val="7A3067ED"/>
    <w:multiLevelType w:val="hybridMultilevel"/>
    <w:tmpl w:val="8D2E91BA"/>
    <w:lvl w:ilvl="0" w:tplc="93B61A40">
      <w:start w:val="4"/>
      <w:numFmt w:val="lowerLetter"/>
      <w:lvlText w:val="%1."/>
      <w:lvlJc w:val="left"/>
      <w:pPr>
        <w:ind w:left="2061" w:hanging="360"/>
      </w:pPr>
      <w:rPr>
        <w:rFonts w:hint="default"/>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34">
    <w:nsid w:val="7C7029E5"/>
    <w:multiLevelType w:val="hybridMultilevel"/>
    <w:tmpl w:val="F1C46C0E"/>
    <w:lvl w:ilvl="0" w:tplc="14D8F1E6">
      <w:start w:val="7"/>
      <w:numFmt w:val="decimal"/>
      <w:lvlText w:val="%1."/>
      <w:lvlJc w:val="left"/>
      <w:pPr>
        <w:ind w:left="255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8"/>
  </w:num>
  <w:num w:numId="6">
    <w:abstractNumId w:val="9"/>
  </w:num>
  <w:num w:numId="7">
    <w:abstractNumId w:val="10"/>
  </w:num>
  <w:num w:numId="8">
    <w:abstractNumId w:val="23"/>
  </w:num>
  <w:num w:numId="9">
    <w:abstractNumId w:val="18"/>
  </w:num>
  <w:num w:numId="10">
    <w:abstractNumId w:val="22"/>
  </w:num>
  <w:num w:numId="11">
    <w:abstractNumId w:val="20"/>
  </w:num>
  <w:num w:numId="12">
    <w:abstractNumId w:val="21"/>
  </w:num>
  <w:num w:numId="13">
    <w:abstractNumId w:val="27"/>
  </w:num>
  <w:num w:numId="14">
    <w:abstractNumId w:val="31"/>
  </w:num>
  <w:num w:numId="15">
    <w:abstractNumId w:val="29"/>
  </w:num>
  <w:num w:numId="16">
    <w:abstractNumId w:val="26"/>
  </w:num>
  <w:num w:numId="17">
    <w:abstractNumId w:val="30"/>
  </w:num>
  <w:num w:numId="18">
    <w:abstractNumId w:val="34"/>
  </w:num>
  <w:num w:numId="19">
    <w:abstractNumId w:val="24"/>
  </w:num>
  <w:num w:numId="20">
    <w:abstractNumId w:val="19"/>
  </w:num>
  <w:num w:numId="21">
    <w:abstractNumId w:val="16"/>
  </w:num>
  <w:num w:numId="22">
    <w:abstractNumId w:val="17"/>
  </w:num>
  <w:num w:numId="23">
    <w:abstractNumId w:val="33"/>
  </w:num>
  <w:num w:numId="24">
    <w:abstractNumId w:val="25"/>
  </w:num>
  <w:num w:numId="25">
    <w:abstractNumId w:val="11"/>
  </w:num>
  <w:num w:numId="26">
    <w:abstractNumId w:val="12"/>
  </w:num>
  <w:num w:numId="27">
    <w:abstractNumId w:val="13"/>
  </w:num>
  <w:num w:numId="28">
    <w:abstractNumId w:val="3"/>
  </w:num>
  <w:num w:numId="29">
    <w:abstractNumId w:val="4"/>
  </w:num>
  <w:num w:numId="30">
    <w:abstractNumId w:val="7"/>
  </w:num>
  <w:num w:numId="31">
    <w:abstractNumId w:val="14"/>
  </w:num>
  <w:num w:numId="32">
    <w:abstractNumId w:val="28"/>
  </w:num>
  <w:num w:numId="33">
    <w:abstractNumId w:val="32"/>
  </w:num>
  <w:num w:numId="34">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771"/>
    <w:rsid w:val="00002BEE"/>
    <w:rsid w:val="00004BC8"/>
    <w:rsid w:val="00007342"/>
    <w:rsid w:val="0002596A"/>
    <w:rsid w:val="000343A9"/>
    <w:rsid w:val="0003697E"/>
    <w:rsid w:val="00040054"/>
    <w:rsid w:val="00040078"/>
    <w:rsid w:val="00042233"/>
    <w:rsid w:val="00045DBA"/>
    <w:rsid w:val="000469A0"/>
    <w:rsid w:val="000477D1"/>
    <w:rsid w:val="00054050"/>
    <w:rsid w:val="000635C9"/>
    <w:rsid w:val="00096452"/>
    <w:rsid w:val="000A1079"/>
    <w:rsid w:val="000F2D2D"/>
    <w:rsid w:val="000F648B"/>
    <w:rsid w:val="001115F5"/>
    <w:rsid w:val="00121EA8"/>
    <w:rsid w:val="00136DD0"/>
    <w:rsid w:val="001427A9"/>
    <w:rsid w:val="00142F21"/>
    <w:rsid w:val="00143F7C"/>
    <w:rsid w:val="00155458"/>
    <w:rsid w:val="001565A7"/>
    <w:rsid w:val="0016182E"/>
    <w:rsid w:val="00163256"/>
    <w:rsid w:val="00171E73"/>
    <w:rsid w:val="00175430"/>
    <w:rsid w:val="001846FB"/>
    <w:rsid w:val="001954CC"/>
    <w:rsid w:val="001964C6"/>
    <w:rsid w:val="001B5C81"/>
    <w:rsid w:val="001B72BF"/>
    <w:rsid w:val="001C1A53"/>
    <w:rsid w:val="001D24C1"/>
    <w:rsid w:val="001D7D1A"/>
    <w:rsid w:val="001F646C"/>
    <w:rsid w:val="00204581"/>
    <w:rsid w:val="0020641D"/>
    <w:rsid w:val="00223978"/>
    <w:rsid w:val="002367FE"/>
    <w:rsid w:val="00246BF2"/>
    <w:rsid w:val="0025443B"/>
    <w:rsid w:val="00255A6C"/>
    <w:rsid w:val="00292243"/>
    <w:rsid w:val="002B022F"/>
    <w:rsid w:val="002C390D"/>
    <w:rsid w:val="00305E16"/>
    <w:rsid w:val="00305F96"/>
    <w:rsid w:val="0032213F"/>
    <w:rsid w:val="00322C72"/>
    <w:rsid w:val="00332F36"/>
    <w:rsid w:val="00341017"/>
    <w:rsid w:val="003444E7"/>
    <w:rsid w:val="00345BB4"/>
    <w:rsid w:val="00346541"/>
    <w:rsid w:val="00346D04"/>
    <w:rsid w:val="003575E4"/>
    <w:rsid w:val="00363528"/>
    <w:rsid w:val="00365B52"/>
    <w:rsid w:val="00370AF0"/>
    <w:rsid w:val="00385758"/>
    <w:rsid w:val="003A4356"/>
    <w:rsid w:val="003B24AD"/>
    <w:rsid w:val="003B6B02"/>
    <w:rsid w:val="003C0D26"/>
    <w:rsid w:val="003C5BA0"/>
    <w:rsid w:val="003C6B81"/>
    <w:rsid w:val="003C7AD0"/>
    <w:rsid w:val="003D5710"/>
    <w:rsid w:val="003E3886"/>
    <w:rsid w:val="003F3FFC"/>
    <w:rsid w:val="004001DC"/>
    <w:rsid w:val="00414C17"/>
    <w:rsid w:val="004403B1"/>
    <w:rsid w:val="00443478"/>
    <w:rsid w:val="0046387F"/>
    <w:rsid w:val="004671AA"/>
    <w:rsid w:val="0047123B"/>
    <w:rsid w:val="00472C63"/>
    <w:rsid w:val="004758C4"/>
    <w:rsid w:val="0047623F"/>
    <w:rsid w:val="0048236B"/>
    <w:rsid w:val="004852A5"/>
    <w:rsid w:val="00486771"/>
    <w:rsid w:val="004B498C"/>
    <w:rsid w:val="004C15C4"/>
    <w:rsid w:val="004D3632"/>
    <w:rsid w:val="00500646"/>
    <w:rsid w:val="005056BC"/>
    <w:rsid w:val="005113A6"/>
    <w:rsid w:val="00512C13"/>
    <w:rsid w:val="00515838"/>
    <w:rsid w:val="00534F36"/>
    <w:rsid w:val="00536AB6"/>
    <w:rsid w:val="005409C4"/>
    <w:rsid w:val="00544488"/>
    <w:rsid w:val="00552D48"/>
    <w:rsid w:val="00554F98"/>
    <w:rsid w:val="00560C19"/>
    <w:rsid w:val="00576BD2"/>
    <w:rsid w:val="0058030A"/>
    <w:rsid w:val="00582356"/>
    <w:rsid w:val="00591C51"/>
    <w:rsid w:val="005944E6"/>
    <w:rsid w:val="00594AB0"/>
    <w:rsid w:val="005966F8"/>
    <w:rsid w:val="005A63F9"/>
    <w:rsid w:val="005C32DF"/>
    <w:rsid w:val="005C6827"/>
    <w:rsid w:val="005D0357"/>
    <w:rsid w:val="005D3476"/>
    <w:rsid w:val="005D4A04"/>
    <w:rsid w:val="005F0F3B"/>
    <w:rsid w:val="0061128C"/>
    <w:rsid w:val="00613498"/>
    <w:rsid w:val="00626905"/>
    <w:rsid w:val="00630257"/>
    <w:rsid w:val="0064500B"/>
    <w:rsid w:val="006547EF"/>
    <w:rsid w:val="006614D4"/>
    <w:rsid w:val="006620EF"/>
    <w:rsid w:val="006636B2"/>
    <w:rsid w:val="00677A8C"/>
    <w:rsid w:val="0069790B"/>
    <w:rsid w:val="006A03C8"/>
    <w:rsid w:val="006A41B9"/>
    <w:rsid w:val="006B01EF"/>
    <w:rsid w:val="006B0C34"/>
    <w:rsid w:val="006B2459"/>
    <w:rsid w:val="006C06F9"/>
    <w:rsid w:val="006C234D"/>
    <w:rsid w:val="006C771C"/>
    <w:rsid w:val="006D4AAD"/>
    <w:rsid w:val="006D69D2"/>
    <w:rsid w:val="006D6A81"/>
    <w:rsid w:val="006D78E0"/>
    <w:rsid w:val="006E2101"/>
    <w:rsid w:val="006E7B3C"/>
    <w:rsid w:val="00700AB8"/>
    <w:rsid w:val="00703938"/>
    <w:rsid w:val="00710B61"/>
    <w:rsid w:val="00731FFA"/>
    <w:rsid w:val="00753553"/>
    <w:rsid w:val="00756C79"/>
    <w:rsid w:val="00760EE0"/>
    <w:rsid w:val="0076160D"/>
    <w:rsid w:val="007821FC"/>
    <w:rsid w:val="00787E4E"/>
    <w:rsid w:val="007A213C"/>
    <w:rsid w:val="007D6E45"/>
    <w:rsid w:val="007E630A"/>
    <w:rsid w:val="007F5015"/>
    <w:rsid w:val="0081028D"/>
    <w:rsid w:val="008279B6"/>
    <w:rsid w:val="00827B09"/>
    <w:rsid w:val="00830043"/>
    <w:rsid w:val="00833F00"/>
    <w:rsid w:val="00842506"/>
    <w:rsid w:val="00850B9B"/>
    <w:rsid w:val="00852C09"/>
    <w:rsid w:val="00855000"/>
    <w:rsid w:val="008568A4"/>
    <w:rsid w:val="00860CB0"/>
    <w:rsid w:val="00862A99"/>
    <w:rsid w:val="0087121A"/>
    <w:rsid w:val="00877058"/>
    <w:rsid w:val="00881BB1"/>
    <w:rsid w:val="00882E30"/>
    <w:rsid w:val="00883331"/>
    <w:rsid w:val="00883836"/>
    <w:rsid w:val="0089563B"/>
    <w:rsid w:val="008A554C"/>
    <w:rsid w:val="008B176F"/>
    <w:rsid w:val="008B27F3"/>
    <w:rsid w:val="008C014E"/>
    <w:rsid w:val="008C0E52"/>
    <w:rsid w:val="008C12C0"/>
    <w:rsid w:val="008D326F"/>
    <w:rsid w:val="008D6168"/>
    <w:rsid w:val="008D6FAC"/>
    <w:rsid w:val="008E4AC6"/>
    <w:rsid w:val="008F3CE8"/>
    <w:rsid w:val="008F61A4"/>
    <w:rsid w:val="00943E41"/>
    <w:rsid w:val="00970267"/>
    <w:rsid w:val="0097521D"/>
    <w:rsid w:val="0097736A"/>
    <w:rsid w:val="009904B4"/>
    <w:rsid w:val="0099520B"/>
    <w:rsid w:val="009A2361"/>
    <w:rsid w:val="009A3582"/>
    <w:rsid w:val="009B1357"/>
    <w:rsid w:val="009B5DDF"/>
    <w:rsid w:val="009C0B4D"/>
    <w:rsid w:val="009D38C8"/>
    <w:rsid w:val="009D7F7C"/>
    <w:rsid w:val="009E1652"/>
    <w:rsid w:val="009F5A8D"/>
    <w:rsid w:val="00A04FE4"/>
    <w:rsid w:val="00A06169"/>
    <w:rsid w:val="00A10A78"/>
    <w:rsid w:val="00A17B02"/>
    <w:rsid w:val="00A45BA4"/>
    <w:rsid w:val="00A65A4B"/>
    <w:rsid w:val="00A75B8A"/>
    <w:rsid w:val="00A80D51"/>
    <w:rsid w:val="00A836E8"/>
    <w:rsid w:val="00A93E11"/>
    <w:rsid w:val="00AA046A"/>
    <w:rsid w:val="00AB0EAF"/>
    <w:rsid w:val="00AD0A2E"/>
    <w:rsid w:val="00AD78B7"/>
    <w:rsid w:val="00AF0C6D"/>
    <w:rsid w:val="00B012F2"/>
    <w:rsid w:val="00B23D70"/>
    <w:rsid w:val="00B309DD"/>
    <w:rsid w:val="00B41028"/>
    <w:rsid w:val="00B44DB8"/>
    <w:rsid w:val="00B65522"/>
    <w:rsid w:val="00B65DF3"/>
    <w:rsid w:val="00B70481"/>
    <w:rsid w:val="00B71528"/>
    <w:rsid w:val="00B913A0"/>
    <w:rsid w:val="00B97982"/>
    <w:rsid w:val="00BA06ED"/>
    <w:rsid w:val="00BA239E"/>
    <w:rsid w:val="00BB203D"/>
    <w:rsid w:val="00BB22CA"/>
    <w:rsid w:val="00BB39DC"/>
    <w:rsid w:val="00BB5BB5"/>
    <w:rsid w:val="00BB6A34"/>
    <w:rsid w:val="00BD4D1E"/>
    <w:rsid w:val="00BD5B5C"/>
    <w:rsid w:val="00BD6157"/>
    <w:rsid w:val="00BD6EC3"/>
    <w:rsid w:val="00BF6D26"/>
    <w:rsid w:val="00C02B14"/>
    <w:rsid w:val="00C10E18"/>
    <w:rsid w:val="00C15342"/>
    <w:rsid w:val="00C15F2A"/>
    <w:rsid w:val="00C26E7C"/>
    <w:rsid w:val="00C37A46"/>
    <w:rsid w:val="00C41288"/>
    <w:rsid w:val="00C443B6"/>
    <w:rsid w:val="00C726FD"/>
    <w:rsid w:val="00C73CCC"/>
    <w:rsid w:val="00C87C56"/>
    <w:rsid w:val="00C90278"/>
    <w:rsid w:val="00CA3897"/>
    <w:rsid w:val="00CB6E08"/>
    <w:rsid w:val="00CB7B06"/>
    <w:rsid w:val="00CC13E1"/>
    <w:rsid w:val="00CD18B0"/>
    <w:rsid w:val="00CF5827"/>
    <w:rsid w:val="00D0427A"/>
    <w:rsid w:val="00D1091D"/>
    <w:rsid w:val="00D11C62"/>
    <w:rsid w:val="00D20E7A"/>
    <w:rsid w:val="00D21BE8"/>
    <w:rsid w:val="00D21E5E"/>
    <w:rsid w:val="00D516E0"/>
    <w:rsid w:val="00D61B30"/>
    <w:rsid w:val="00D62D6B"/>
    <w:rsid w:val="00D63DE6"/>
    <w:rsid w:val="00D71CEC"/>
    <w:rsid w:val="00D90DE6"/>
    <w:rsid w:val="00D94392"/>
    <w:rsid w:val="00D94EB6"/>
    <w:rsid w:val="00DA2E4D"/>
    <w:rsid w:val="00DB02E3"/>
    <w:rsid w:val="00DC16EC"/>
    <w:rsid w:val="00DD64AD"/>
    <w:rsid w:val="00DE0DB9"/>
    <w:rsid w:val="00DE5056"/>
    <w:rsid w:val="00DF19F7"/>
    <w:rsid w:val="00DF5402"/>
    <w:rsid w:val="00E00CF0"/>
    <w:rsid w:val="00E112CA"/>
    <w:rsid w:val="00E21557"/>
    <w:rsid w:val="00E338D8"/>
    <w:rsid w:val="00E353C7"/>
    <w:rsid w:val="00E354C3"/>
    <w:rsid w:val="00E501A3"/>
    <w:rsid w:val="00E53F1C"/>
    <w:rsid w:val="00E62128"/>
    <w:rsid w:val="00E707FE"/>
    <w:rsid w:val="00E716AA"/>
    <w:rsid w:val="00E7589F"/>
    <w:rsid w:val="00E96671"/>
    <w:rsid w:val="00E97AB8"/>
    <w:rsid w:val="00EA26FA"/>
    <w:rsid w:val="00EC0E40"/>
    <w:rsid w:val="00EC39A0"/>
    <w:rsid w:val="00ED7B53"/>
    <w:rsid w:val="00EE1D1E"/>
    <w:rsid w:val="00F004CA"/>
    <w:rsid w:val="00F055F2"/>
    <w:rsid w:val="00F1772B"/>
    <w:rsid w:val="00F3511A"/>
    <w:rsid w:val="00F46D2F"/>
    <w:rsid w:val="00F527D1"/>
    <w:rsid w:val="00F6067E"/>
    <w:rsid w:val="00F914CF"/>
    <w:rsid w:val="00F9350D"/>
    <w:rsid w:val="00F97E5B"/>
    <w:rsid w:val="00FA2A19"/>
    <w:rsid w:val="00FA557B"/>
    <w:rsid w:val="00FC45A9"/>
    <w:rsid w:val="00FC7977"/>
    <w:rsid w:val="00FD2E6F"/>
    <w:rsid w:val="00FF79AB"/>
    <w:rsid w:val="00FF7C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8039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3">
    <w:name w:val="heading 3"/>
    <w:basedOn w:val="Normalny"/>
    <w:next w:val="Normalny"/>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uiPriority w:val="99"/>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8LVL1">
    <w:name w:val="WW_CharLFO18LVL1"/>
    <w:rPr>
      <w:rFonts w:ascii="Symbol" w:hAnsi="Symbol"/>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basedOn w:val="Normalny1"/>
    <w:qFormat/>
    <w:pPr>
      <w:ind w:left="720"/>
    </w:pPr>
    <w:rPr>
      <w:szCs w:val="21"/>
    </w:rPr>
  </w:style>
  <w:style w:type="paragraph" w:styleId="NormalnyWeb">
    <w:name w:val="Normal (Web)"/>
    <w:basedOn w:val="Normalny1"/>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styleId="Nagwek">
    <w:name w:val="header"/>
    <w:basedOn w:val="Normalny"/>
    <w:uiPriority w:val="99"/>
    <w:pPr>
      <w:suppressLineNumbers/>
      <w:tabs>
        <w:tab w:val="center" w:pos="4819"/>
        <w:tab w:val="right" w:pos="9638"/>
      </w:tabs>
    </w:pPr>
  </w:style>
  <w:style w:type="paragraph" w:customStyle="1" w:styleId="Zawartotabeli">
    <w:name w:val="Zawartość tabeli"/>
    <w:basedOn w:val="Normalny"/>
    <w:pPr>
      <w:suppressLineNumbers/>
    </w:pPr>
  </w:style>
  <w:style w:type="character" w:styleId="Uwydatnienie">
    <w:name w:val="Emphasis"/>
    <w:qFormat/>
    <w:rsid w:val="006A41B9"/>
    <w:rPr>
      <w:i/>
      <w:iCs/>
    </w:rPr>
  </w:style>
  <w:style w:type="character" w:styleId="Odwoanieprzypisukocowego">
    <w:name w:val="endnote reference"/>
    <w:basedOn w:val="Domylnaczcionkaakapitu"/>
    <w:uiPriority w:val="99"/>
    <w:semiHidden/>
    <w:unhideWhenUsed/>
    <w:rsid w:val="00F527D1"/>
    <w:rPr>
      <w:vertAlign w:val="superscript"/>
    </w:rPr>
  </w:style>
  <w:style w:type="table" w:styleId="Tabela-Siatka">
    <w:name w:val="Table Grid"/>
    <w:basedOn w:val="Standardowy"/>
    <w:uiPriority w:val="39"/>
    <w:rsid w:val="00F97E5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16182E"/>
    <w:rPr>
      <w:sz w:val="16"/>
      <w:szCs w:val="16"/>
    </w:rPr>
  </w:style>
  <w:style w:type="paragraph" w:styleId="Tekstkomentarza">
    <w:name w:val="annotation text"/>
    <w:basedOn w:val="Normalny"/>
    <w:link w:val="TekstkomentarzaZnak"/>
    <w:uiPriority w:val="99"/>
    <w:semiHidden/>
    <w:unhideWhenUsed/>
    <w:rsid w:val="0016182E"/>
    <w:rPr>
      <w:sz w:val="20"/>
      <w:szCs w:val="20"/>
    </w:rPr>
  </w:style>
  <w:style w:type="character" w:customStyle="1" w:styleId="TekstkomentarzaZnak">
    <w:name w:val="Tekst komentarza Znak"/>
    <w:basedOn w:val="Domylnaczcionkaakapitu"/>
    <w:link w:val="Tekstkomentarza"/>
    <w:uiPriority w:val="99"/>
    <w:semiHidden/>
    <w:rsid w:val="0016182E"/>
    <w:rPr>
      <w:kern w:val="1"/>
      <w:lang w:eastAsia="zh-CN"/>
    </w:rPr>
  </w:style>
  <w:style w:type="paragraph" w:styleId="Tematkomentarza">
    <w:name w:val="annotation subject"/>
    <w:basedOn w:val="Tekstkomentarza"/>
    <w:next w:val="Tekstkomentarza"/>
    <w:link w:val="TematkomentarzaZnak"/>
    <w:uiPriority w:val="99"/>
    <w:semiHidden/>
    <w:unhideWhenUsed/>
    <w:rsid w:val="0016182E"/>
    <w:rPr>
      <w:b/>
      <w:bCs/>
    </w:rPr>
  </w:style>
  <w:style w:type="character" w:customStyle="1" w:styleId="TematkomentarzaZnak">
    <w:name w:val="Temat komentarza Znak"/>
    <w:basedOn w:val="TekstkomentarzaZnak"/>
    <w:link w:val="Tematkomentarza"/>
    <w:uiPriority w:val="99"/>
    <w:semiHidden/>
    <w:rsid w:val="0016182E"/>
    <w:rPr>
      <w:b/>
      <w:bCs/>
      <w:kern w:val="1"/>
      <w:lang w:eastAsia="zh-CN"/>
    </w:rPr>
  </w:style>
  <w:style w:type="paragraph" w:customStyle="1" w:styleId="Standard">
    <w:name w:val="Standard"/>
    <w:rsid w:val="007A213C"/>
    <w:pPr>
      <w:suppressAutoHyphens/>
      <w:autoSpaceDN w:val="0"/>
      <w:textAlignment w:val="baseline"/>
    </w:pPr>
    <w:rPr>
      <w:kern w:val="3"/>
      <w:sz w:val="24"/>
      <w:szCs w:val="24"/>
      <w:lang w:eastAsia="zh-CN"/>
    </w:rPr>
  </w:style>
  <w:style w:type="character" w:customStyle="1" w:styleId="akapitZnak">
    <w:name w:val="akapit Znak"/>
    <w:basedOn w:val="Domylnaczcionkaakapitu"/>
    <w:link w:val="akapit"/>
    <w:locked/>
    <w:rsid w:val="00CA3897"/>
    <w:rPr>
      <w:rFonts w:ascii="Calibri Light" w:eastAsia="RomanS" w:hAnsi="Calibri Light" w:cs="Arial"/>
    </w:rPr>
  </w:style>
  <w:style w:type="paragraph" w:customStyle="1" w:styleId="akapit">
    <w:name w:val="akapit"/>
    <w:basedOn w:val="Normalny"/>
    <w:link w:val="akapitZnak"/>
    <w:qFormat/>
    <w:rsid w:val="00CA3897"/>
    <w:pPr>
      <w:widowControl w:val="0"/>
      <w:pBdr>
        <w:top w:val="none" w:sz="0" w:space="0" w:color="auto"/>
        <w:left w:val="none" w:sz="0" w:space="0" w:color="auto"/>
        <w:bottom w:val="none" w:sz="0" w:space="0" w:color="auto"/>
        <w:right w:val="none" w:sz="0" w:space="0" w:color="auto"/>
      </w:pBdr>
      <w:autoSpaceDN w:val="0"/>
      <w:spacing w:after="80"/>
      <w:ind w:left="680"/>
      <w:jc w:val="both"/>
      <w:textAlignment w:val="auto"/>
    </w:pPr>
    <w:rPr>
      <w:rFonts w:ascii="Calibri Light" w:eastAsia="RomanS" w:hAnsi="Calibri Light" w:cs="Arial"/>
      <w:kern w:val="0"/>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3">
    <w:name w:val="heading 3"/>
    <w:basedOn w:val="Normalny"/>
    <w:next w:val="Normalny"/>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uiPriority w:val="99"/>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8LVL1">
    <w:name w:val="WW_CharLFO18LVL1"/>
    <w:rPr>
      <w:rFonts w:ascii="Symbol" w:hAnsi="Symbol"/>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basedOn w:val="Normalny1"/>
    <w:qFormat/>
    <w:pPr>
      <w:ind w:left="720"/>
    </w:pPr>
    <w:rPr>
      <w:szCs w:val="21"/>
    </w:rPr>
  </w:style>
  <w:style w:type="paragraph" w:styleId="NormalnyWeb">
    <w:name w:val="Normal (Web)"/>
    <w:basedOn w:val="Normalny1"/>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styleId="Nagwek">
    <w:name w:val="header"/>
    <w:basedOn w:val="Normalny"/>
    <w:uiPriority w:val="99"/>
    <w:pPr>
      <w:suppressLineNumbers/>
      <w:tabs>
        <w:tab w:val="center" w:pos="4819"/>
        <w:tab w:val="right" w:pos="9638"/>
      </w:tabs>
    </w:pPr>
  </w:style>
  <w:style w:type="paragraph" w:customStyle="1" w:styleId="Zawartotabeli">
    <w:name w:val="Zawartość tabeli"/>
    <w:basedOn w:val="Normalny"/>
    <w:pPr>
      <w:suppressLineNumbers/>
    </w:pPr>
  </w:style>
  <w:style w:type="character" w:styleId="Uwydatnienie">
    <w:name w:val="Emphasis"/>
    <w:qFormat/>
    <w:rsid w:val="006A41B9"/>
    <w:rPr>
      <w:i/>
      <w:iCs/>
    </w:rPr>
  </w:style>
  <w:style w:type="character" w:styleId="Odwoanieprzypisukocowego">
    <w:name w:val="endnote reference"/>
    <w:basedOn w:val="Domylnaczcionkaakapitu"/>
    <w:uiPriority w:val="99"/>
    <w:semiHidden/>
    <w:unhideWhenUsed/>
    <w:rsid w:val="00F527D1"/>
    <w:rPr>
      <w:vertAlign w:val="superscript"/>
    </w:rPr>
  </w:style>
  <w:style w:type="table" w:styleId="Tabela-Siatka">
    <w:name w:val="Table Grid"/>
    <w:basedOn w:val="Standardowy"/>
    <w:uiPriority w:val="39"/>
    <w:rsid w:val="00F97E5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16182E"/>
    <w:rPr>
      <w:sz w:val="16"/>
      <w:szCs w:val="16"/>
    </w:rPr>
  </w:style>
  <w:style w:type="paragraph" w:styleId="Tekstkomentarza">
    <w:name w:val="annotation text"/>
    <w:basedOn w:val="Normalny"/>
    <w:link w:val="TekstkomentarzaZnak"/>
    <w:uiPriority w:val="99"/>
    <w:semiHidden/>
    <w:unhideWhenUsed/>
    <w:rsid w:val="0016182E"/>
    <w:rPr>
      <w:sz w:val="20"/>
      <w:szCs w:val="20"/>
    </w:rPr>
  </w:style>
  <w:style w:type="character" w:customStyle="1" w:styleId="TekstkomentarzaZnak">
    <w:name w:val="Tekst komentarza Znak"/>
    <w:basedOn w:val="Domylnaczcionkaakapitu"/>
    <w:link w:val="Tekstkomentarza"/>
    <w:uiPriority w:val="99"/>
    <w:semiHidden/>
    <w:rsid w:val="0016182E"/>
    <w:rPr>
      <w:kern w:val="1"/>
      <w:lang w:eastAsia="zh-CN"/>
    </w:rPr>
  </w:style>
  <w:style w:type="paragraph" w:styleId="Tematkomentarza">
    <w:name w:val="annotation subject"/>
    <w:basedOn w:val="Tekstkomentarza"/>
    <w:next w:val="Tekstkomentarza"/>
    <w:link w:val="TematkomentarzaZnak"/>
    <w:uiPriority w:val="99"/>
    <w:semiHidden/>
    <w:unhideWhenUsed/>
    <w:rsid w:val="0016182E"/>
    <w:rPr>
      <w:b/>
      <w:bCs/>
    </w:rPr>
  </w:style>
  <w:style w:type="character" w:customStyle="1" w:styleId="TematkomentarzaZnak">
    <w:name w:val="Temat komentarza Znak"/>
    <w:basedOn w:val="TekstkomentarzaZnak"/>
    <w:link w:val="Tematkomentarza"/>
    <w:uiPriority w:val="99"/>
    <w:semiHidden/>
    <w:rsid w:val="0016182E"/>
    <w:rPr>
      <w:b/>
      <w:bCs/>
      <w:kern w:val="1"/>
      <w:lang w:eastAsia="zh-CN"/>
    </w:rPr>
  </w:style>
  <w:style w:type="paragraph" w:customStyle="1" w:styleId="Standard">
    <w:name w:val="Standard"/>
    <w:rsid w:val="007A213C"/>
    <w:pPr>
      <w:suppressAutoHyphens/>
      <w:autoSpaceDN w:val="0"/>
      <w:textAlignment w:val="baseline"/>
    </w:pPr>
    <w:rPr>
      <w:kern w:val="3"/>
      <w:sz w:val="24"/>
      <w:szCs w:val="24"/>
      <w:lang w:eastAsia="zh-CN"/>
    </w:rPr>
  </w:style>
  <w:style w:type="character" w:customStyle="1" w:styleId="akapitZnak">
    <w:name w:val="akapit Znak"/>
    <w:basedOn w:val="Domylnaczcionkaakapitu"/>
    <w:link w:val="akapit"/>
    <w:locked/>
    <w:rsid w:val="00CA3897"/>
    <w:rPr>
      <w:rFonts w:ascii="Calibri Light" w:eastAsia="RomanS" w:hAnsi="Calibri Light" w:cs="Arial"/>
    </w:rPr>
  </w:style>
  <w:style w:type="paragraph" w:customStyle="1" w:styleId="akapit">
    <w:name w:val="akapit"/>
    <w:basedOn w:val="Normalny"/>
    <w:link w:val="akapitZnak"/>
    <w:qFormat/>
    <w:rsid w:val="00CA3897"/>
    <w:pPr>
      <w:widowControl w:val="0"/>
      <w:pBdr>
        <w:top w:val="none" w:sz="0" w:space="0" w:color="auto"/>
        <w:left w:val="none" w:sz="0" w:space="0" w:color="auto"/>
        <w:bottom w:val="none" w:sz="0" w:space="0" w:color="auto"/>
        <w:right w:val="none" w:sz="0" w:space="0" w:color="auto"/>
      </w:pBdr>
      <w:autoSpaceDN w:val="0"/>
      <w:spacing w:after="80"/>
      <w:ind w:left="680"/>
      <w:jc w:val="both"/>
      <w:textAlignment w:val="auto"/>
    </w:pPr>
    <w:rPr>
      <w:rFonts w:ascii="Calibri Light" w:eastAsia="RomanS" w:hAnsi="Calibri Light" w:cs="Arial"/>
      <w:kern w:val="0"/>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03641">
      <w:bodyDiv w:val="1"/>
      <w:marLeft w:val="0"/>
      <w:marRight w:val="0"/>
      <w:marTop w:val="0"/>
      <w:marBottom w:val="0"/>
      <w:divBdr>
        <w:top w:val="none" w:sz="0" w:space="0" w:color="auto"/>
        <w:left w:val="none" w:sz="0" w:space="0" w:color="auto"/>
        <w:bottom w:val="none" w:sz="0" w:space="0" w:color="auto"/>
        <w:right w:val="none" w:sz="0" w:space="0" w:color="auto"/>
      </w:divBdr>
    </w:div>
    <w:div w:id="7135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05D15-7C06-4CB0-B000-2C183064E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5688</Words>
  <Characters>34130</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39739</CharactersWithSpaces>
  <SharedDoc>false</SharedDoc>
  <HLinks>
    <vt:vector size="24" baseType="variant">
      <vt:variant>
        <vt:i4>786448</vt:i4>
      </vt:variant>
      <vt:variant>
        <vt:i4>12</vt:i4>
      </vt:variant>
      <vt:variant>
        <vt:i4>0</vt:i4>
      </vt:variant>
      <vt:variant>
        <vt:i4>5</vt:i4>
      </vt:variant>
      <vt:variant>
        <vt:lpwstr>https://sip.lex.pl/</vt:lpwstr>
      </vt:variant>
      <vt:variant>
        <vt:lpwstr>/document/17497783?unitId=art(71)ust(1)&amp;cm=DOCUMENT</vt:lpwstr>
      </vt:variant>
      <vt:variant>
        <vt:i4>7077948</vt:i4>
      </vt:variant>
      <vt:variant>
        <vt:i4>9</vt:i4>
      </vt:variant>
      <vt:variant>
        <vt:i4>0</vt:i4>
      </vt:variant>
      <vt:variant>
        <vt:i4>5</vt:i4>
      </vt:variant>
      <vt:variant>
        <vt:lpwstr>https://sip.lex.pl/</vt:lpwstr>
      </vt:variant>
      <vt:variant>
        <vt:lpwstr>/document/17497783?unitId=art(74)ust(1)pkt(3(a))&amp;cm=DOCUMENT</vt:lpwstr>
      </vt:variant>
      <vt:variant>
        <vt:i4>4587551</vt:i4>
      </vt:variant>
      <vt:variant>
        <vt:i4>6</vt:i4>
      </vt:variant>
      <vt:variant>
        <vt:i4>0</vt:i4>
      </vt:variant>
      <vt:variant>
        <vt:i4>5</vt:i4>
      </vt:variant>
      <vt:variant>
        <vt:lpwstr>https://sip.lex.pl/</vt:lpwstr>
      </vt:variant>
      <vt:variant>
        <vt:lpwstr>/document/16791718?unitId=art(2)ust(2)&amp;cm=DOCUMENT</vt:lpwstr>
      </vt:variant>
      <vt:variant>
        <vt:i4>4587551</vt:i4>
      </vt:variant>
      <vt:variant>
        <vt:i4>3</vt:i4>
      </vt:variant>
      <vt:variant>
        <vt:i4>0</vt:i4>
      </vt:variant>
      <vt:variant>
        <vt:i4>5</vt:i4>
      </vt:variant>
      <vt:variant>
        <vt:lpwstr>https://sip.lex.pl/</vt:lpwstr>
      </vt:variant>
      <vt:variant>
        <vt:lpwstr>/document/16791718?unitId=art(2)ust(2)&amp;cm=DOCUMENT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16</cp:revision>
  <cp:lastPrinted>2024-07-10T12:28:00Z</cp:lastPrinted>
  <dcterms:created xsi:type="dcterms:W3CDTF">2024-06-20T08:06:00Z</dcterms:created>
  <dcterms:modified xsi:type="dcterms:W3CDTF">2024-07-19T07:44:00Z</dcterms:modified>
</cp:coreProperties>
</file>