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0CA" w:rsidRPr="005C55FD" w:rsidRDefault="009510CA" w:rsidP="00F940E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7840" w:rsidRPr="005C55FD" w:rsidRDefault="006F50B1" w:rsidP="005C55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5FD"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9510CA" w:rsidRDefault="006F50B1" w:rsidP="009510CA">
      <w:pPr>
        <w:pStyle w:val="Bezodstpw"/>
        <w:jc w:val="both"/>
        <w:rPr>
          <w:rFonts w:ascii="Times New Roman" w:eastAsia="Times New Roman" w:hAnsi="Times New Roman" w:cs="Times New Roman"/>
          <w:szCs w:val="24"/>
        </w:rPr>
      </w:pPr>
      <w:r w:rsidRPr="005C55FD">
        <w:rPr>
          <w:rFonts w:ascii="Times New Roman" w:hAnsi="Times New Roman" w:cs="Times New Roman"/>
          <w:szCs w:val="24"/>
        </w:rPr>
        <w:t>Zgodnie z art. 49a ustawy z dnia 14 czerwca 1960 r. Kodeks postępowania administracyjnego (</w:t>
      </w:r>
      <w:proofErr w:type="spellStart"/>
      <w:r w:rsidRPr="005C55FD">
        <w:rPr>
          <w:rFonts w:ascii="Times New Roman" w:hAnsi="Times New Roman" w:cs="Times New Roman"/>
          <w:szCs w:val="24"/>
        </w:rPr>
        <w:t>t</w:t>
      </w:r>
      <w:r w:rsidR="00361B7A" w:rsidRPr="005C55FD">
        <w:rPr>
          <w:rFonts w:ascii="Times New Roman" w:hAnsi="Times New Roman" w:cs="Times New Roman"/>
          <w:szCs w:val="24"/>
        </w:rPr>
        <w:t>.</w:t>
      </w:r>
      <w:r w:rsidRPr="005C55FD">
        <w:rPr>
          <w:rFonts w:ascii="Times New Roman" w:hAnsi="Times New Roman" w:cs="Times New Roman"/>
          <w:szCs w:val="24"/>
        </w:rPr>
        <w:t>j</w:t>
      </w:r>
      <w:proofErr w:type="spellEnd"/>
      <w:r w:rsidRPr="005C55FD">
        <w:rPr>
          <w:rFonts w:ascii="Times New Roman" w:hAnsi="Times New Roman" w:cs="Times New Roman"/>
          <w:szCs w:val="24"/>
        </w:rPr>
        <w:t>. Dz. U. z 20</w:t>
      </w:r>
      <w:r w:rsidR="006A7840" w:rsidRPr="005C55FD">
        <w:rPr>
          <w:rFonts w:ascii="Times New Roman" w:hAnsi="Times New Roman" w:cs="Times New Roman"/>
          <w:szCs w:val="24"/>
        </w:rPr>
        <w:t>24</w:t>
      </w:r>
      <w:r w:rsidRPr="005C55FD">
        <w:rPr>
          <w:rFonts w:ascii="Times New Roman" w:hAnsi="Times New Roman" w:cs="Times New Roman"/>
          <w:szCs w:val="24"/>
        </w:rPr>
        <w:t xml:space="preserve"> r., po</w:t>
      </w:r>
      <w:r w:rsidR="00B67EBD" w:rsidRPr="005C55FD">
        <w:rPr>
          <w:rFonts w:ascii="Times New Roman" w:hAnsi="Times New Roman" w:cs="Times New Roman"/>
          <w:szCs w:val="24"/>
        </w:rPr>
        <w:t>z.</w:t>
      </w:r>
      <w:r w:rsidRPr="005C55FD">
        <w:rPr>
          <w:rFonts w:ascii="Times New Roman" w:hAnsi="Times New Roman" w:cs="Times New Roman"/>
          <w:szCs w:val="24"/>
        </w:rPr>
        <w:t xml:space="preserve"> </w:t>
      </w:r>
      <w:r w:rsidR="006A7840" w:rsidRPr="005C55FD">
        <w:rPr>
          <w:rFonts w:ascii="Times New Roman" w:hAnsi="Times New Roman" w:cs="Times New Roman"/>
          <w:szCs w:val="24"/>
        </w:rPr>
        <w:t xml:space="preserve">572 </w:t>
      </w:r>
      <w:r w:rsidR="00B67EBD" w:rsidRPr="005C55FD">
        <w:rPr>
          <w:rFonts w:ascii="Times New Roman" w:hAnsi="Times New Roman" w:cs="Times New Roman"/>
          <w:szCs w:val="24"/>
        </w:rPr>
        <w:t>ze zm.</w:t>
      </w:r>
      <w:r w:rsidRPr="005C55FD">
        <w:rPr>
          <w:rFonts w:ascii="Times New Roman" w:hAnsi="Times New Roman" w:cs="Times New Roman"/>
          <w:szCs w:val="24"/>
        </w:rPr>
        <w:t>) czytaj dalej k.p.a., zawiadamia się</w:t>
      </w:r>
      <w:r w:rsidR="000B75C6" w:rsidRPr="005C55FD">
        <w:rPr>
          <w:rFonts w:ascii="Times New Roman" w:hAnsi="Times New Roman" w:cs="Times New Roman"/>
          <w:szCs w:val="24"/>
        </w:rPr>
        <w:t xml:space="preserve">, że </w:t>
      </w:r>
      <w:r w:rsidR="009510CA" w:rsidRPr="005C55FD">
        <w:rPr>
          <w:rFonts w:ascii="Times New Roman" w:eastAsia="Times New Roman" w:hAnsi="Times New Roman" w:cs="Times New Roman"/>
          <w:szCs w:val="24"/>
        </w:rPr>
        <w:t xml:space="preserve">w </w:t>
      </w:r>
      <w:r w:rsidR="000F4BAC">
        <w:rPr>
          <w:rFonts w:ascii="Times New Roman" w:eastAsia="Times New Roman" w:hAnsi="Times New Roman" w:cs="Times New Roman"/>
          <w:szCs w:val="24"/>
        </w:rPr>
        <w:t>dniu 23 lipca 2024 r. pełnomocnik inwestora dokonał uzupełnienia nieścisłości i braków wskazanych w postanowieniu Starosty Piaseczyńskiego z dnia 8 maja 2024 r. dotyczącego usunięcia nieprawidłowości i braków w czterech egzemplarzach przedłożonego projektu budowlanego w sprawie wniosku o udzielnie zezwolenia na realizację inwestycji drogowej Burmistrza Miasta i Gminy Piaseczno z dnia 10 grudnia 2019 r., ostatecznie skorygowanego w dniu 17 stycznia 2020 r. o zezwolenie na realizację inwestycji drogowej polegającej na budowie drogi gminnej łączącej ul. Szkolną  i ul. Fabryczną w Piasecznie w zakresie:</w:t>
      </w:r>
    </w:p>
    <w:p w:rsidR="000F4BAC" w:rsidRPr="005C55FD" w:rsidRDefault="000F4BAC" w:rsidP="009510CA">
      <w:pPr>
        <w:pStyle w:val="Bezodstpw"/>
        <w:jc w:val="both"/>
        <w:rPr>
          <w:rFonts w:ascii="Times New Roman" w:hAnsi="Times New Roman" w:cs="Times New Roman"/>
          <w:szCs w:val="24"/>
        </w:rPr>
      </w:pPr>
    </w:p>
    <w:p w:rsidR="006A7840" w:rsidRPr="005C55FD" w:rsidRDefault="006A7840" w:rsidP="006A78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bookmarkStart w:id="0" w:name="_Hlk30671143"/>
      <w:r w:rsidRPr="005C55FD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drogi gminnej klasy D –– na doc. od km 0+000,00 (skrzyżowanie z ul. Szkolną), do km 0+074,22 (skrzyżowanie z ul. Fabryczną),</w:t>
      </w:r>
    </w:p>
    <w:p w:rsidR="006A7840" w:rsidRPr="005C55FD" w:rsidRDefault="006A7840" w:rsidP="006A78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5C55FD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budowy sieci kanalizacji deszczowej,,</w:t>
      </w:r>
    </w:p>
    <w:p w:rsidR="006A7840" w:rsidRPr="005C55FD" w:rsidRDefault="006A7840" w:rsidP="006A78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5C55FD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przebudowy sieci kanalizacji sanitarnej,</w:t>
      </w:r>
    </w:p>
    <w:p w:rsidR="006A7840" w:rsidRPr="005C55FD" w:rsidRDefault="006A7840" w:rsidP="006A78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5C55FD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budowy sieci elektroenergetycznej – oświetlenie uliczne,</w:t>
      </w:r>
    </w:p>
    <w:p w:rsidR="006A7840" w:rsidRPr="005C55FD" w:rsidRDefault="006A7840" w:rsidP="006A78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5C55FD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przebudowy sieci elektroenergetycznej – usunięcie kolizji,</w:t>
      </w:r>
    </w:p>
    <w:p w:rsidR="006A7840" w:rsidRPr="005C55FD" w:rsidRDefault="006A7840" w:rsidP="006A78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5C55FD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budowy sieci telekomunikacyjnej – kanał technologiczny,</w:t>
      </w:r>
    </w:p>
    <w:p w:rsidR="006A7840" w:rsidRPr="005C55FD" w:rsidRDefault="006A7840" w:rsidP="006A784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5C55FD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przebudowy sieci telekomunikacyjnej – usunięcie kolizji.</w:t>
      </w:r>
    </w:p>
    <w:bookmarkEnd w:id="0"/>
    <w:p w:rsidR="006A7840" w:rsidRPr="005C55FD" w:rsidRDefault="006A7840" w:rsidP="006A7840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23"/>
        <w:jc w:val="both"/>
        <w:textAlignment w:val="baseline"/>
        <w:rPr>
          <w:rFonts w:ascii="Times New Roman" w:eastAsia="Lucida Sans Unicode" w:hAnsi="Times New Roman" w:cs="Times New Roman"/>
          <w:b/>
          <w:color w:val="000000"/>
          <w:kern w:val="2"/>
          <w:sz w:val="24"/>
          <w:szCs w:val="24"/>
          <w:lang w:eastAsia="zh-CN"/>
        </w:rPr>
      </w:pPr>
    </w:p>
    <w:p w:rsidR="006A7840" w:rsidRPr="005C55FD" w:rsidRDefault="006A7840" w:rsidP="006A7840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C55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Działki przeznaczone pod realizację inwestycji drogowej: </w:t>
      </w:r>
    </w:p>
    <w:p w:rsidR="006A7840" w:rsidRPr="005C55FD" w:rsidRDefault="006A7840" w:rsidP="006A7840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C55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w liniach rozgraniczających projektowanej drogi:</w:t>
      </w:r>
    </w:p>
    <w:p w:rsidR="006A7840" w:rsidRPr="005C55FD" w:rsidRDefault="006A7840" w:rsidP="006A78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C55F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drukiem wytłuszczonym – pod przejęcie przez jednostkę samorządu terytorialnego – Gminę Piaseczno, w nawiasach podano nr działki po podziale (po średniku działki po podziale poza inwestycją</w:t>
      </w:r>
      <w:r w:rsidRPr="005C55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5C55F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pozostające przy aktualnym właścicielu,), oznaczone wg katastru nieruchomości numerami:</w:t>
      </w:r>
    </w:p>
    <w:p w:rsidR="006A7840" w:rsidRPr="005C55FD" w:rsidRDefault="006A7840" w:rsidP="006A7840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5C55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jednostka ewidencyjna Piaseczno miasto, obręb 16: 85 (</w:t>
      </w:r>
      <w:r w:rsidRPr="005C55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85/2</w:t>
      </w:r>
      <w:r w:rsidRPr="005C55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; 85/1), 87 (</w:t>
      </w:r>
      <w:r w:rsidRPr="005C55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87/3</w:t>
      </w:r>
      <w:r w:rsidRPr="005C55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; 87/4)</w:t>
      </w:r>
    </w:p>
    <w:p w:rsidR="006A7840" w:rsidRPr="005C55FD" w:rsidRDefault="006A7840" w:rsidP="006A7840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C55F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poza liniami rozgraniczającymi projektowanej drogi:</w:t>
      </w:r>
    </w:p>
    <w:p w:rsidR="006A7840" w:rsidRPr="005C55FD" w:rsidRDefault="006A7840" w:rsidP="006A7840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1" w:name="_Hlk514934094"/>
      <w:r w:rsidRPr="005C55FD">
        <w:rPr>
          <w:rFonts w:ascii="Times New Roman" w:eastAsia="Times New Roman" w:hAnsi="Times New Roman" w:cs="Times New Roman"/>
          <w:sz w:val="24"/>
          <w:szCs w:val="24"/>
          <w:lang w:eastAsia="zh-CN"/>
        </w:rPr>
        <w:t>(w nawiasach podano nr działki przed podziałem)</w:t>
      </w:r>
    </w:p>
    <w:p w:rsidR="006A7840" w:rsidRPr="005C55FD" w:rsidRDefault="006A7840" w:rsidP="006A7840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5C55FD">
        <w:rPr>
          <w:rFonts w:ascii="Times New Roman" w:eastAsia="Times New Roman" w:hAnsi="Times New Roman" w:cs="Times New Roman"/>
          <w:sz w:val="24"/>
          <w:szCs w:val="24"/>
          <w:lang w:eastAsia="zh-CN"/>
        </w:rPr>
        <w:t>jednostka ewidencyjna Piaseczno miasto, obręb 16: 19, 72/3, 72/4, 1/29, 1/20, 1/6</w:t>
      </w:r>
    </w:p>
    <w:bookmarkEnd w:id="1"/>
    <w:p w:rsidR="006A7840" w:rsidRPr="005C55FD" w:rsidRDefault="006A7840" w:rsidP="006A7840">
      <w:pPr>
        <w:suppressAutoHyphens/>
        <w:spacing w:before="51" w:after="57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5C55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jednostka ewidencyjna Piaseczno miasto, obręb 15: 21/119, 21/9</w:t>
      </w:r>
    </w:p>
    <w:p w:rsidR="002C6E6C" w:rsidRPr="005C55FD" w:rsidRDefault="005C55FD" w:rsidP="009510CA">
      <w:pPr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C55FD">
        <w:rPr>
          <w:rFonts w:ascii="Times New Roman" w:hAnsi="Times New Roman" w:cs="Times New Roman"/>
          <w:sz w:val="24"/>
          <w:szCs w:val="24"/>
        </w:rPr>
        <w:tab/>
        <w:t xml:space="preserve">Z treścią uzupełnienia z dnia 23 lipca 2024 r. oraz załączonymi do niej materiałami, można zapoznać się do dnia wydania orzeczenia w sprawie, w siedzibie Starostwa Powiatowego w Piasecznie, ul. </w:t>
      </w:r>
      <w:proofErr w:type="spellStart"/>
      <w:r w:rsidRPr="005C55FD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5C55FD">
        <w:rPr>
          <w:rFonts w:ascii="Times New Roman" w:hAnsi="Times New Roman" w:cs="Times New Roman"/>
          <w:sz w:val="24"/>
          <w:szCs w:val="24"/>
        </w:rPr>
        <w:t xml:space="preserve"> 14, 05-500 Piaseczno (Patio, Wydział Architektoniczno-Budowlany).</w:t>
      </w:r>
    </w:p>
    <w:p w:rsidR="006A7840" w:rsidRPr="005C55FD" w:rsidRDefault="005C55FD" w:rsidP="005C55FD">
      <w:pPr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C55FD">
        <w:rPr>
          <w:rFonts w:ascii="Times New Roman" w:hAnsi="Times New Roman" w:cs="Times New Roman"/>
          <w:sz w:val="24"/>
          <w:szCs w:val="24"/>
        </w:rPr>
        <w:tab/>
        <w:t>Zgodnie z art. 49 ustawy – k.p.a. doręczenie uważa się za dokonane po upływie czternastu dni od dnia publicznego ogłoszenia.</w:t>
      </w:r>
    </w:p>
    <w:p w:rsidR="005C55FD" w:rsidRPr="005C55FD" w:rsidRDefault="005C55FD" w:rsidP="005C55FD">
      <w:pPr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940E1" w:rsidRPr="005C55FD" w:rsidRDefault="006F50B1" w:rsidP="000B75C6">
      <w:pPr>
        <w:pStyle w:val="Standard"/>
        <w:ind w:firstLine="709"/>
        <w:jc w:val="both"/>
        <w:rPr>
          <w:b/>
        </w:rPr>
      </w:pPr>
      <w:r w:rsidRPr="005C55FD">
        <w:rPr>
          <w:b/>
        </w:rPr>
        <w:t xml:space="preserve">Nr rej. </w:t>
      </w:r>
      <w:r w:rsidR="005C55FD">
        <w:rPr>
          <w:b/>
        </w:rPr>
        <w:t>ARB.6740.1.35.2019.KŚ</w:t>
      </w:r>
    </w:p>
    <w:p w:rsidR="005C55FD" w:rsidRPr="005C55FD" w:rsidRDefault="005C55FD" w:rsidP="005C55FD">
      <w:pPr>
        <w:spacing w:after="0"/>
        <w:ind w:left="4248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C55FD">
        <w:rPr>
          <w:rFonts w:ascii="Times New Roman" w:hAnsi="Times New Roman" w:cs="Times New Roman"/>
          <w:caps/>
          <w:sz w:val="24"/>
          <w:szCs w:val="24"/>
        </w:rPr>
        <w:t xml:space="preserve">opatrzone kwalifikowanym </w:t>
      </w:r>
    </w:p>
    <w:p w:rsidR="005C55FD" w:rsidRPr="005C55FD" w:rsidRDefault="005C55FD" w:rsidP="005C55FD">
      <w:pPr>
        <w:spacing w:after="0"/>
        <w:ind w:left="4248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5C55FD">
        <w:rPr>
          <w:rFonts w:ascii="Times New Roman" w:hAnsi="Times New Roman" w:cs="Times New Roman"/>
          <w:caps/>
          <w:sz w:val="24"/>
          <w:szCs w:val="24"/>
        </w:rPr>
        <w:t>podpisem elektronicznym</w:t>
      </w:r>
    </w:p>
    <w:p w:rsidR="005C55FD" w:rsidRPr="005C55FD" w:rsidRDefault="005C55FD" w:rsidP="005C55FD">
      <w:pPr>
        <w:ind w:left="4248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5C55FD" w:rsidRPr="005C55FD" w:rsidRDefault="005C55FD" w:rsidP="005C55FD">
      <w:pPr>
        <w:spacing w:after="120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 w:rsidRPr="005C55FD">
        <w:rPr>
          <w:rFonts w:ascii="Times New Roman" w:hAnsi="Times New Roman" w:cs="Times New Roman"/>
          <w:sz w:val="24"/>
          <w:szCs w:val="24"/>
        </w:rPr>
        <w:t>Z up. Starosty Piaseczyńskiego</w:t>
      </w:r>
    </w:p>
    <w:p w:rsidR="005C55FD" w:rsidRPr="005C55FD" w:rsidRDefault="005C55FD" w:rsidP="005C55FD">
      <w:pPr>
        <w:spacing w:after="0"/>
        <w:ind w:left="424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C55FD">
        <w:rPr>
          <w:rFonts w:ascii="Times New Roman" w:hAnsi="Times New Roman" w:cs="Times New Roman"/>
          <w:i/>
          <w:sz w:val="24"/>
          <w:szCs w:val="24"/>
        </w:rPr>
        <w:t>mgr inż. Sylwia Moszczyńska-Staś</w:t>
      </w:r>
    </w:p>
    <w:p w:rsidR="005C55FD" w:rsidRPr="005C55FD" w:rsidRDefault="005C55FD" w:rsidP="005C55FD">
      <w:pPr>
        <w:spacing w:after="0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 w:rsidRPr="005C55FD">
        <w:rPr>
          <w:rFonts w:ascii="Times New Roman" w:hAnsi="Times New Roman" w:cs="Times New Roman"/>
          <w:sz w:val="24"/>
          <w:szCs w:val="24"/>
        </w:rPr>
        <w:t>Naczelnik Wydziału</w:t>
      </w:r>
    </w:p>
    <w:p w:rsidR="005C55FD" w:rsidRPr="005C55FD" w:rsidRDefault="005C55FD" w:rsidP="005C55FD">
      <w:pPr>
        <w:spacing w:after="0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 w:rsidRPr="005C55FD">
        <w:rPr>
          <w:rFonts w:ascii="Times New Roman" w:hAnsi="Times New Roman" w:cs="Times New Roman"/>
          <w:sz w:val="24"/>
          <w:szCs w:val="24"/>
        </w:rPr>
        <w:t>Architektoniczno-Budowlanego</w:t>
      </w:r>
    </w:p>
    <w:p w:rsidR="005C55FD" w:rsidRDefault="005C55FD" w:rsidP="00ED08C3">
      <w:pPr>
        <w:rPr>
          <w:rFonts w:ascii="Times New Roman" w:hAnsi="Times New Roman" w:cs="Times New Roman"/>
          <w:b/>
          <w:sz w:val="24"/>
          <w:szCs w:val="24"/>
        </w:rPr>
      </w:pPr>
    </w:p>
    <w:p w:rsidR="00ED08C3" w:rsidRPr="005C55FD" w:rsidRDefault="006F50B1" w:rsidP="00ED08C3">
      <w:pPr>
        <w:rPr>
          <w:rFonts w:ascii="Times New Roman" w:hAnsi="Times New Roman" w:cs="Times New Roman"/>
          <w:b/>
          <w:sz w:val="24"/>
          <w:szCs w:val="24"/>
        </w:rPr>
      </w:pPr>
      <w:r w:rsidRPr="005C55FD"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327831">
        <w:rPr>
          <w:rFonts w:ascii="Times New Roman" w:hAnsi="Times New Roman" w:cs="Times New Roman"/>
          <w:sz w:val="24"/>
          <w:szCs w:val="24"/>
        </w:rPr>
        <w:t>9.09.2024 r.</w:t>
      </w:r>
      <w:bookmarkStart w:id="2" w:name="_GoBack"/>
      <w:bookmarkEnd w:id="2"/>
      <w:r w:rsidRPr="005C55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29A3" w:rsidRPr="005C55FD" w:rsidRDefault="00ED08C3" w:rsidP="00ED08C3">
      <w:pPr>
        <w:rPr>
          <w:rFonts w:ascii="Times New Roman" w:hAnsi="Times New Roman" w:cs="Times New Roman"/>
          <w:b/>
          <w:sz w:val="16"/>
          <w:szCs w:val="16"/>
        </w:rPr>
      </w:pPr>
      <w:r w:rsidRPr="005C55F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6F50B1" w:rsidRPr="005C55FD">
        <w:rPr>
          <w:rFonts w:ascii="Times New Roman" w:hAnsi="Times New Roman" w:cs="Times New Roman"/>
          <w:sz w:val="16"/>
          <w:szCs w:val="16"/>
        </w:rPr>
        <w:t>(datę obwieszczenia wpisuje osoba dokonująca obwieszczenia</w:t>
      </w:r>
      <w:r w:rsidRPr="005C55F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6F50B1" w:rsidRPr="005C55FD">
        <w:rPr>
          <w:rFonts w:ascii="Times New Roman" w:hAnsi="Times New Roman" w:cs="Times New Roman"/>
          <w:sz w:val="16"/>
          <w:szCs w:val="16"/>
        </w:rPr>
        <w:t>na podstawie art. 49  § 2 k.p.a.)</w:t>
      </w:r>
    </w:p>
    <w:sectPr w:rsidR="004A29A3" w:rsidRPr="005C55FD" w:rsidSect="005C55FD">
      <w:footerReference w:type="default" r:id="rId9"/>
      <w:pgSz w:w="11906" w:h="16838"/>
      <w:pgMar w:top="0" w:right="1417" w:bottom="1417" w:left="1417" w:header="0" w:footer="131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5BD" w:rsidRDefault="00AB65BD">
      <w:pPr>
        <w:spacing w:after="0" w:line="240" w:lineRule="auto"/>
      </w:pPr>
      <w:r>
        <w:separator/>
      </w:r>
    </w:p>
  </w:endnote>
  <w:endnote w:type="continuationSeparator" w:id="0">
    <w:p w:rsidR="00AB65BD" w:rsidRDefault="00AB6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5FD" w:rsidRPr="005C55FD" w:rsidRDefault="005C55FD" w:rsidP="005C55FD">
    <w:pPr>
      <w:jc w:val="center"/>
      <w:rPr>
        <w:rFonts w:ascii="Times New Roman" w:hAnsi="Times New Roman" w:cs="Times New Roman"/>
        <w:b/>
        <w:bCs/>
        <w:sz w:val="16"/>
        <w:szCs w:val="16"/>
      </w:rPr>
    </w:pPr>
    <w:bookmarkStart w:id="3" w:name="_Hlk138664706"/>
    <w:bookmarkStart w:id="4" w:name="_Hlk153545078"/>
    <w:r w:rsidRPr="005C55FD">
      <w:rPr>
        <w:rFonts w:ascii="Times New Roman" w:hAnsi="Times New Roman" w:cs="Times New Roman"/>
        <w:b/>
        <w:bCs/>
        <w:sz w:val="16"/>
        <w:szCs w:val="16"/>
      </w:rPr>
      <w:t>Wydruk  dokumentu stanowi dowód tego co zostało stwierdzone w piśmie, zgodnie z art. 39</w:t>
    </w:r>
    <w:r w:rsidRPr="005C55FD">
      <w:rPr>
        <w:rFonts w:ascii="Times New Roman" w:hAnsi="Times New Roman" w:cs="Times New Roman"/>
        <w:b/>
        <w:bCs/>
        <w:sz w:val="16"/>
        <w:szCs w:val="16"/>
        <w:vertAlign w:val="superscript"/>
      </w:rPr>
      <w:t>3</w:t>
    </w:r>
    <w:r w:rsidRPr="005C55FD">
      <w:rPr>
        <w:rFonts w:ascii="Times New Roman" w:hAnsi="Times New Roman" w:cs="Times New Roman"/>
        <w:b/>
        <w:bCs/>
        <w:sz w:val="16"/>
        <w:szCs w:val="16"/>
      </w:rPr>
      <w:t xml:space="preserve"> k.p.a. Został on wytworzony za pomocą systemu teleinformatycznego i podpisany kwalifikowanym podpisem elektronicznym</w:t>
    </w:r>
    <w:bookmarkEnd w:id="3"/>
    <w:bookmarkEnd w:id="4"/>
    <w:r w:rsidRPr="005C55FD">
      <w:rPr>
        <w:rFonts w:ascii="Times New Roman" w:hAnsi="Times New Roman" w:cs="Times New Roman"/>
        <w:b/>
        <w:bCs/>
        <w:sz w:val="16"/>
        <w:szCs w:val="16"/>
      </w:rPr>
      <w:t>.</w:t>
    </w:r>
  </w:p>
  <w:p w:rsidR="005C55FD" w:rsidRDefault="005C55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5BD" w:rsidRDefault="00AB65BD">
      <w:pPr>
        <w:spacing w:after="0" w:line="240" w:lineRule="auto"/>
      </w:pPr>
      <w:r>
        <w:separator/>
      </w:r>
    </w:p>
  </w:footnote>
  <w:footnote w:type="continuationSeparator" w:id="0">
    <w:p w:rsidR="00AB65BD" w:rsidRDefault="00AB65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754117BA"/>
    <w:multiLevelType w:val="multilevel"/>
    <w:tmpl w:val="04847A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A3"/>
    <w:rsid w:val="0003148B"/>
    <w:rsid w:val="00044BF9"/>
    <w:rsid w:val="000B75C6"/>
    <w:rsid w:val="000F4BAC"/>
    <w:rsid w:val="002C6E6C"/>
    <w:rsid w:val="00327831"/>
    <w:rsid w:val="00361B7A"/>
    <w:rsid w:val="00427654"/>
    <w:rsid w:val="004666D3"/>
    <w:rsid w:val="004836C5"/>
    <w:rsid w:val="004A29A3"/>
    <w:rsid w:val="005B1C6B"/>
    <w:rsid w:val="005C55FD"/>
    <w:rsid w:val="006A7840"/>
    <w:rsid w:val="006F50B1"/>
    <w:rsid w:val="00796CDE"/>
    <w:rsid w:val="00871FDA"/>
    <w:rsid w:val="009205E8"/>
    <w:rsid w:val="009510CA"/>
    <w:rsid w:val="00AB5121"/>
    <w:rsid w:val="00AB65BD"/>
    <w:rsid w:val="00B67EBD"/>
    <w:rsid w:val="00BB7B89"/>
    <w:rsid w:val="00BC272B"/>
    <w:rsid w:val="00C0408E"/>
    <w:rsid w:val="00E47442"/>
    <w:rsid w:val="00ED08C3"/>
    <w:rsid w:val="00F940E1"/>
    <w:rsid w:val="00FB1553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510CA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510CA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3559D-433B-47CD-9CA5-BF7D499E3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391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Marcin Ciechomski</cp:lastModifiedBy>
  <cp:revision>2</cp:revision>
  <cp:lastPrinted>2018-11-27T13:36:00Z</cp:lastPrinted>
  <dcterms:created xsi:type="dcterms:W3CDTF">2024-09-09T12:08:00Z</dcterms:created>
  <dcterms:modified xsi:type="dcterms:W3CDTF">2024-09-09T12:08:00Z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