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92" w:rsidRPr="006A7C97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0"/>
          <w:szCs w:val="32"/>
          <w:lang w:eastAsia="zh-CN" w:bidi="hi-IN"/>
        </w:rPr>
      </w:pPr>
      <w:r w:rsidRPr="006A7C97">
        <w:rPr>
          <w:rFonts w:ascii="Liberation Serif" w:eastAsia="SimSun" w:hAnsi="Liberation Serif" w:cs="Mangal"/>
          <w:b/>
          <w:bCs/>
          <w:spacing w:val="4"/>
          <w:kern w:val="3"/>
          <w:sz w:val="30"/>
          <w:szCs w:val="32"/>
          <w:lang w:eastAsia="zh-CN" w:bidi="hi-IN"/>
        </w:rPr>
        <w:t>OBWIESZCZENIE STAROSTY PIASECZYŃSKIEGO</w:t>
      </w:r>
    </w:p>
    <w:p w:rsidR="00F83A92" w:rsidRPr="006A7C97" w:rsidRDefault="00F83A92" w:rsidP="006A7C97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0"/>
          <w:szCs w:val="32"/>
          <w:lang w:eastAsia="zh-CN" w:bidi="hi-IN"/>
        </w:rPr>
      </w:pPr>
      <w:r w:rsidRPr="006A7C97">
        <w:rPr>
          <w:rFonts w:ascii="Liberation Serif" w:eastAsia="SimSun" w:hAnsi="Liberation Serif" w:cs="Mangal"/>
          <w:b/>
          <w:bCs/>
          <w:spacing w:val="4"/>
          <w:kern w:val="3"/>
          <w:sz w:val="30"/>
          <w:szCs w:val="32"/>
          <w:lang w:eastAsia="zh-CN" w:bidi="hi-IN"/>
        </w:rPr>
        <w:t xml:space="preserve">o wszczęciu postępowania </w:t>
      </w:r>
    </w:p>
    <w:p w:rsidR="006A7C97" w:rsidRPr="007E1FBC" w:rsidRDefault="006A7C97" w:rsidP="006A7C97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8"/>
          <w:szCs w:val="32"/>
          <w:lang w:eastAsia="zh-CN" w:bidi="hi-IN"/>
        </w:rPr>
      </w:pPr>
    </w:p>
    <w:p w:rsidR="00F83A92" w:rsidRPr="006A7C97" w:rsidRDefault="00F83A92" w:rsidP="006A7C97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iCs/>
          <w:spacing w:val="4"/>
          <w:kern w:val="3"/>
          <w:szCs w:val="24"/>
          <w:lang w:eastAsia="zh-CN" w:bidi="hi-IN"/>
        </w:rPr>
      </w:pP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Na podstawie art. 11d ust. 5 i 6 ustawy z dnia 10 kwietnia 2003r. o szczególnych zasadach przygotowania i realizacji inwestycji w z</w:t>
      </w:r>
      <w:r w:rsidR="006A7C97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akresie dróg (t.j. Dz. U. z 2024 </w:t>
      </w: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r. po</w:t>
      </w:r>
      <w:r w:rsidR="005B4C40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z</w:t>
      </w:r>
      <w:r w:rsidR="006A7C97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. 311</w:t>
      </w:r>
      <w:r w:rsidR="00067EA3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), zawiadamiam, że w dni</w:t>
      </w:r>
      <w:r w:rsidR="00501BF8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u</w:t>
      </w:r>
      <w:r w:rsidR="00067EA3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 4 września</w:t>
      </w:r>
      <w:r w:rsidR="006A7C97" w:rsidRPr="005656D4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 </w:t>
      </w:r>
      <w:r w:rsidR="006A7C97" w:rsidRPr="006A7C97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 xml:space="preserve">2024 </w:t>
      </w:r>
      <w:r w:rsidRPr="006A7C97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>r. zostało wszczęte postępowanie w sprawie udzielenia zezwolenia na realizację inwestycji drogowej</w:t>
      </w:r>
      <w:r w:rsidR="009F7481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>,</w:t>
      </w:r>
      <w:r w:rsidR="00642F9E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 xml:space="preserve"> budowy</w:t>
      </w:r>
      <w:r w:rsidR="00067EA3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 xml:space="preserve"> ronda</w:t>
      </w:r>
      <w:r w:rsidRPr="006A7C97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>:</w:t>
      </w:r>
    </w:p>
    <w:p w:rsidR="00F83A92" w:rsidRPr="006A7C97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14"/>
          <w:szCs w:val="16"/>
          <w:lang w:eastAsia="zh-CN" w:bidi="hi-IN"/>
        </w:rPr>
      </w:pPr>
    </w:p>
    <w:p w:rsidR="006A7C97" w:rsidRPr="006A7C97" w:rsidRDefault="00F83A92" w:rsidP="006A7C97">
      <w:pPr>
        <w:pStyle w:val="Tekstpodstawowy"/>
        <w:ind w:left="0"/>
        <w:jc w:val="both"/>
        <w:rPr>
          <w:sz w:val="22"/>
        </w:rPr>
      </w:pPr>
      <w:r w:rsidRPr="006A7C97">
        <w:rPr>
          <w:rFonts w:ascii="Liberation Serif" w:eastAsia="SimSun" w:hAnsi="Liberation Serif" w:cs="Mangal"/>
          <w:b/>
          <w:spacing w:val="4"/>
          <w:sz w:val="22"/>
          <w:lang w:bidi="hi-IN"/>
        </w:rPr>
        <w:t xml:space="preserve">inwestor: </w:t>
      </w:r>
      <w:r w:rsidR="006A7C97" w:rsidRPr="006A7C97">
        <w:rPr>
          <w:sz w:val="22"/>
        </w:rPr>
        <w:t>Burmistrz Miasta i Gminy Góra Kalwaria, ul. 3 Maja 10, 05-530 Góra Kalwaria</w:t>
      </w:r>
    </w:p>
    <w:p w:rsidR="00F83A92" w:rsidRPr="006A7C97" w:rsidRDefault="00F83A92" w:rsidP="006A7C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Cs w:val="24"/>
          <w:lang w:eastAsia="zh-CN" w:bidi="hi-IN"/>
        </w:rPr>
      </w:pPr>
    </w:p>
    <w:p w:rsidR="00067EA3" w:rsidRDefault="00067EA3" w:rsidP="007E1FBC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</w:pPr>
      <w:r>
        <w:rPr>
          <w:rFonts w:ascii="Liberation Serif" w:eastAsia="SimSun" w:hAnsi="Liberation Serif" w:cs="Mangal"/>
          <w:b/>
          <w:spacing w:val="4"/>
          <w:kern w:val="3"/>
          <w:szCs w:val="24"/>
          <w:lang w:eastAsia="zh-CN" w:bidi="hi-IN"/>
        </w:rPr>
        <w:t xml:space="preserve">inwestycja: </w:t>
      </w:r>
      <w:r w:rsidR="009F7481" w:rsidRPr="000C3684">
        <w:t>roz</w:t>
      </w:r>
      <w:r w:rsidR="009F7481">
        <w:t xml:space="preserve">budowa dróg gminnych ulic Pijarskiej, Sportowej, Mickiewicza i Chopina,  dla zadania </w:t>
      </w:r>
      <w:r w:rsidR="000E00E8">
        <w:t>„B</w:t>
      </w:r>
      <w:r w:rsidR="009F7481">
        <w:t>udowa ronda na skrzyżowaniu ulic Pijarskiej, Sportowej, Mickiewicza i Chopina</w:t>
      </w:r>
      <w:r w:rsidR="000E00E8">
        <w:t>”</w:t>
      </w:r>
      <w:bookmarkStart w:id="0" w:name="_GoBack"/>
      <w:bookmarkEnd w:id="0"/>
    </w:p>
    <w:p w:rsidR="009F7481" w:rsidRPr="007E1FBC" w:rsidRDefault="009F7481" w:rsidP="007E1FBC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Liberation Serif" w:eastAsia="SimSun" w:hAnsi="Liberation Serif" w:cs="Mangal" w:hint="eastAsia"/>
          <w:color w:val="000000"/>
          <w:spacing w:val="4"/>
          <w:kern w:val="3"/>
          <w:szCs w:val="24"/>
          <w:lang w:eastAsia="zh-CN" w:bidi="hi-IN"/>
        </w:rPr>
      </w:pPr>
    </w:p>
    <w:p w:rsidR="00067EA3" w:rsidRPr="00BA385B" w:rsidRDefault="00067EA3" w:rsidP="00067EA3">
      <w:pPr>
        <w:pStyle w:val="Nagwek1"/>
      </w:pPr>
      <w:r w:rsidRPr="001A0A22">
        <w:t>Działki</w:t>
      </w:r>
      <w:r w:rsidRPr="001A0A22">
        <w:rPr>
          <w:spacing w:val="-5"/>
        </w:rPr>
        <w:t xml:space="preserve"> </w:t>
      </w:r>
      <w:r w:rsidRPr="001A0A22">
        <w:t>przeznaczone</w:t>
      </w:r>
      <w:r w:rsidRPr="001A0A22">
        <w:rPr>
          <w:spacing w:val="-3"/>
        </w:rPr>
        <w:t xml:space="preserve"> </w:t>
      </w:r>
      <w:r w:rsidRPr="001A0A22">
        <w:t>pod</w:t>
      </w:r>
      <w:r w:rsidRPr="001A0A22">
        <w:rPr>
          <w:spacing w:val="-5"/>
        </w:rPr>
        <w:t xml:space="preserve"> </w:t>
      </w:r>
      <w:r w:rsidRPr="001A0A22">
        <w:t>realizację</w:t>
      </w:r>
      <w:r w:rsidRPr="001A0A22">
        <w:rPr>
          <w:spacing w:val="-3"/>
        </w:rPr>
        <w:t xml:space="preserve"> </w:t>
      </w:r>
      <w:r w:rsidRPr="001A0A22">
        <w:t>inwestycji</w:t>
      </w:r>
      <w:r w:rsidRPr="001A0A22">
        <w:rPr>
          <w:spacing w:val="-4"/>
        </w:rPr>
        <w:t xml:space="preserve"> </w:t>
      </w:r>
      <w:r w:rsidRPr="001A0A22">
        <w:t xml:space="preserve">drogowej </w:t>
      </w:r>
    </w:p>
    <w:p w:rsidR="00067EA3" w:rsidRDefault="00067EA3" w:rsidP="00067EA3">
      <w:pPr>
        <w:pStyle w:val="Akapitzlist"/>
        <w:tabs>
          <w:tab w:val="left" w:pos="297"/>
        </w:tabs>
        <w:ind w:left="296" w:firstLine="0"/>
        <w:rPr>
          <w:b/>
          <w:sz w:val="24"/>
          <w:szCs w:val="24"/>
        </w:rPr>
      </w:pPr>
    </w:p>
    <w:p w:rsidR="00067EA3" w:rsidRPr="00BA385B" w:rsidRDefault="00067EA3" w:rsidP="00067EA3">
      <w:pPr>
        <w:pStyle w:val="Akapitzlist"/>
        <w:numPr>
          <w:ilvl w:val="0"/>
          <w:numId w:val="2"/>
        </w:numPr>
        <w:tabs>
          <w:tab w:val="left" w:pos="297"/>
        </w:tabs>
        <w:ind w:hanging="141"/>
        <w:rPr>
          <w:b/>
          <w:sz w:val="24"/>
          <w:szCs w:val="24"/>
        </w:rPr>
      </w:pPr>
      <w:r w:rsidRPr="001A0A22">
        <w:rPr>
          <w:b/>
          <w:sz w:val="24"/>
          <w:szCs w:val="24"/>
        </w:rPr>
        <w:t>w</w:t>
      </w:r>
      <w:r w:rsidRPr="001A0A22">
        <w:rPr>
          <w:b/>
          <w:spacing w:val="-5"/>
          <w:sz w:val="24"/>
          <w:szCs w:val="24"/>
        </w:rPr>
        <w:t xml:space="preserve"> </w:t>
      </w:r>
      <w:r w:rsidRPr="001A0A22">
        <w:rPr>
          <w:b/>
          <w:sz w:val="24"/>
          <w:szCs w:val="24"/>
        </w:rPr>
        <w:t>liniach</w:t>
      </w:r>
      <w:r w:rsidRPr="001A0A22">
        <w:rPr>
          <w:b/>
          <w:spacing w:val="-4"/>
          <w:sz w:val="24"/>
          <w:szCs w:val="24"/>
        </w:rPr>
        <w:t xml:space="preserve"> </w:t>
      </w:r>
      <w:r w:rsidRPr="001A0A22">
        <w:rPr>
          <w:b/>
          <w:sz w:val="24"/>
          <w:szCs w:val="24"/>
        </w:rPr>
        <w:t>rozgraniczających</w:t>
      </w:r>
      <w:r w:rsidRPr="001A0A22">
        <w:rPr>
          <w:b/>
          <w:spacing w:val="-4"/>
          <w:sz w:val="24"/>
          <w:szCs w:val="24"/>
        </w:rPr>
        <w:t xml:space="preserve"> </w:t>
      </w:r>
      <w:r w:rsidRPr="001A0A22">
        <w:rPr>
          <w:b/>
          <w:sz w:val="24"/>
          <w:szCs w:val="24"/>
        </w:rPr>
        <w:t>projektowanej</w:t>
      </w:r>
      <w:r w:rsidRPr="001A0A22">
        <w:rPr>
          <w:b/>
          <w:spacing w:val="-4"/>
          <w:sz w:val="24"/>
          <w:szCs w:val="24"/>
        </w:rPr>
        <w:t xml:space="preserve"> </w:t>
      </w:r>
      <w:r w:rsidRPr="001A0A22">
        <w:rPr>
          <w:b/>
          <w:sz w:val="24"/>
          <w:szCs w:val="24"/>
        </w:rPr>
        <w:t>drogi:</w:t>
      </w:r>
    </w:p>
    <w:p w:rsidR="00067EA3" w:rsidRDefault="00067EA3" w:rsidP="00067EA3">
      <w:pPr>
        <w:pStyle w:val="Tekstpodstawowy"/>
        <w:ind w:right="162"/>
        <w:jc w:val="both"/>
      </w:pPr>
      <w:r w:rsidRPr="001A0A22">
        <w:t>drukiem wytłuszczonym – działki pod przejęcie przez jednostkę samorządu terytorialnego, (w nawiasach podano nr działki po podziale, po przecinku działki po podziale</w:t>
      </w:r>
      <w:r w:rsidRPr="001A0A22">
        <w:rPr>
          <w:spacing w:val="-57"/>
        </w:rPr>
        <w:t xml:space="preserve"> </w:t>
      </w:r>
      <w:r w:rsidRPr="001A0A22">
        <w:t>poza</w:t>
      </w:r>
      <w:r w:rsidRPr="001A0A22">
        <w:rPr>
          <w:spacing w:val="-6"/>
        </w:rPr>
        <w:t xml:space="preserve"> </w:t>
      </w:r>
      <w:r w:rsidRPr="001A0A22">
        <w:t>inwestycją</w:t>
      </w:r>
      <w:r w:rsidRPr="001A0A22">
        <w:rPr>
          <w:spacing w:val="-5"/>
        </w:rPr>
        <w:t xml:space="preserve"> </w:t>
      </w:r>
      <w:r w:rsidRPr="001A0A22">
        <w:t>pozostające</w:t>
      </w:r>
      <w:r w:rsidRPr="001A0A22">
        <w:rPr>
          <w:spacing w:val="-5"/>
        </w:rPr>
        <w:t xml:space="preserve"> </w:t>
      </w:r>
      <w:r w:rsidRPr="001A0A22">
        <w:t>przy</w:t>
      </w:r>
      <w:r w:rsidRPr="001A0A22">
        <w:rPr>
          <w:spacing w:val="-5"/>
        </w:rPr>
        <w:t xml:space="preserve"> </w:t>
      </w:r>
      <w:r w:rsidRPr="001A0A22">
        <w:t>aktualnym</w:t>
      </w:r>
      <w:r w:rsidRPr="001A0A22">
        <w:rPr>
          <w:spacing w:val="-5"/>
        </w:rPr>
        <w:t xml:space="preserve"> </w:t>
      </w:r>
      <w:r w:rsidRPr="001A0A22">
        <w:t>właścicielu)</w:t>
      </w:r>
      <w:r w:rsidRPr="001A0A22">
        <w:rPr>
          <w:spacing w:val="-5"/>
        </w:rPr>
        <w:t xml:space="preserve"> </w:t>
      </w:r>
      <w:r w:rsidRPr="001A0A22">
        <w:t>oznaczone</w:t>
      </w:r>
      <w:r w:rsidRPr="001A0A22">
        <w:rPr>
          <w:spacing w:val="-5"/>
        </w:rPr>
        <w:t xml:space="preserve"> </w:t>
      </w:r>
      <w:r w:rsidRPr="001A0A22">
        <w:t>wg</w:t>
      </w:r>
      <w:r w:rsidRPr="001A0A22">
        <w:rPr>
          <w:spacing w:val="-5"/>
        </w:rPr>
        <w:t xml:space="preserve"> </w:t>
      </w:r>
      <w:r w:rsidRPr="001A0A22">
        <w:t>katastru</w:t>
      </w:r>
      <w:r w:rsidRPr="001A0A22">
        <w:rPr>
          <w:spacing w:val="-5"/>
        </w:rPr>
        <w:t xml:space="preserve"> </w:t>
      </w:r>
      <w:r w:rsidRPr="001A0A22">
        <w:t xml:space="preserve">nieruchomości </w:t>
      </w:r>
      <w:r w:rsidRPr="001A0A22">
        <w:rPr>
          <w:spacing w:val="-58"/>
        </w:rPr>
        <w:t xml:space="preserve"> </w:t>
      </w:r>
      <w:r w:rsidRPr="001A0A22">
        <w:t>numerami:</w:t>
      </w:r>
    </w:p>
    <w:p w:rsidR="00067EA3" w:rsidRDefault="00067EA3" w:rsidP="00067EA3">
      <w:pPr>
        <w:pStyle w:val="Nagwek1"/>
      </w:pPr>
    </w:p>
    <w:p w:rsidR="00067EA3" w:rsidRPr="00927C80" w:rsidRDefault="00067EA3" w:rsidP="00067EA3">
      <w:pPr>
        <w:pStyle w:val="Nagwek1"/>
      </w:pPr>
      <w:r w:rsidRPr="001A0A22">
        <w:t>w jednostce ewidencyjnej</w:t>
      </w:r>
      <w:r>
        <w:t xml:space="preserve"> Góra Kalwaria - miasto</w:t>
      </w:r>
      <w:r w:rsidRPr="001A0A22">
        <w:t>:</w:t>
      </w:r>
    </w:p>
    <w:p w:rsidR="00067EA3" w:rsidRDefault="00067EA3" w:rsidP="00067EA3">
      <w:pPr>
        <w:pStyle w:val="Tekstpodstawowy"/>
        <w:ind w:right="162"/>
        <w:jc w:val="both"/>
        <w:rPr>
          <w:b/>
        </w:rPr>
      </w:pPr>
    </w:p>
    <w:p w:rsidR="00067EA3" w:rsidRDefault="00067EA3" w:rsidP="00067EA3">
      <w:pPr>
        <w:pStyle w:val="Tekstpodstawowy"/>
        <w:ind w:right="162"/>
        <w:jc w:val="both"/>
      </w:pPr>
      <w:r>
        <w:rPr>
          <w:b/>
        </w:rPr>
        <w:t>obręb 02</w:t>
      </w:r>
      <w:r w:rsidRPr="00294ABF">
        <w:rPr>
          <w:b/>
        </w:rPr>
        <w:t>-01</w:t>
      </w:r>
      <w:r>
        <w:rPr>
          <w:b/>
        </w:rPr>
        <w:t xml:space="preserve">: </w:t>
      </w:r>
      <w:r w:rsidRPr="000C3684">
        <w:t>160/2</w:t>
      </w:r>
      <w:r>
        <w:t>, 140 (</w:t>
      </w:r>
      <w:r w:rsidRPr="00BF14AF">
        <w:rPr>
          <w:b/>
        </w:rPr>
        <w:t>140/2</w:t>
      </w:r>
      <w:r>
        <w:t>, 140/1), 168, 139 (</w:t>
      </w:r>
      <w:r w:rsidRPr="00BF14AF">
        <w:rPr>
          <w:b/>
        </w:rPr>
        <w:t>139/2</w:t>
      </w:r>
      <w:r>
        <w:t xml:space="preserve">, 139/1), </w:t>
      </w:r>
    </w:p>
    <w:p w:rsidR="00067EA3" w:rsidRDefault="00067EA3" w:rsidP="00067EA3">
      <w:pPr>
        <w:pStyle w:val="Tekstpodstawowy"/>
        <w:ind w:right="162"/>
        <w:jc w:val="both"/>
      </w:pPr>
      <w:r>
        <w:rPr>
          <w:b/>
        </w:rPr>
        <w:t xml:space="preserve">obręb 03-02: </w:t>
      </w:r>
      <w:r w:rsidRPr="000C3684">
        <w:t>107</w:t>
      </w:r>
      <w:r w:rsidRPr="00103A47">
        <w:t>, 41/1,</w:t>
      </w:r>
      <w:r>
        <w:rPr>
          <w:b/>
        </w:rPr>
        <w:t xml:space="preserve"> </w:t>
      </w:r>
      <w:r w:rsidRPr="00103A47">
        <w:t>40/4,</w:t>
      </w:r>
      <w:r>
        <w:rPr>
          <w:b/>
        </w:rPr>
        <w:t xml:space="preserve"> </w:t>
      </w:r>
      <w:r>
        <w:t xml:space="preserve">108/2, </w:t>
      </w:r>
      <w:r w:rsidRPr="000C3684">
        <w:rPr>
          <w:b/>
        </w:rPr>
        <w:t>5/3</w:t>
      </w:r>
      <w:r>
        <w:t xml:space="preserve">, </w:t>
      </w:r>
      <w:r w:rsidRPr="00103A47">
        <w:rPr>
          <w:b/>
        </w:rPr>
        <w:t>5/1</w:t>
      </w:r>
      <w:r>
        <w:t>, 5/2 (</w:t>
      </w:r>
      <w:r w:rsidRPr="00721C43">
        <w:rPr>
          <w:b/>
        </w:rPr>
        <w:t>5/5</w:t>
      </w:r>
      <w:r>
        <w:t>, 5/4),</w:t>
      </w:r>
    </w:p>
    <w:p w:rsidR="00067EA3" w:rsidRPr="00103A47" w:rsidRDefault="00067EA3" w:rsidP="00067EA3">
      <w:pPr>
        <w:pStyle w:val="Tekstpodstawowy"/>
        <w:ind w:right="162"/>
        <w:jc w:val="both"/>
      </w:pPr>
      <w:r>
        <w:t xml:space="preserve"> </w:t>
      </w:r>
    </w:p>
    <w:p w:rsidR="00067EA3" w:rsidRDefault="00067EA3" w:rsidP="00067EA3">
      <w:pPr>
        <w:pStyle w:val="Tekstpodstawowy"/>
        <w:ind w:right="162"/>
        <w:jc w:val="both"/>
      </w:pPr>
    </w:p>
    <w:p w:rsidR="00067EA3" w:rsidRDefault="00067EA3" w:rsidP="00067EA3">
      <w:pPr>
        <w:pStyle w:val="Tekstpodstawowy"/>
        <w:ind w:right="162"/>
        <w:jc w:val="both"/>
        <w:rPr>
          <w:b/>
        </w:rPr>
      </w:pPr>
      <w:r w:rsidRPr="00166736">
        <w:rPr>
          <w:b/>
        </w:rPr>
        <w:t xml:space="preserve">- poza </w:t>
      </w:r>
      <w:r>
        <w:rPr>
          <w:b/>
        </w:rPr>
        <w:t>liniami rozgraniczającymi projektowanej drogi w związku z budową lub przebudową sieci uzbrojenia terenu, w nawiasie działki przed podziałem:</w:t>
      </w:r>
    </w:p>
    <w:p w:rsidR="00067EA3" w:rsidRDefault="00067EA3" w:rsidP="00067EA3">
      <w:pPr>
        <w:pStyle w:val="Tekstpodstawowy"/>
        <w:ind w:right="162"/>
        <w:jc w:val="both"/>
        <w:rPr>
          <w:b/>
        </w:rPr>
      </w:pPr>
    </w:p>
    <w:p w:rsidR="00067EA3" w:rsidRPr="00166736" w:rsidRDefault="00067EA3" w:rsidP="00067EA3">
      <w:pPr>
        <w:pStyle w:val="Tekstpodstawowy"/>
        <w:ind w:right="162"/>
        <w:jc w:val="both"/>
      </w:pPr>
      <w:r>
        <w:rPr>
          <w:b/>
        </w:rPr>
        <w:t>obręb 02</w:t>
      </w:r>
      <w:r w:rsidRPr="00294ABF">
        <w:rPr>
          <w:b/>
        </w:rPr>
        <w:t>-01</w:t>
      </w:r>
      <w:r>
        <w:rPr>
          <w:b/>
        </w:rPr>
        <w:t xml:space="preserve">: </w:t>
      </w:r>
      <w:r w:rsidRPr="00166736">
        <w:t>139/1</w:t>
      </w:r>
      <w:r>
        <w:t>(139)</w:t>
      </w:r>
      <w:r w:rsidRPr="00166736">
        <w:t>,</w:t>
      </w:r>
      <w:r>
        <w:rPr>
          <w:b/>
        </w:rPr>
        <w:t xml:space="preserve"> </w:t>
      </w:r>
      <w:r>
        <w:t>138, 137/2, 137/1, 140/1(140), 141, 142, 143, 144, 145</w:t>
      </w:r>
    </w:p>
    <w:p w:rsidR="00311600" w:rsidRPr="00311600" w:rsidRDefault="00311600" w:rsidP="00311600">
      <w:pPr>
        <w:pStyle w:val="Tekstpodstawowy"/>
        <w:rPr>
          <w:b/>
          <w:sz w:val="22"/>
        </w:rPr>
      </w:pPr>
    </w:p>
    <w:p w:rsidR="006A7C97" w:rsidRPr="006A7C97" w:rsidRDefault="006A7C97" w:rsidP="006A7C97">
      <w:pPr>
        <w:pStyle w:val="Tekstpodstawowy"/>
        <w:ind w:right="162"/>
        <w:jc w:val="both"/>
        <w:rPr>
          <w:sz w:val="22"/>
        </w:rPr>
      </w:pPr>
    </w:p>
    <w:p w:rsidR="007E1FBC" w:rsidRDefault="00F83A92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Cs w:val="24"/>
          <w:lang w:eastAsia="zh-CN" w:bidi="hi-IN"/>
        </w:rPr>
      </w:pP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Akta sprawy do wglądu znajdują się w Starostwie Powiatowym w Piasecznie,                              ul. Chyliczkowska 14, 05-500 Piaseczno, kancelaria Architektoniczno-Budowalna, od poniedziałku do piątku w godzinach 8-16, gdzie można zgłaszać ewentualne uwagi i wnioski do czas</w:t>
      </w:r>
      <w:r w:rsidR="006A7C97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u wydania orzeczenia w sprawie.</w:t>
      </w:r>
      <w:r w:rsidR="007E1FBC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ab/>
      </w:r>
      <w:r w:rsidR="007E1FBC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ab/>
      </w:r>
      <w:r w:rsidR="007E1FBC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ab/>
      </w:r>
      <w:r w:rsidR="007E1FBC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ab/>
      </w:r>
    </w:p>
    <w:p w:rsidR="00F83A92" w:rsidRPr="006A7C97" w:rsidRDefault="00F83A92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Cs w:val="24"/>
          <w:lang w:eastAsia="zh-CN" w:bidi="hi-IN"/>
        </w:rPr>
      </w:pP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Zgodnie z art. 49 ustawy – Kodeks postępowania administracyjnego doręczenie uważa się za dokonane po upływie czternastu dni od dnia publicznego ogłoszenia.</w:t>
      </w:r>
      <w:r w:rsidR="006A7C97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     </w:t>
      </w:r>
    </w:p>
    <w:p w:rsid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Cs w:val="24"/>
          <w:lang w:eastAsia="zh-CN" w:bidi="hi-IN"/>
        </w:rPr>
      </w:pP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          Jednocześnie zgodnie z art. 49a k.p.a. informuje się, że o innych czynnościach, </w:t>
      </w: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br/>
        <w:t>z wyjątkiem zawiadomienia o wydaniu decyzji, organ będzie informował poprzez obwieszczenie w Biuletynie Informacji Publicznej.</w:t>
      </w:r>
    </w:p>
    <w:p w:rsidR="00DF3097" w:rsidRPr="006A7C97" w:rsidRDefault="00DF3097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Cs w:val="24"/>
          <w:lang w:eastAsia="zh-CN" w:bidi="hi-IN"/>
        </w:rPr>
      </w:pPr>
    </w:p>
    <w:p w:rsidR="00E211E2" w:rsidRPr="00E211E2" w:rsidRDefault="00E211E2" w:rsidP="00E211E2">
      <w:pPr>
        <w:ind w:left="4248"/>
        <w:jc w:val="center"/>
        <w:rPr>
          <w:rFonts w:ascii="Times New Roman" w:hAnsi="Times New Roman" w:cs="Times New Roman"/>
          <w:caps/>
          <w:sz w:val="18"/>
        </w:rPr>
      </w:pPr>
      <w:r w:rsidRPr="00E211E2">
        <w:rPr>
          <w:rFonts w:ascii="Times New Roman" w:hAnsi="Times New Roman" w:cs="Times New Roman"/>
          <w:caps/>
          <w:sz w:val="18"/>
        </w:rPr>
        <w:t xml:space="preserve">opatrzone kwalifikowanym </w:t>
      </w:r>
    </w:p>
    <w:p w:rsidR="00E211E2" w:rsidRPr="00E211E2" w:rsidRDefault="00E211E2" w:rsidP="00E211E2">
      <w:pPr>
        <w:ind w:left="4248"/>
        <w:jc w:val="center"/>
        <w:rPr>
          <w:rFonts w:ascii="Times New Roman" w:hAnsi="Times New Roman" w:cs="Times New Roman"/>
          <w:caps/>
          <w:sz w:val="18"/>
        </w:rPr>
      </w:pPr>
      <w:r w:rsidRPr="00E211E2">
        <w:rPr>
          <w:rFonts w:ascii="Times New Roman" w:hAnsi="Times New Roman" w:cs="Times New Roman"/>
          <w:caps/>
          <w:sz w:val="18"/>
        </w:rPr>
        <w:t>podpisem elektronicznym</w:t>
      </w:r>
    </w:p>
    <w:p w:rsidR="00E211E2" w:rsidRPr="00E211E2" w:rsidRDefault="00E211E2" w:rsidP="00E211E2">
      <w:pPr>
        <w:spacing w:after="120"/>
        <w:ind w:left="4248"/>
        <w:jc w:val="center"/>
        <w:rPr>
          <w:rFonts w:ascii="Times New Roman" w:hAnsi="Times New Roman" w:cs="Times New Roman"/>
          <w:sz w:val="18"/>
        </w:rPr>
      </w:pPr>
      <w:r w:rsidRPr="00E211E2">
        <w:rPr>
          <w:rFonts w:ascii="Times New Roman" w:hAnsi="Times New Roman" w:cs="Times New Roman"/>
          <w:sz w:val="18"/>
        </w:rPr>
        <w:t>Z up. Starosty Piaseczyńskiego</w:t>
      </w:r>
    </w:p>
    <w:p w:rsidR="00E211E2" w:rsidRPr="00E211E2" w:rsidRDefault="00E211E2" w:rsidP="00E211E2">
      <w:pPr>
        <w:ind w:left="4248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E211E2">
        <w:rPr>
          <w:rFonts w:ascii="Times New Roman" w:hAnsi="Times New Roman" w:cs="Times New Roman"/>
          <w:i/>
          <w:sz w:val="20"/>
          <w:szCs w:val="24"/>
        </w:rPr>
        <w:t>mgr inż. Sylwia Moszczyńska-Staś</w:t>
      </w:r>
    </w:p>
    <w:p w:rsidR="00E211E2" w:rsidRPr="00E211E2" w:rsidRDefault="00E211E2" w:rsidP="00E211E2">
      <w:pPr>
        <w:ind w:left="4248"/>
        <w:jc w:val="center"/>
        <w:rPr>
          <w:rFonts w:ascii="Times New Roman" w:hAnsi="Times New Roman" w:cs="Times New Roman"/>
          <w:sz w:val="18"/>
        </w:rPr>
      </w:pPr>
      <w:r w:rsidRPr="00E211E2">
        <w:rPr>
          <w:rFonts w:ascii="Times New Roman" w:hAnsi="Times New Roman" w:cs="Times New Roman"/>
          <w:sz w:val="18"/>
        </w:rPr>
        <w:t>Naczelnik Wydziału</w:t>
      </w:r>
    </w:p>
    <w:p w:rsidR="00DF3097" w:rsidRDefault="00DF3097" w:rsidP="00E211E2">
      <w:pPr>
        <w:ind w:left="4248"/>
        <w:jc w:val="center"/>
        <w:rPr>
          <w:rFonts w:ascii="Times New Roman" w:hAnsi="Times New Roman" w:cs="Times New Roman"/>
          <w:sz w:val="18"/>
        </w:rPr>
      </w:pPr>
    </w:p>
    <w:p w:rsidR="006A7C97" w:rsidRPr="00E211E2" w:rsidRDefault="00E211E2" w:rsidP="00E211E2">
      <w:pPr>
        <w:ind w:left="4248"/>
        <w:jc w:val="center"/>
        <w:rPr>
          <w:rFonts w:ascii="Times New Roman" w:hAnsi="Times New Roman" w:cs="Times New Roman"/>
        </w:rPr>
      </w:pPr>
      <w:r w:rsidRPr="00E211E2">
        <w:rPr>
          <w:rFonts w:ascii="Times New Roman" w:hAnsi="Times New Roman" w:cs="Times New Roman"/>
          <w:sz w:val="18"/>
        </w:rPr>
        <w:t>Architektoniczno-Budowlanego</w:t>
      </w:r>
    </w:p>
    <w:p w:rsidR="00F83A92" w:rsidRPr="005C045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0"/>
          <w:szCs w:val="4"/>
          <w:lang w:eastAsia="zh-CN" w:bidi="hi-IN"/>
        </w:rPr>
      </w:pPr>
    </w:p>
    <w:p w:rsidR="00045816" w:rsidRDefault="00045816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8"/>
          <w:lang w:eastAsia="zh-CN" w:bidi="hi-IN"/>
        </w:rPr>
      </w:pPr>
    </w:p>
    <w:p w:rsidR="00045816" w:rsidRDefault="00045816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8"/>
          <w:lang w:eastAsia="zh-CN" w:bidi="hi-IN"/>
        </w:rPr>
      </w:pPr>
    </w:p>
    <w:p w:rsidR="00045816" w:rsidRDefault="00045816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8"/>
          <w:lang w:eastAsia="zh-CN" w:bidi="hi-IN"/>
        </w:rPr>
      </w:pPr>
    </w:p>
    <w:p w:rsidR="00F83A92" w:rsidRPr="005C0452" w:rsidRDefault="00067EA3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2"/>
          <w:sz w:val="18"/>
          <w:lang w:eastAsia="zh-CN" w:bidi="hi-IN"/>
        </w:rPr>
      </w:pPr>
      <w:r>
        <w:rPr>
          <w:rFonts w:ascii="Liberation Serif" w:eastAsia="SimSun" w:hAnsi="Liberation Serif" w:cs="Mangal"/>
          <w:b/>
          <w:bCs/>
          <w:spacing w:val="4"/>
          <w:kern w:val="3"/>
          <w:sz w:val="18"/>
          <w:lang w:eastAsia="zh-CN" w:bidi="hi-IN"/>
        </w:rPr>
        <w:lastRenderedPageBreak/>
        <w:t>Nr rej. ARB.6740.1.18</w:t>
      </w:r>
      <w:r w:rsidR="006A7C97" w:rsidRPr="005C0452">
        <w:rPr>
          <w:rFonts w:ascii="Liberation Serif" w:eastAsia="SimSun" w:hAnsi="Liberation Serif" w:cs="Mangal"/>
          <w:b/>
          <w:bCs/>
          <w:spacing w:val="4"/>
          <w:kern w:val="3"/>
          <w:sz w:val="18"/>
          <w:lang w:eastAsia="zh-CN" w:bidi="hi-IN"/>
        </w:rPr>
        <w:t>.2024</w:t>
      </w:r>
      <w:r>
        <w:rPr>
          <w:rFonts w:ascii="Liberation Serif" w:eastAsia="SimSun" w:hAnsi="Liberation Serif" w:cs="Mangal"/>
          <w:b/>
          <w:bCs/>
          <w:spacing w:val="4"/>
          <w:kern w:val="3"/>
          <w:sz w:val="18"/>
          <w:lang w:eastAsia="zh-CN" w:bidi="hi-IN"/>
        </w:rPr>
        <w:t>.S</w:t>
      </w:r>
      <w:r w:rsidR="00F83A92" w:rsidRPr="005C0452">
        <w:rPr>
          <w:rFonts w:ascii="Liberation Serif" w:eastAsia="SimSun" w:hAnsi="Liberation Serif" w:cs="Mangal"/>
          <w:b/>
          <w:bCs/>
          <w:spacing w:val="4"/>
          <w:kern w:val="3"/>
          <w:sz w:val="18"/>
          <w:lang w:eastAsia="zh-CN" w:bidi="hi-IN"/>
        </w:rPr>
        <w:t xml:space="preserve">M   </w:t>
      </w:r>
    </w:p>
    <w:p w:rsidR="00F83A92" w:rsidRPr="005C045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Cs/>
          <w:color w:val="000000"/>
          <w:spacing w:val="4"/>
          <w:kern w:val="3"/>
          <w:sz w:val="18"/>
          <w:lang w:eastAsia="zh-CN" w:bidi="hi-IN"/>
        </w:rPr>
      </w:pPr>
      <w:r w:rsidRPr="005C0452">
        <w:rPr>
          <w:rFonts w:ascii="Liberation Serif" w:eastAsia="SimSun" w:hAnsi="Liberation Serif" w:cs="Mangal"/>
          <w:bCs/>
          <w:color w:val="000000"/>
          <w:spacing w:val="4"/>
          <w:kern w:val="3"/>
          <w:sz w:val="18"/>
          <w:lang w:eastAsia="zh-CN" w:bidi="hi-IN"/>
        </w:rPr>
        <w:t xml:space="preserve">Sprawę prowadzi: </w:t>
      </w:r>
      <w:r w:rsidR="00B02071">
        <w:rPr>
          <w:rFonts w:ascii="Liberation Serif" w:eastAsia="SimSun" w:hAnsi="Liberation Serif" w:cs="Mangal"/>
          <w:bCs/>
          <w:spacing w:val="4"/>
          <w:kern w:val="3"/>
          <w:sz w:val="18"/>
          <w:lang w:eastAsia="zh-CN" w:bidi="hi-IN"/>
        </w:rPr>
        <w:t>Sławomir Mirosz</w:t>
      </w:r>
      <w:r w:rsidR="004765DE" w:rsidRPr="005C0452">
        <w:rPr>
          <w:rFonts w:ascii="Liberation Serif" w:eastAsia="SimSun" w:hAnsi="Liberation Serif" w:cs="Mangal"/>
          <w:bCs/>
          <w:spacing w:val="4"/>
          <w:kern w:val="3"/>
          <w:sz w:val="18"/>
          <w:lang w:eastAsia="zh-CN" w:bidi="hi-IN"/>
        </w:rPr>
        <w:t xml:space="preserve"> </w:t>
      </w:r>
      <w:r w:rsidR="004765DE" w:rsidRPr="005C0452">
        <w:rPr>
          <w:rFonts w:ascii="Liberation Serif" w:eastAsia="SimSun" w:hAnsi="Liberation Serif" w:cs="Mangal"/>
          <w:bCs/>
          <w:color w:val="000000"/>
          <w:kern w:val="3"/>
          <w:sz w:val="18"/>
          <w:lang w:eastAsia="zh-CN" w:bidi="hi-IN"/>
        </w:rPr>
        <w:t xml:space="preserve">tel.: </w:t>
      </w:r>
      <w:r w:rsidR="00B02071">
        <w:rPr>
          <w:rFonts w:ascii="Liberation Serif" w:eastAsia="SimSun" w:hAnsi="Liberation Serif" w:cs="Mangal"/>
          <w:bCs/>
          <w:color w:val="000000"/>
          <w:kern w:val="3"/>
          <w:sz w:val="18"/>
          <w:lang w:eastAsia="zh-CN" w:bidi="hi-IN"/>
        </w:rPr>
        <w:t>22-756-61-54, wew. 115</w:t>
      </w:r>
    </w:p>
    <w:p w:rsidR="00F83A92" w:rsidRPr="005C0452" w:rsidRDefault="00F83A92" w:rsidP="006A7C97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spacing w:val="4"/>
          <w:kern w:val="3"/>
          <w:sz w:val="18"/>
          <w:lang w:eastAsia="zh-CN" w:bidi="hi-IN"/>
        </w:rPr>
      </w:pPr>
      <w:r w:rsidRPr="005C0452">
        <w:rPr>
          <w:rFonts w:ascii="Liberation Serif" w:eastAsia="SimSun" w:hAnsi="Liberation Serif" w:cs="Mangal"/>
          <w:bCs/>
          <w:color w:val="000000"/>
          <w:spacing w:val="4"/>
          <w:kern w:val="3"/>
          <w:sz w:val="18"/>
          <w:lang w:eastAsia="zh-CN" w:bidi="hi-IN"/>
        </w:rPr>
        <w:t>Starostwo Powiatowe w Piasecznie, ul. Chyliczkowska 14, 05-500 Piaseczno</w:t>
      </w:r>
    </w:p>
    <w:p w:rsidR="00BA16EA" w:rsidRPr="00311600" w:rsidRDefault="00BA16EA" w:rsidP="0031160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2"/>
          <w:szCs w:val="24"/>
          <w:lang w:eastAsia="zh-CN" w:bidi="hi-IN"/>
        </w:rPr>
      </w:pPr>
    </w:p>
    <w:p w:rsidR="00F83A92" w:rsidRPr="00901D9E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20"/>
          <w:szCs w:val="24"/>
          <w:lang w:eastAsia="zh-CN" w:bidi="hi-IN"/>
        </w:rPr>
      </w:pPr>
      <w:r w:rsidRPr="00901D9E">
        <w:rPr>
          <w:rFonts w:ascii="Liberation Serif" w:eastAsia="SimSun" w:hAnsi="Liberation Serif" w:cs="Mangal"/>
          <w:b/>
          <w:spacing w:val="4"/>
          <w:kern w:val="3"/>
          <w:sz w:val="20"/>
          <w:szCs w:val="24"/>
          <w:lang w:eastAsia="zh-CN" w:bidi="hi-IN"/>
        </w:rPr>
        <w:t xml:space="preserve">Publiczne obwieszczenie  nastąpiło w dniu …… </w:t>
      </w:r>
      <w:r w:rsidR="00DF3097">
        <w:rPr>
          <w:rFonts w:ascii="Liberation Serif" w:eastAsia="SimSun" w:hAnsi="Liberation Serif" w:cs="Mangal"/>
          <w:b/>
          <w:spacing w:val="4"/>
          <w:kern w:val="3"/>
          <w:sz w:val="20"/>
          <w:szCs w:val="24"/>
          <w:lang w:eastAsia="zh-CN" w:bidi="hi-IN"/>
        </w:rPr>
        <w:t>października</w:t>
      </w:r>
      <w:r w:rsidR="00964AB1" w:rsidRPr="00901D9E">
        <w:rPr>
          <w:rFonts w:ascii="Liberation Serif" w:eastAsia="SimSun" w:hAnsi="Liberation Serif" w:cs="Mangal"/>
          <w:b/>
          <w:spacing w:val="4"/>
          <w:kern w:val="3"/>
          <w:sz w:val="20"/>
          <w:szCs w:val="24"/>
          <w:lang w:eastAsia="zh-CN" w:bidi="hi-IN"/>
        </w:rPr>
        <w:t xml:space="preserve"> </w:t>
      </w:r>
      <w:r w:rsidR="006A7C97" w:rsidRPr="00901D9E">
        <w:rPr>
          <w:rFonts w:ascii="Liberation Serif" w:eastAsia="SimSun" w:hAnsi="Liberation Serif" w:cs="Mangal"/>
          <w:b/>
          <w:bCs/>
          <w:spacing w:val="4"/>
          <w:kern w:val="3"/>
          <w:sz w:val="20"/>
          <w:szCs w:val="24"/>
          <w:lang w:eastAsia="zh-CN" w:bidi="hi-IN"/>
        </w:rPr>
        <w:t>2024</w:t>
      </w:r>
      <w:r w:rsidRPr="00901D9E">
        <w:rPr>
          <w:rFonts w:ascii="Liberation Serif" w:eastAsia="SimSun" w:hAnsi="Liberation Serif" w:cs="Mangal"/>
          <w:b/>
          <w:bCs/>
          <w:spacing w:val="4"/>
          <w:kern w:val="3"/>
          <w:sz w:val="20"/>
          <w:szCs w:val="24"/>
          <w:lang w:eastAsia="zh-CN" w:bidi="hi-IN"/>
        </w:rPr>
        <w:t xml:space="preserve"> r.</w:t>
      </w:r>
    </w:p>
    <w:p w:rsidR="00E211E2" w:rsidRDefault="00F83A92" w:rsidP="00E211E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20"/>
          <w:szCs w:val="24"/>
          <w:lang w:eastAsia="zh-CN" w:bidi="hi-IN"/>
        </w:rPr>
      </w:pPr>
      <w:r w:rsidRPr="00901D9E">
        <w:rPr>
          <w:rFonts w:ascii="Liberation Serif" w:eastAsia="SimSun" w:hAnsi="Liberation Serif" w:cs="Mangal"/>
          <w:spacing w:val="4"/>
          <w:kern w:val="3"/>
          <w:sz w:val="20"/>
          <w:szCs w:val="24"/>
          <w:lang w:eastAsia="zh-CN" w:bidi="hi-IN"/>
        </w:rPr>
        <w:t>(datę obwieszczenia wpisuje osoba dokonująca obwieszczenia</w:t>
      </w:r>
      <w:r w:rsidRPr="00901D9E">
        <w:rPr>
          <w:rFonts w:ascii="Liberation Serif" w:eastAsia="SimSun" w:hAnsi="Liberation Serif" w:cs="Mangal"/>
          <w:b/>
          <w:spacing w:val="4"/>
          <w:kern w:val="3"/>
          <w:sz w:val="20"/>
          <w:szCs w:val="24"/>
          <w:lang w:eastAsia="zh-CN" w:bidi="hi-IN"/>
        </w:rPr>
        <w:t xml:space="preserve"> </w:t>
      </w:r>
      <w:r w:rsidRPr="00901D9E">
        <w:rPr>
          <w:rFonts w:ascii="Liberation Serif" w:eastAsia="SimSun" w:hAnsi="Liberation Serif" w:cs="Mangal"/>
          <w:spacing w:val="4"/>
          <w:kern w:val="3"/>
          <w:sz w:val="20"/>
          <w:szCs w:val="24"/>
          <w:lang w:eastAsia="zh-CN" w:bidi="hi-IN"/>
        </w:rPr>
        <w:t>na podstawie art. 49 § 2 k.p.a.)</w:t>
      </w:r>
    </w:p>
    <w:p w:rsidR="00E211E2" w:rsidRPr="00E211E2" w:rsidRDefault="00E211E2" w:rsidP="00E211E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8"/>
          <w:szCs w:val="24"/>
          <w:lang w:eastAsia="zh-CN" w:bidi="hi-IN"/>
        </w:rPr>
      </w:pPr>
    </w:p>
    <w:p w:rsidR="00E211E2" w:rsidRPr="00E211E2" w:rsidRDefault="00E211E2" w:rsidP="00E211E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311600" w:rsidRPr="00E211E2" w:rsidRDefault="00E211E2" w:rsidP="00E211E2">
      <w:pPr>
        <w:spacing w:after="0" w:line="240" w:lineRule="auto"/>
        <w:rPr>
          <w:rFonts w:ascii="Liberation Serif" w:eastAsia="SimSun" w:hAnsi="Liberation Serif" w:cs="Mangal" w:hint="eastAsia"/>
          <w:spacing w:val="4"/>
          <w:kern w:val="3"/>
          <w:sz w:val="18"/>
          <w:szCs w:val="24"/>
          <w:lang w:eastAsia="zh-CN" w:bidi="hi-IN"/>
        </w:rPr>
      </w:pPr>
      <w:r w:rsidRPr="00E211E2">
        <w:rPr>
          <w:rFonts w:ascii="Times New Roman" w:eastAsia="Times New Roman" w:hAnsi="Times New Roman" w:cs="Times New Roman"/>
          <w:sz w:val="20"/>
          <w:szCs w:val="24"/>
          <w:lang w:eastAsia="pl-PL"/>
        </w:rPr>
        <w:t>Wydruk dokumentu, stanowi dowód tego co zostało stwierdzone w piśmie, zgodnie z art. 39</w:t>
      </w:r>
      <w:r w:rsidRPr="00E211E2">
        <w:rPr>
          <w:rFonts w:ascii="Times New Roman" w:eastAsia="Times New Roman" w:hAnsi="Times New Roman" w:cs="Times New Roman"/>
          <w:sz w:val="20"/>
          <w:szCs w:val="24"/>
          <w:vertAlign w:val="superscript"/>
          <w:lang w:eastAsia="pl-PL"/>
        </w:rPr>
        <w:t>3</w:t>
      </w:r>
      <w:r w:rsidRPr="00E211E2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:rsidR="00311600" w:rsidRPr="00901D9E" w:rsidRDefault="00311600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20"/>
          <w:szCs w:val="24"/>
          <w:lang w:eastAsia="zh-CN" w:bidi="hi-IN"/>
        </w:rPr>
      </w:pPr>
    </w:p>
    <w:sectPr w:rsidR="00311600" w:rsidRPr="00901D9E">
      <w:footerReference w:type="default" r:id="rId9"/>
      <w:pgSz w:w="11906" w:h="16838"/>
      <w:pgMar w:top="708" w:right="1417" w:bottom="1088" w:left="1417" w:header="708" w:footer="4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A92" w:rsidRDefault="00F83A92" w:rsidP="00F83A92">
      <w:pPr>
        <w:spacing w:after="0" w:line="240" w:lineRule="auto"/>
      </w:pPr>
      <w:r>
        <w:separator/>
      </w:r>
    </w:p>
  </w:endnote>
  <w:endnote w:type="continuationSeparator" w:id="0">
    <w:p w:rsidR="00F83A92" w:rsidRDefault="00F83A92" w:rsidP="00F8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C44" w:rsidRDefault="000E00E8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Pr="00F83A92" w:rsidRDefault="00F83A92">
    <w:pPr>
      <w:pStyle w:val="Standard"/>
      <w:widowControl w:val="0"/>
      <w:tabs>
        <w:tab w:val="center" w:pos="4536"/>
        <w:tab w:val="right" w:pos="9072"/>
        <w:tab w:val="right" w:pos="9639"/>
      </w:tabs>
      <w:rPr>
        <w:b/>
        <w:bCs/>
      </w:rPr>
    </w:pPr>
    <w:r w:rsidRPr="007640AA">
      <w:rPr>
        <w:b/>
        <w:bCs/>
      </w:rPr>
      <w:t>ARB.</w:t>
    </w:r>
    <w:r w:rsidR="00B02071">
      <w:rPr>
        <w:b/>
        <w:bCs/>
      </w:rPr>
      <w:t>6740.1.18</w:t>
    </w:r>
    <w:r w:rsidR="006A7C97">
      <w:rPr>
        <w:b/>
        <w:bCs/>
      </w:rPr>
      <w:t>.2024</w:t>
    </w:r>
    <w:r w:rsidR="00B02071">
      <w:rPr>
        <w:b/>
        <w:bCs/>
      </w:rPr>
      <w:t>.S</w:t>
    </w:r>
    <w:r>
      <w:rPr>
        <w:b/>
        <w:bCs/>
      </w:rPr>
      <w:t>M</w:t>
    </w:r>
    <w:r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0E00E8">
      <w:rPr>
        <w:rFonts w:eastAsia="Lucida Sans Unicode" w:cs="Tahoma"/>
        <w:noProof/>
        <w:color w:val="000000"/>
        <w:shd w:val="clear" w:color="auto" w:fill="FFFFFF"/>
        <w:lang w:eastAsia="pl-PL"/>
      </w:rPr>
      <w:t>1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 w:rsidR="006A7C97">
      <w:rPr>
        <w:rFonts w:eastAsia="Lucida Sans Unicode" w:cs="Tahoma"/>
        <w:color w:val="000000"/>
        <w:shd w:val="clear" w:color="auto" w:fill="FFFFFF"/>
        <w:lang w:eastAsia="pl-PL"/>
      </w:rPr>
      <w:t>/1</w:t>
    </w:r>
  </w:p>
  <w:p w:rsidR="008D0C44" w:rsidRDefault="000E00E8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A92" w:rsidRDefault="00F83A92" w:rsidP="00F83A92">
      <w:pPr>
        <w:spacing w:after="0" w:line="240" w:lineRule="auto"/>
      </w:pPr>
      <w:r>
        <w:separator/>
      </w:r>
    </w:p>
  </w:footnote>
  <w:footnote w:type="continuationSeparator" w:id="0">
    <w:p w:rsidR="00F83A92" w:rsidRDefault="00F83A92" w:rsidP="00F83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366"/>
    <w:rsid w:val="00030366"/>
    <w:rsid w:val="00036C0E"/>
    <w:rsid w:val="00045816"/>
    <w:rsid w:val="00067EA3"/>
    <w:rsid w:val="000E00E8"/>
    <w:rsid w:val="00311600"/>
    <w:rsid w:val="00417CB2"/>
    <w:rsid w:val="004765DE"/>
    <w:rsid w:val="00501BF8"/>
    <w:rsid w:val="00537448"/>
    <w:rsid w:val="005656D4"/>
    <w:rsid w:val="00584FDB"/>
    <w:rsid w:val="005B4C40"/>
    <w:rsid w:val="005C0452"/>
    <w:rsid w:val="00642F9E"/>
    <w:rsid w:val="006A7C97"/>
    <w:rsid w:val="007E1FBC"/>
    <w:rsid w:val="008D5720"/>
    <w:rsid w:val="00901D9E"/>
    <w:rsid w:val="00964AB1"/>
    <w:rsid w:val="00971425"/>
    <w:rsid w:val="009F7481"/>
    <w:rsid w:val="00B02071"/>
    <w:rsid w:val="00BA16EA"/>
    <w:rsid w:val="00C10471"/>
    <w:rsid w:val="00CA767F"/>
    <w:rsid w:val="00CC7747"/>
    <w:rsid w:val="00DF3097"/>
    <w:rsid w:val="00E211E2"/>
    <w:rsid w:val="00E96918"/>
    <w:rsid w:val="00EB10B5"/>
    <w:rsid w:val="00F83A92"/>
    <w:rsid w:val="00F8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7C97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6A7C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 w:hanging="361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7C97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6A7C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 w:hanging="361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F5207-1C06-48E0-9B6B-63ABFBC8B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2</Pages>
  <Words>408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Makulska</dc:creator>
  <cp:lastModifiedBy>Sławomir Mirosz</cp:lastModifiedBy>
  <cp:revision>8</cp:revision>
  <cp:lastPrinted>2024-10-08T06:25:00Z</cp:lastPrinted>
  <dcterms:created xsi:type="dcterms:W3CDTF">2024-10-07T10:55:00Z</dcterms:created>
  <dcterms:modified xsi:type="dcterms:W3CDTF">2024-10-08T10:20:00Z</dcterms:modified>
</cp:coreProperties>
</file>