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1B5" w:rsidRPr="001769BF" w:rsidRDefault="00DB6B25">
      <w:pPr>
        <w:pStyle w:val="Standard"/>
        <w:tabs>
          <w:tab w:val="left" w:pos="6645"/>
        </w:tabs>
      </w:pPr>
      <w:r w:rsidRPr="001769BF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3932C0F6" wp14:editId="6B218225">
                <wp:simplePos x="0" y="0"/>
                <wp:positionH relativeFrom="margin">
                  <wp:posOffset>0</wp:posOffset>
                </wp:positionH>
                <wp:positionV relativeFrom="margin">
                  <wp:posOffset>-114482</wp:posOffset>
                </wp:positionV>
                <wp:extent cx="2538090" cy="1223010"/>
                <wp:effectExtent l="0" t="0" r="14610" b="15240"/>
                <wp:wrapNone/>
                <wp:docPr id="1" name="Ramka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8090" cy="1223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1321B5" w:rsidRDefault="001321B5">
                            <w:pPr>
                              <w:pStyle w:val="Standard"/>
                              <w:widowControl w:val="0"/>
                              <w:tabs>
                                <w:tab w:val="right" w:pos="9639"/>
                              </w:tabs>
                              <w:jc w:val="center"/>
                              <w:rPr>
                                <w:rFonts w:eastAsia="Lucida Sans Unicode" w:cs="Tahoma"/>
                                <w:b/>
                                <w:bCs/>
                                <w:smallCaps/>
                                <w:sz w:val="32"/>
                                <w:lang w:eastAsia="pl-PL"/>
                              </w:rPr>
                            </w:pPr>
                          </w:p>
                          <w:p w:rsidR="001321B5" w:rsidRDefault="00DB6B25">
                            <w:pPr>
                              <w:pStyle w:val="Standard"/>
                              <w:widowControl w:val="0"/>
                              <w:tabs>
                                <w:tab w:val="right" w:pos="9639"/>
                              </w:tabs>
                              <w:jc w:val="center"/>
                              <w:rPr>
                                <w:rFonts w:eastAsia="Lucida Sans Unicode" w:cs="Tahoma"/>
                                <w:b/>
                                <w:bCs/>
                                <w:smallCaps/>
                                <w:sz w:val="32"/>
                                <w:lang w:eastAsia="pl-PL"/>
                              </w:rPr>
                            </w:pPr>
                            <w:r>
                              <w:rPr>
                                <w:rFonts w:eastAsia="Lucida Sans Unicode" w:cs="Tahoma"/>
                                <w:b/>
                                <w:bCs/>
                                <w:smallCaps/>
                                <w:sz w:val="32"/>
                                <w:lang w:eastAsia="pl-PL"/>
                              </w:rPr>
                              <w:t>Starosta  Piaseczyński</w:t>
                            </w:r>
                          </w:p>
                          <w:p w:rsidR="001321B5" w:rsidRDefault="00DB6B25">
                            <w:pPr>
                              <w:pStyle w:val="Standard"/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jc w:val="center"/>
                              <w:rPr>
                                <w:rFonts w:eastAsia="Lucida Sans Unicode" w:cs="Tahoma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eastAsia="Lucida Sans Unicode" w:cs="Tahoma"/>
                                <w:szCs w:val="20"/>
                                <w:lang w:eastAsia="pl-PL"/>
                              </w:rPr>
                              <w:t>ul. Chyliczkowska 14, 05-500 Piaseczno</w:t>
                            </w:r>
                          </w:p>
                          <w:p w:rsidR="001321B5" w:rsidRDefault="00DB6B25">
                            <w:pPr>
                              <w:pStyle w:val="Standard"/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jc w:val="center"/>
                              <w:rPr>
                                <w:rFonts w:eastAsia="Lucida Sans Unicode" w:cs="Tahoma"/>
                                <w:szCs w:val="16"/>
                                <w:lang w:eastAsia="pl-PL"/>
                              </w:rPr>
                            </w:pPr>
                            <w:r>
                              <w:rPr>
                                <w:rFonts w:eastAsia="Lucida Sans Unicode" w:cs="Tahoma"/>
                                <w:szCs w:val="16"/>
                                <w:lang w:eastAsia="pl-PL"/>
                              </w:rPr>
                              <w:t>tel.(22) 756-6</w:t>
                            </w:r>
                            <w:r w:rsidR="003E2B53">
                              <w:rPr>
                                <w:rFonts w:eastAsia="Lucida Sans Unicode" w:cs="Tahoma"/>
                                <w:szCs w:val="16"/>
                                <w:lang w:eastAsia="pl-PL"/>
                              </w:rPr>
                              <w:t>2</w:t>
                            </w:r>
                            <w:r>
                              <w:rPr>
                                <w:rFonts w:eastAsia="Lucida Sans Unicode" w:cs="Tahoma"/>
                                <w:szCs w:val="16"/>
                                <w:lang w:eastAsia="pl-PL"/>
                              </w:rPr>
                              <w:t>-</w:t>
                            </w:r>
                            <w:r w:rsidR="003E2B53">
                              <w:rPr>
                                <w:rFonts w:eastAsia="Lucida Sans Unicode" w:cs="Tahoma"/>
                                <w:szCs w:val="16"/>
                                <w:lang w:eastAsia="pl-PL"/>
                              </w:rPr>
                              <w:t>54</w:t>
                            </w:r>
                            <w:r>
                              <w:rPr>
                                <w:rFonts w:eastAsia="Lucida Sans Unicode" w:cs="Tahoma"/>
                                <w:szCs w:val="16"/>
                                <w:lang w:eastAsia="pl-PL"/>
                              </w:rPr>
                              <w:t>, fax. (22) 7</w:t>
                            </w:r>
                            <w:r w:rsidR="00956284">
                              <w:rPr>
                                <w:rFonts w:eastAsia="Lucida Sans Unicode" w:cs="Tahoma"/>
                                <w:szCs w:val="16"/>
                                <w:lang w:eastAsia="pl-PL"/>
                              </w:rPr>
                              <w:t>56</w:t>
                            </w:r>
                            <w:r>
                              <w:rPr>
                                <w:rFonts w:eastAsia="Lucida Sans Unicode" w:cs="Tahoma"/>
                                <w:szCs w:val="16"/>
                                <w:lang w:eastAsia="pl-PL"/>
                              </w:rPr>
                              <w:t>-</w:t>
                            </w:r>
                            <w:r w:rsidR="00656BB7">
                              <w:rPr>
                                <w:rFonts w:eastAsia="Lucida Sans Unicode" w:cs="Tahoma"/>
                                <w:szCs w:val="16"/>
                                <w:lang w:eastAsia="pl-PL"/>
                              </w:rPr>
                              <w:t>61-90</w:t>
                            </w:r>
                            <w:r>
                              <w:rPr>
                                <w:rFonts w:eastAsia="Lucida Sans Unicode" w:cs="Tahoma"/>
                                <w:szCs w:val="16"/>
                                <w:lang w:eastAsia="pl-PL"/>
                              </w:rPr>
                              <w:t xml:space="preserve">   </w:t>
                            </w:r>
                          </w:p>
                          <w:p w:rsidR="001321B5" w:rsidRDefault="001321B5">
                            <w:pPr>
                              <w:pStyle w:val="Standard"/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jc w:val="center"/>
                              <w:rPr>
                                <w:rFonts w:eastAsia="Lucida Sans Unicode" w:cs="Tahoma"/>
                                <w:b/>
                                <w:szCs w:val="16"/>
                                <w:lang w:eastAsia="pl-PL"/>
                              </w:rPr>
                            </w:pPr>
                          </w:p>
                          <w:p w:rsidR="001321B5" w:rsidRDefault="00DB6B25">
                            <w:pPr>
                              <w:pStyle w:val="Standard"/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jc w:val="center"/>
                            </w:pPr>
                            <w:r>
                              <w:rPr>
                                <w:rFonts w:eastAsia="Lucida Sans Unicode" w:cs="Tahoma"/>
                                <w:b/>
                                <w:szCs w:val="16"/>
                                <w:lang w:eastAsia="pl-PL"/>
                              </w:rPr>
                              <w:t>N</w:t>
                            </w:r>
                            <w:r>
                              <w:rPr>
                                <w:b/>
                              </w:rPr>
                              <w:t>r rej. ARB.6740.</w:t>
                            </w:r>
                            <w:r w:rsidR="00DD2A2E">
                              <w:rPr>
                                <w:b/>
                              </w:rPr>
                              <w:t>1.34</w:t>
                            </w:r>
                            <w:r w:rsidR="00F939DB">
                              <w:rPr>
                                <w:b/>
                              </w:rPr>
                              <w:t>.</w:t>
                            </w:r>
                            <w:r w:rsidR="00E6770B">
                              <w:rPr>
                                <w:b/>
                              </w:rPr>
                              <w:t>2024</w:t>
                            </w:r>
                            <w:r w:rsidR="00DD2A2E">
                              <w:rPr>
                                <w:b/>
                              </w:rPr>
                              <w:t>.GM</w:t>
                            </w:r>
                          </w:p>
                          <w:p w:rsidR="001321B5" w:rsidRDefault="001321B5">
                            <w:pPr>
                              <w:pStyle w:val="Standard"/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rPr>
                                <w:rFonts w:eastAsia="Lucida Sans Unicode" w:cs="Tahoma"/>
                                <w:b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  <w:p w:rsidR="001321B5" w:rsidRDefault="001321B5">
                            <w:pPr>
                              <w:pStyle w:val="Standard"/>
                              <w:autoSpaceDE w:val="0"/>
                              <w:jc w:val="center"/>
                              <w:rPr>
                                <w:rFonts w:eastAsia="Lucida Sans Unicode" w:cs="Tahoma"/>
                                <w:b/>
                                <w:color w:val="000000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  <w:p w:rsidR="001321B5" w:rsidRDefault="001321B5">
                            <w:pPr>
                              <w:pStyle w:val="Standard"/>
                              <w:autoSpaceDE w:val="0"/>
                              <w:jc w:val="center"/>
                              <w:rPr>
                                <w:rFonts w:eastAsia="Lucida Sans Unicode" w:cs="Tahoma"/>
                                <w:b/>
                                <w:color w:val="000000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  <w:p w:rsidR="001321B5" w:rsidRDefault="001321B5">
                            <w:pPr>
                              <w:pStyle w:val="Standard"/>
                              <w:autoSpaceDE w:val="0"/>
                              <w:jc w:val="center"/>
                              <w:rPr>
                                <w:rFonts w:eastAsia="Lucida Sans Unicode" w:cs="Tahoma"/>
                                <w:b/>
                                <w:color w:val="000000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</w:txbxContent>
                      </wps:txbx>
                      <wps:bodyPr vert="horz" wrap="none" lIns="0" tIns="0" rIns="0" bIns="0" anchor="t" anchorCtr="0" compatLnSpc="0"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3932C0F6" id="_x0000_t202" coordsize="21600,21600" o:spt="202" path="m,l,21600r21600,l21600,xe">
                <v:stroke joinstyle="miter"/>
                <v:path gradientshapeok="t" o:connecttype="rect"/>
              </v:shapetype>
              <v:shape id="Ramka1" o:spid="_x0000_s1026" type="#_x0000_t202" style="position:absolute;margin-left:0;margin-top:-9pt;width:199.85pt;height:96.3pt;z-index:-251658240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" filled="f" stroked="f">
                <v:textbox inset="0,0,0,0">
                  <w:txbxContent>
                    <w:p w:rsidR="001321B5" w:rsidRDefault="001321B5">
                      <w:pPr>
                        <w:pStyle w:val="Standard"/>
                        <w:widowControl w:val="0"/>
                        <w:tabs>
                          <w:tab w:val="right" w:pos="9639"/>
                        </w:tabs>
                        <w:jc w:val="center"/>
                        <w:rPr>
                          <w:rFonts w:eastAsia="Lucida Sans Unicode" w:cs="Tahoma"/>
                          <w:b/>
                          <w:bCs/>
                          <w:smallCaps/>
                          <w:sz w:val="32"/>
                          <w:lang w:eastAsia="pl-PL"/>
                        </w:rPr>
                      </w:pPr>
                    </w:p>
                    <w:p w:rsidR="001321B5" w:rsidRDefault="00DB6B25">
                      <w:pPr>
                        <w:pStyle w:val="Standard"/>
                        <w:widowControl w:val="0"/>
                        <w:tabs>
                          <w:tab w:val="right" w:pos="9639"/>
                        </w:tabs>
                        <w:jc w:val="center"/>
                        <w:rPr>
                          <w:rFonts w:eastAsia="Lucida Sans Unicode" w:cs="Tahoma"/>
                          <w:b/>
                          <w:bCs/>
                          <w:smallCaps/>
                          <w:sz w:val="32"/>
                          <w:lang w:eastAsia="pl-PL"/>
                        </w:rPr>
                      </w:pPr>
                      <w:r>
                        <w:rPr>
                          <w:rFonts w:eastAsia="Lucida Sans Unicode" w:cs="Tahoma"/>
                          <w:b/>
                          <w:bCs/>
                          <w:smallCaps/>
                          <w:sz w:val="32"/>
                          <w:lang w:eastAsia="pl-PL"/>
                        </w:rPr>
                        <w:t>Starosta  Piaseczyński</w:t>
                      </w:r>
                    </w:p>
                    <w:p w:rsidR="001321B5" w:rsidRDefault="00DB6B25">
                      <w:pPr>
                        <w:pStyle w:val="Standard"/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jc w:val="center"/>
                        <w:rPr>
                          <w:rFonts w:eastAsia="Lucida Sans Unicode" w:cs="Tahoma"/>
                          <w:szCs w:val="20"/>
                          <w:lang w:eastAsia="pl-PL"/>
                        </w:rPr>
                      </w:pPr>
                      <w:r>
                        <w:rPr>
                          <w:rFonts w:eastAsia="Lucida Sans Unicode" w:cs="Tahoma"/>
                          <w:szCs w:val="20"/>
                          <w:lang w:eastAsia="pl-PL"/>
                        </w:rPr>
                        <w:t>ul. Chyliczkowska 14, 05-500 Piaseczno</w:t>
                      </w:r>
                    </w:p>
                    <w:p w:rsidR="001321B5" w:rsidRDefault="00DB6B25">
                      <w:pPr>
                        <w:pStyle w:val="Standard"/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jc w:val="center"/>
                        <w:rPr>
                          <w:rFonts w:eastAsia="Lucida Sans Unicode" w:cs="Tahoma"/>
                          <w:szCs w:val="16"/>
                          <w:lang w:eastAsia="pl-PL"/>
                        </w:rPr>
                      </w:pPr>
                      <w:r>
                        <w:rPr>
                          <w:rFonts w:eastAsia="Lucida Sans Unicode" w:cs="Tahoma"/>
                          <w:szCs w:val="16"/>
                          <w:lang w:eastAsia="pl-PL"/>
                        </w:rPr>
                        <w:t>tel.(22) 756-6</w:t>
                      </w:r>
                      <w:r w:rsidR="003E2B53">
                        <w:rPr>
                          <w:rFonts w:eastAsia="Lucida Sans Unicode" w:cs="Tahoma"/>
                          <w:szCs w:val="16"/>
                          <w:lang w:eastAsia="pl-PL"/>
                        </w:rPr>
                        <w:t>2</w:t>
                      </w:r>
                      <w:r>
                        <w:rPr>
                          <w:rFonts w:eastAsia="Lucida Sans Unicode" w:cs="Tahoma"/>
                          <w:szCs w:val="16"/>
                          <w:lang w:eastAsia="pl-PL"/>
                        </w:rPr>
                        <w:t>-</w:t>
                      </w:r>
                      <w:r w:rsidR="003E2B53">
                        <w:rPr>
                          <w:rFonts w:eastAsia="Lucida Sans Unicode" w:cs="Tahoma"/>
                          <w:szCs w:val="16"/>
                          <w:lang w:eastAsia="pl-PL"/>
                        </w:rPr>
                        <w:t>54</w:t>
                      </w:r>
                      <w:r>
                        <w:rPr>
                          <w:rFonts w:eastAsia="Lucida Sans Unicode" w:cs="Tahoma"/>
                          <w:szCs w:val="16"/>
                          <w:lang w:eastAsia="pl-PL"/>
                        </w:rPr>
                        <w:t>, fax. (22) 7</w:t>
                      </w:r>
                      <w:r w:rsidR="00956284">
                        <w:rPr>
                          <w:rFonts w:eastAsia="Lucida Sans Unicode" w:cs="Tahoma"/>
                          <w:szCs w:val="16"/>
                          <w:lang w:eastAsia="pl-PL"/>
                        </w:rPr>
                        <w:t>56</w:t>
                      </w:r>
                      <w:r>
                        <w:rPr>
                          <w:rFonts w:eastAsia="Lucida Sans Unicode" w:cs="Tahoma"/>
                          <w:szCs w:val="16"/>
                          <w:lang w:eastAsia="pl-PL"/>
                        </w:rPr>
                        <w:t>-</w:t>
                      </w:r>
                      <w:r w:rsidR="00656BB7">
                        <w:rPr>
                          <w:rFonts w:eastAsia="Lucida Sans Unicode" w:cs="Tahoma"/>
                          <w:szCs w:val="16"/>
                          <w:lang w:eastAsia="pl-PL"/>
                        </w:rPr>
                        <w:t>61-90</w:t>
                      </w:r>
                      <w:r>
                        <w:rPr>
                          <w:rFonts w:eastAsia="Lucida Sans Unicode" w:cs="Tahoma"/>
                          <w:szCs w:val="16"/>
                          <w:lang w:eastAsia="pl-PL"/>
                        </w:rPr>
                        <w:t xml:space="preserve">   </w:t>
                      </w:r>
                    </w:p>
                    <w:p w:rsidR="001321B5" w:rsidRDefault="001321B5">
                      <w:pPr>
                        <w:pStyle w:val="Standard"/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jc w:val="center"/>
                        <w:rPr>
                          <w:rFonts w:eastAsia="Lucida Sans Unicode" w:cs="Tahoma"/>
                          <w:b/>
                          <w:szCs w:val="16"/>
                          <w:lang w:eastAsia="pl-PL"/>
                        </w:rPr>
                      </w:pPr>
                    </w:p>
                    <w:p w:rsidR="001321B5" w:rsidRDefault="00DB6B25">
                      <w:pPr>
                        <w:pStyle w:val="Standard"/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jc w:val="center"/>
                      </w:pPr>
                      <w:r>
                        <w:rPr>
                          <w:rFonts w:eastAsia="Lucida Sans Unicode" w:cs="Tahoma"/>
                          <w:b/>
                          <w:szCs w:val="16"/>
                          <w:lang w:eastAsia="pl-PL"/>
                        </w:rPr>
                        <w:t>N</w:t>
                      </w:r>
                      <w:r>
                        <w:rPr>
                          <w:b/>
                        </w:rPr>
                        <w:t>r rej. ARB.6740.</w:t>
                      </w:r>
                      <w:r w:rsidR="00DD2A2E">
                        <w:rPr>
                          <w:b/>
                        </w:rPr>
                        <w:t>1.34</w:t>
                      </w:r>
                      <w:r w:rsidR="00F939DB">
                        <w:rPr>
                          <w:b/>
                        </w:rPr>
                        <w:t>.</w:t>
                      </w:r>
                      <w:r w:rsidR="00E6770B">
                        <w:rPr>
                          <w:b/>
                        </w:rPr>
                        <w:t>2024</w:t>
                      </w:r>
                      <w:r w:rsidR="00DD2A2E">
                        <w:rPr>
                          <w:b/>
                        </w:rPr>
                        <w:t>.GM</w:t>
                      </w:r>
                    </w:p>
                    <w:p w:rsidR="001321B5" w:rsidRDefault="001321B5">
                      <w:pPr>
                        <w:pStyle w:val="Standard"/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rPr>
                          <w:rFonts w:eastAsia="Lucida Sans Unicode" w:cs="Tahoma"/>
                          <w:b/>
                          <w:sz w:val="28"/>
                          <w:szCs w:val="20"/>
                          <w:lang w:eastAsia="pl-PL"/>
                        </w:rPr>
                      </w:pPr>
                    </w:p>
                    <w:p w:rsidR="001321B5" w:rsidRDefault="001321B5">
                      <w:pPr>
                        <w:pStyle w:val="Standard"/>
                        <w:autoSpaceDE w:val="0"/>
                        <w:jc w:val="center"/>
                        <w:rPr>
                          <w:rFonts w:eastAsia="Lucida Sans Unicode" w:cs="Tahoma"/>
                          <w:b/>
                          <w:color w:val="000000"/>
                          <w:sz w:val="28"/>
                          <w:szCs w:val="20"/>
                          <w:lang w:eastAsia="pl-PL"/>
                        </w:rPr>
                      </w:pPr>
                    </w:p>
                    <w:p w:rsidR="001321B5" w:rsidRDefault="001321B5">
                      <w:pPr>
                        <w:pStyle w:val="Standard"/>
                        <w:autoSpaceDE w:val="0"/>
                        <w:jc w:val="center"/>
                        <w:rPr>
                          <w:rFonts w:eastAsia="Lucida Sans Unicode" w:cs="Tahoma"/>
                          <w:b/>
                          <w:color w:val="000000"/>
                          <w:sz w:val="28"/>
                          <w:szCs w:val="20"/>
                          <w:lang w:eastAsia="pl-PL"/>
                        </w:rPr>
                      </w:pPr>
                    </w:p>
                    <w:p w:rsidR="001321B5" w:rsidRDefault="001321B5">
                      <w:pPr>
                        <w:pStyle w:val="Standard"/>
                        <w:autoSpaceDE w:val="0"/>
                        <w:jc w:val="center"/>
                        <w:rPr>
                          <w:rFonts w:eastAsia="Lucida Sans Unicode" w:cs="Tahoma"/>
                          <w:b/>
                          <w:color w:val="000000"/>
                          <w:sz w:val="28"/>
                          <w:szCs w:val="20"/>
                          <w:lang w:eastAsia="pl-PL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21B5" w:rsidRPr="001769BF" w:rsidRDefault="001321B5">
      <w:pPr>
        <w:pStyle w:val="Standard"/>
        <w:tabs>
          <w:tab w:val="left" w:pos="6645"/>
        </w:tabs>
        <w:jc w:val="right"/>
        <w:rPr>
          <w:lang w:eastAsia="pl-PL"/>
        </w:rPr>
      </w:pPr>
    </w:p>
    <w:p w:rsidR="001321B5" w:rsidRPr="001769BF" w:rsidRDefault="00DB6B25">
      <w:pPr>
        <w:pStyle w:val="Standard"/>
        <w:tabs>
          <w:tab w:val="left" w:pos="6645"/>
        </w:tabs>
        <w:jc w:val="right"/>
      </w:pPr>
      <w:r w:rsidRPr="001769BF">
        <w:t>Piaseczno,</w:t>
      </w:r>
      <w:r w:rsidR="00D53C5A">
        <w:t xml:space="preserve"> 5 </w:t>
      </w:r>
      <w:r w:rsidR="00DD2A2E">
        <w:t xml:space="preserve">grudnia </w:t>
      </w:r>
      <w:r w:rsidRPr="001769BF">
        <w:t>202</w:t>
      </w:r>
      <w:r w:rsidR="00BA1B30" w:rsidRPr="001769BF">
        <w:t>4</w:t>
      </w:r>
      <w:r w:rsidR="007968C7" w:rsidRPr="001769BF">
        <w:t xml:space="preserve">  </w:t>
      </w:r>
      <w:r w:rsidRPr="001769BF">
        <w:t>r.</w:t>
      </w:r>
    </w:p>
    <w:p w:rsidR="001321B5" w:rsidRPr="001769BF" w:rsidRDefault="001321B5">
      <w:pPr>
        <w:pStyle w:val="Standard"/>
      </w:pPr>
    </w:p>
    <w:p w:rsidR="001321B5" w:rsidRPr="001769BF" w:rsidRDefault="001321B5">
      <w:pPr>
        <w:pStyle w:val="Standard"/>
        <w:tabs>
          <w:tab w:val="left" w:pos="2340"/>
          <w:tab w:val="left" w:pos="4500"/>
        </w:tabs>
        <w:ind w:right="5137"/>
      </w:pPr>
    </w:p>
    <w:p w:rsidR="001321B5" w:rsidRPr="001769BF" w:rsidRDefault="001321B5">
      <w:pPr>
        <w:pStyle w:val="Standard"/>
        <w:tabs>
          <w:tab w:val="left" w:pos="2340"/>
          <w:tab w:val="left" w:pos="4500"/>
        </w:tabs>
        <w:ind w:right="5137"/>
        <w:jc w:val="center"/>
      </w:pPr>
    </w:p>
    <w:p w:rsidR="001321B5" w:rsidRPr="001769BF" w:rsidRDefault="00DB6B25">
      <w:pPr>
        <w:pStyle w:val="Standard"/>
        <w:tabs>
          <w:tab w:val="left" w:pos="2340"/>
          <w:tab w:val="left" w:pos="4500"/>
        </w:tabs>
        <w:ind w:right="5137"/>
        <w:jc w:val="center"/>
      </w:pPr>
      <w:r w:rsidRPr="001769BF">
        <w:t xml:space="preserve">         </w:t>
      </w:r>
      <w:r w:rsidRPr="001769BF">
        <w:tab/>
        <w:t xml:space="preserve">                         </w:t>
      </w:r>
    </w:p>
    <w:p w:rsidR="00DD2A2E" w:rsidRDefault="00DD2A2E">
      <w:pPr>
        <w:pStyle w:val="Standard"/>
        <w:tabs>
          <w:tab w:val="left" w:pos="4095"/>
        </w:tabs>
        <w:jc w:val="center"/>
        <w:rPr>
          <w:b/>
          <w:bCs/>
          <w:sz w:val="32"/>
          <w:szCs w:val="32"/>
        </w:rPr>
      </w:pPr>
    </w:p>
    <w:p w:rsidR="001321B5" w:rsidRPr="001769BF" w:rsidRDefault="00DB6B25">
      <w:pPr>
        <w:pStyle w:val="Standard"/>
        <w:tabs>
          <w:tab w:val="left" w:pos="4095"/>
        </w:tabs>
        <w:jc w:val="center"/>
        <w:rPr>
          <w:b/>
          <w:bCs/>
          <w:sz w:val="32"/>
          <w:szCs w:val="32"/>
        </w:rPr>
      </w:pPr>
      <w:r w:rsidRPr="001769BF">
        <w:rPr>
          <w:b/>
          <w:bCs/>
          <w:sz w:val="32"/>
          <w:szCs w:val="32"/>
        </w:rPr>
        <w:t>POSTANOWIENIE</w:t>
      </w:r>
    </w:p>
    <w:p w:rsidR="001321B5" w:rsidRPr="001769BF" w:rsidRDefault="001321B5">
      <w:pPr>
        <w:pStyle w:val="Standard"/>
        <w:tabs>
          <w:tab w:val="left" w:pos="4095"/>
        </w:tabs>
        <w:rPr>
          <w:b/>
          <w:bCs/>
          <w:sz w:val="16"/>
          <w:szCs w:val="16"/>
        </w:rPr>
      </w:pPr>
    </w:p>
    <w:p w:rsidR="001321B5" w:rsidRPr="001769BF" w:rsidRDefault="00DB6B25">
      <w:pPr>
        <w:pStyle w:val="Standard"/>
        <w:jc w:val="both"/>
      </w:pPr>
      <w:r w:rsidRPr="001769BF">
        <w:rPr>
          <w:sz w:val="23"/>
        </w:rPr>
        <w:t>Na podstawie art. 113 § 1,</w:t>
      </w:r>
      <w:r w:rsidR="008B75F8" w:rsidRPr="001769BF">
        <w:rPr>
          <w:sz w:val="23"/>
        </w:rPr>
        <w:t xml:space="preserve"> 3, </w:t>
      </w:r>
      <w:r w:rsidRPr="001769BF">
        <w:rPr>
          <w:sz w:val="23"/>
        </w:rPr>
        <w:t xml:space="preserve"> art. 126  ustawy z dnia 14 czerwca 1960 r. – Kodeks postępowania </w:t>
      </w:r>
      <w:r w:rsidRPr="001769BF">
        <w:t xml:space="preserve"> administracyjnego (</w:t>
      </w:r>
      <w:proofErr w:type="spellStart"/>
      <w:r w:rsidRPr="001769BF">
        <w:t>t.j</w:t>
      </w:r>
      <w:proofErr w:type="spellEnd"/>
      <w:r w:rsidRPr="001769BF">
        <w:t xml:space="preserve">. Dz. U. z  </w:t>
      </w:r>
      <w:r w:rsidR="000C1120" w:rsidRPr="001769BF">
        <w:t>202</w:t>
      </w:r>
      <w:r w:rsidR="004340BF" w:rsidRPr="001769BF">
        <w:t>4</w:t>
      </w:r>
      <w:r w:rsidR="008A64F7" w:rsidRPr="001769BF">
        <w:t xml:space="preserve"> r., poz. </w:t>
      </w:r>
      <w:r w:rsidR="004340BF" w:rsidRPr="001769BF">
        <w:t>572</w:t>
      </w:r>
      <w:r w:rsidR="000C1120" w:rsidRPr="001769BF">
        <w:t>)</w:t>
      </w:r>
      <w:r w:rsidRPr="001769BF">
        <w:t xml:space="preserve"> czytaj dalej k.p.a.,</w:t>
      </w:r>
    </w:p>
    <w:p w:rsidR="001321B5" w:rsidRPr="001769BF" w:rsidRDefault="001321B5">
      <w:pPr>
        <w:pStyle w:val="Standard"/>
        <w:jc w:val="both"/>
        <w:rPr>
          <w:b/>
          <w:sz w:val="16"/>
          <w:szCs w:val="16"/>
        </w:rPr>
      </w:pPr>
    </w:p>
    <w:p w:rsidR="001321B5" w:rsidRPr="001769BF" w:rsidRDefault="008B75F8">
      <w:pPr>
        <w:pStyle w:val="Standard"/>
        <w:jc w:val="center"/>
        <w:rPr>
          <w:b/>
          <w:bCs/>
          <w:sz w:val="28"/>
          <w:szCs w:val="28"/>
          <w:u w:val="single"/>
        </w:rPr>
      </w:pPr>
      <w:r w:rsidRPr="001769BF">
        <w:rPr>
          <w:b/>
          <w:bCs/>
          <w:sz w:val="28"/>
          <w:szCs w:val="28"/>
          <w:u w:val="single"/>
        </w:rPr>
        <w:t>p</w:t>
      </w:r>
      <w:r w:rsidR="00DB6B25" w:rsidRPr="001769BF">
        <w:rPr>
          <w:b/>
          <w:bCs/>
          <w:sz w:val="28"/>
          <w:szCs w:val="28"/>
          <w:u w:val="single"/>
        </w:rPr>
        <w:t>rostuję</w:t>
      </w:r>
      <w:r w:rsidRPr="001769BF">
        <w:rPr>
          <w:b/>
          <w:bCs/>
          <w:sz w:val="28"/>
          <w:szCs w:val="28"/>
          <w:u w:val="single"/>
        </w:rPr>
        <w:t xml:space="preserve"> z urzędu błąd pisarski</w:t>
      </w:r>
    </w:p>
    <w:p w:rsidR="001321B5" w:rsidRPr="001769BF" w:rsidRDefault="001321B5">
      <w:pPr>
        <w:pStyle w:val="Standard"/>
        <w:jc w:val="center"/>
        <w:rPr>
          <w:b/>
          <w:bCs/>
          <w:sz w:val="28"/>
          <w:szCs w:val="28"/>
          <w:u w:val="single"/>
        </w:rPr>
      </w:pPr>
    </w:p>
    <w:p w:rsidR="001321B5" w:rsidRPr="001769BF" w:rsidRDefault="00DB6B25" w:rsidP="00D441A6">
      <w:pPr>
        <w:pStyle w:val="Standard"/>
        <w:jc w:val="both"/>
      </w:pPr>
      <w:r w:rsidRPr="001769BF">
        <w:t xml:space="preserve">zawarty w decyzji Starosty Piaseczyńskiego </w:t>
      </w:r>
      <w:bookmarkStart w:id="0" w:name="_Hlk45782981"/>
      <w:r w:rsidRPr="001769BF">
        <w:t xml:space="preserve">nr </w:t>
      </w:r>
      <w:r w:rsidR="00DD2A2E">
        <w:t>10/2024</w:t>
      </w:r>
      <w:r w:rsidRPr="001769BF">
        <w:t xml:space="preserve">  z dnia </w:t>
      </w:r>
      <w:r w:rsidR="00DD2A2E">
        <w:t>5 kwietnia</w:t>
      </w:r>
      <w:r w:rsidR="00E6770B" w:rsidRPr="001769BF">
        <w:t xml:space="preserve"> 2024</w:t>
      </w:r>
      <w:r w:rsidRPr="001769BF">
        <w:t xml:space="preserve"> r., nr. rej. ARB.6740.</w:t>
      </w:r>
      <w:r w:rsidR="00DD2A2E">
        <w:t>1.34.2023.GM</w:t>
      </w:r>
      <w:r w:rsidR="007968C7" w:rsidRPr="001769BF">
        <w:t>,</w:t>
      </w:r>
      <w:r w:rsidR="00196CC8" w:rsidRPr="001769BF">
        <w:t xml:space="preserve"> </w:t>
      </w:r>
      <w:r w:rsidR="00E160CE">
        <w:rPr>
          <w:bCs/>
        </w:rPr>
        <w:t xml:space="preserve">zezwalającej na realizację inwestycji drogowej w tym zatwierdzającej </w:t>
      </w:r>
      <w:r w:rsidR="00196CC8" w:rsidRPr="001769BF">
        <w:rPr>
          <w:bCs/>
        </w:rPr>
        <w:t>projekt zagospodarowania terenu i projekt architektoniczno- budowlany:</w:t>
      </w:r>
    </w:p>
    <w:p w:rsidR="00697DD4" w:rsidRPr="001769BF" w:rsidRDefault="00697DD4">
      <w:pPr>
        <w:pStyle w:val="Standard"/>
      </w:pPr>
    </w:p>
    <w:p w:rsidR="00E160CE" w:rsidRDefault="00697DD4" w:rsidP="00E160CE">
      <w:pPr>
        <w:pStyle w:val="Standard"/>
        <w:ind w:left="1400" w:hanging="1400"/>
        <w:jc w:val="both"/>
      </w:pPr>
      <w:r w:rsidRPr="001769BF">
        <w:rPr>
          <w:b/>
        </w:rPr>
        <w:t>dla:</w:t>
      </w:r>
      <w:r w:rsidR="00F939DB" w:rsidRPr="001769BF">
        <w:t xml:space="preserve"> </w:t>
      </w:r>
      <w:r w:rsidR="00E160CE">
        <w:t>Zarząd Powiatu Piaseczyńskiego</w:t>
      </w:r>
    </w:p>
    <w:p w:rsidR="004340BF" w:rsidRPr="001769BF" w:rsidRDefault="00E160CE" w:rsidP="00E160CE">
      <w:pPr>
        <w:pStyle w:val="Standard"/>
        <w:ind w:left="1400" w:hanging="1400"/>
        <w:jc w:val="both"/>
        <w:rPr>
          <w:bCs/>
        </w:rPr>
      </w:pPr>
      <w:r>
        <w:rPr>
          <w:b/>
        </w:rPr>
        <w:t xml:space="preserve">        </w:t>
      </w:r>
      <w:r>
        <w:t>ul. Chyliczkowska 14, 05-500 Piaseczno</w:t>
      </w:r>
    </w:p>
    <w:p w:rsidR="00697DD4" w:rsidRPr="001769BF" w:rsidRDefault="00697DD4" w:rsidP="004340BF">
      <w:pPr>
        <w:spacing w:line="0" w:lineRule="atLeast"/>
        <w:ind w:left="1400" w:hanging="1400"/>
      </w:pPr>
      <w:r w:rsidRPr="001769BF">
        <w:t xml:space="preserve">      </w:t>
      </w:r>
    </w:p>
    <w:p w:rsidR="00697DD4" w:rsidRPr="001769BF" w:rsidRDefault="00697DD4" w:rsidP="00697DD4">
      <w:pPr>
        <w:pStyle w:val="Standard"/>
        <w:ind w:left="1474" w:hanging="1474"/>
        <w:jc w:val="both"/>
      </w:pPr>
      <w:r w:rsidRPr="001769BF">
        <w:rPr>
          <w:b/>
          <w:bCs/>
        </w:rPr>
        <w:t>obejmujące</w:t>
      </w:r>
      <w:r w:rsidR="00D441A6">
        <w:rPr>
          <w:b/>
          <w:bCs/>
        </w:rPr>
        <w:t>j</w:t>
      </w:r>
      <w:r w:rsidRPr="001769BF">
        <w:rPr>
          <w:b/>
          <w:bCs/>
        </w:rPr>
        <w:t xml:space="preserve">: </w:t>
      </w:r>
      <w:bookmarkStart w:id="1" w:name="_GoBack"/>
      <w:r w:rsidR="00E160CE">
        <w:t>Rozbudowa i przebudowa drogi powiatowej nr 2836W na odcinku od skrzyżowania z ulicą Dworcową do skrzyżowania z ulicą Księcia Janusza I Starego</w:t>
      </w:r>
      <w:bookmarkEnd w:id="1"/>
      <w:r w:rsidR="00E160CE">
        <w:t>.</w:t>
      </w:r>
    </w:p>
    <w:p w:rsidR="00697DD4" w:rsidRPr="001769BF" w:rsidRDefault="00697DD4" w:rsidP="00697DD4">
      <w:pPr>
        <w:pStyle w:val="Standard"/>
        <w:ind w:left="1400" w:hanging="1400"/>
        <w:rPr>
          <w:b/>
          <w:sz w:val="20"/>
          <w:szCs w:val="20"/>
        </w:rPr>
      </w:pPr>
    </w:p>
    <w:bookmarkEnd w:id="0"/>
    <w:p w:rsidR="001321B5" w:rsidRPr="001769BF" w:rsidRDefault="001321B5">
      <w:pPr>
        <w:pStyle w:val="Standard"/>
        <w:ind w:left="1260" w:hanging="1260"/>
        <w:jc w:val="both"/>
        <w:rPr>
          <w:sz w:val="16"/>
          <w:szCs w:val="16"/>
        </w:rPr>
      </w:pPr>
    </w:p>
    <w:p w:rsidR="001321B5" w:rsidRPr="006E0C50" w:rsidRDefault="00DB6B25">
      <w:pPr>
        <w:rPr>
          <w:rFonts w:ascii="Times New Roman" w:hAnsi="Times New Roman" w:cs="Times New Roman"/>
          <w:b/>
          <w:vertAlign w:val="superscript"/>
        </w:rPr>
      </w:pPr>
      <w:r w:rsidRPr="006E0C50">
        <w:rPr>
          <w:b/>
        </w:rPr>
        <w:t xml:space="preserve">W </w:t>
      </w:r>
      <w:r w:rsidRPr="006E0C50">
        <w:rPr>
          <w:rFonts w:ascii="Times New Roman" w:hAnsi="Times New Roman" w:cs="Times New Roman"/>
          <w:b/>
        </w:rPr>
        <w:t xml:space="preserve">decyzji </w:t>
      </w:r>
      <w:r w:rsidR="003E2B53" w:rsidRPr="006E0C50">
        <w:rPr>
          <w:rFonts w:ascii="Times New Roman" w:hAnsi="Times New Roman" w:cs="Times New Roman"/>
          <w:b/>
        </w:rPr>
        <w:t xml:space="preserve">na stronie </w:t>
      </w:r>
      <w:r w:rsidR="00E160CE" w:rsidRPr="006E0C50">
        <w:rPr>
          <w:rFonts w:ascii="Times New Roman" w:hAnsi="Times New Roman" w:cs="Times New Roman"/>
          <w:b/>
        </w:rPr>
        <w:t>10</w:t>
      </w:r>
      <w:r w:rsidR="00E77665" w:rsidRPr="006E0C50">
        <w:rPr>
          <w:rFonts w:ascii="Times New Roman" w:hAnsi="Times New Roman" w:cs="Times New Roman"/>
          <w:b/>
        </w:rPr>
        <w:t xml:space="preserve"> </w:t>
      </w:r>
      <w:r w:rsidR="00E160CE" w:rsidRPr="006E0C50">
        <w:rPr>
          <w:rFonts w:ascii="Times New Roman" w:hAnsi="Times New Roman" w:cs="Times New Roman"/>
          <w:b/>
        </w:rPr>
        <w:t xml:space="preserve">w wersie 19 , 20, 21 liczonym od dołu </w:t>
      </w:r>
      <w:r w:rsidR="008A64F7" w:rsidRPr="006E0C50">
        <w:rPr>
          <w:rFonts w:ascii="Times New Roman" w:hAnsi="Times New Roman" w:cs="Times New Roman"/>
          <w:b/>
        </w:rPr>
        <w:t>jest</w:t>
      </w:r>
      <w:r w:rsidRPr="006E0C50">
        <w:rPr>
          <w:rFonts w:ascii="Times New Roman" w:hAnsi="Times New Roman" w:cs="Times New Roman"/>
          <w:b/>
        </w:rPr>
        <w:t>:</w:t>
      </w:r>
      <w:r w:rsidRPr="006E0C50">
        <w:rPr>
          <w:rFonts w:ascii="Times New Roman" w:hAnsi="Times New Roman" w:cs="Times New Roman"/>
          <w:b/>
          <w:vertAlign w:val="superscript"/>
        </w:rPr>
        <w:tab/>
      </w:r>
    </w:p>
    <w:p w:rsidR="00E160CE" w:rsidRDefault="00E160CE"/>
    <w:p w:rsidR="006E0C50" w:rsidRDefault="00E160CE" w:rsidP="006E0C50">
      <w:pPr>
        <w:jc w:val="both"/>
      </w:pPr>
      <w:r>
        <w:t>„W szczególności mając na uwadze:</w:t>
      </w:r>
    </w:p>
    <w:p w:rsidR="00E160CE" w:rsidRPr="00E160CE" w:rsidRDefault="00E160CE" w:rsidP="006E0C50">
      <w:pPr>
        <w:jc w:val="both"/>
        <w:rPr>
          <w:rFonts w:ascii="Times New Roman" w:hAnsi="Times New Roman" w:cs="Times New Roman"/>
        </w:rPr>
      </w:pPr>
      <w:r>
        <w:t xml:space="preserve"> - decyzję pozwolenia wodnoprawnego Państwowego Gospodarstwa Wodnego Wód Polskich Dyrektora Zarządu Zlewni w Łowiczu z dnia 29 czerwca 2022 r.</w:t>
      </w:r>
      <w:r w:rsidR="006E0C50">
        <w:t xml:space="preserve">, nr rej. </w:t>
      </w:r>
      <w:r>
        <w:t>WA.ZUZ.5.4210.415.2022.BG;”</w:t>
      </w:r>
    </w:p>
    <w:p w:rsidR="001321B5" w:rsidRPr="001769BF" w:rsidRDefault="001321B5"/>
    <w:p w:rsidR="001321B5" w:rsidRPr="001769BF" w:rsidRDefault="00B15DD4">
      <w:pPr>
        <w:rPr>
          <w:b/>
        </w:rPr>
      </w:pPr>
      <w:r>
        <w:rPr>
          <w:b/>
        </w:rPr>
        <w:t xml:space="preserve">a nie </w:t>
      </w:r>
      <w:r w:rsidR="00654577" w:rsidRPr="001769BF">
        <w:rPr>
          <w:b/>
        </w:rPr>
        <w:t xml:space="preserve">powinno </w:t>
      </w:r>
      <w:r>
        <w:rPr>
          <w:b/>
        </w:rPr>
        <w:t>być tej informacji</w:t>
      </w:r>
    </w:p>
    <w:p w:rsidR="00E160CE" w:rsidRDefault="00E160CE">
      <w:pPr>
        <w:pStyle w:val="Standard"/>
        <w:jc w:val="center"/>
        <w:rPr>
          <w:b/>
        </w:rPr>
      </w:pPr>
    </w:p>
    <w:p w:rsidR="001321B5" w:rsidRPr="001769BF" w:rsidRDefault="00DB6B25">
      <w:pPr>
        <w:pStyle w:val="Standard"/>
        <w:jc w:val="center"/>
        <w:rPr>
          <w:b/>
        </w:rPr>
      </w:pPr>
      <w:r w:rsidRPr="001769BF">
        <w:rPr>
          <w:b/>
        </w:rPr>
        <w:t>UZASADNIENIE</w:t>
      </w:r>
    </w:p>
    <w:p w:rsidR="001321B5" w:rsidRPr="001769BF" w:rsidRDefault="001321B5">
      <w:pPr>
        <w:pStyle w:val="Standard"/>
        <w:jc w:val="center"/>
        <w:rPr>
          <w:sz w:val="16"/>
          <w:szCs w:val="16"/>
        </w:rPr>
      </w:pPr>
    </w:p>
    <w:p w:rsidR="00995024" w:rsidRDefault="00DB6B25" w:rsidP="00196CC8">
      <w:pPr>
        <w:pStyle w:val="Standard"/>
        <w:autoSpaceDE w:val="0"/>
        <w:ind w:firstLine="709"/>
        <w:jc w:val="both"/>
      </w:pPr>
      <w:r w:rsidRPr="001769BF">
        <w:rPr>
          <w:bCs/>
        </w:rPr>
        <w:t>Zgodnie z art. 113 § 1  k.p.a.: „</w:t>
      </w:r>
      <w:r w:rsidRPr="001769BF">
        <w:rPr>
          <w:bCs/>
          <w:i/>
        </w:rPr>
        <w:t>Organ administracji publicznej może z urzędu lub                               na żądanie strony prostować w drodze postanowienia, błędy pisarskie i rachunkowe oraz inne oczywiste omyłki w wydanych przez ten organ decyzjach</w:t>
      </w:r>
      <w:r w:rsidRPr="001769BF">
        <w:rPr>
          <w:bCs/>
        </w:rPr>
        <w:t xml:space="preserve">.”, </w:t>
      </w:r>
      <w:r w:rsidR="00624309" w:rsidRPr="001769BF">
        <w:rPr>
          <w:bCs/>
        </w:rPr>
        <w:t xml:space="preserve">W sentencji decyzji Starosty Piaseczyńskiego nr </w:t>
      </w:r>
      <w:r w:rsidR="006E0C50">
        <w:t>10/2024</w:t>
      </w:r>
      <w:r w:rsidR="008377EC" w:rsidRPr="001769BF">
        <w:t xml:space="preserve">  z dnia </w:t>
      </w:r>
      <w:r w:rsidR="006E0C50">
        <w:t>5 kwietnia 2024</w:t>
      </w:r>
      <w:r w:rsidR="008377EC" w:rsidRPr="001769BF">
        <w:t xml:space="preserve"> r., nr. rej. ARB.6740.</w:t>
      </w:r>
      <w:r w:rsidR="006E0C50">
        <w:t>1.34.2024.GM</w:t>
      </w:r>
      <w:r w:rsidR="00215E50" w:rsidRPr="001769BF">
        <w:t xml:space="preserve">, </w:t>
      </w:r>
      <w:r w:rsidR="00196CC8" w:rsidRPr="001769BF">
        <w:rPr>
          <w:bCs/>
        </w:rPr>
        <w:t>zatwierdzającej projekt zagospodarowania terenu i projekt architektoniczno</w:t>
      </w:r>
      <w:r w:rsidR="00995024">
        <w:rPr>
          <w:bCs/>
        </w:rPr>
        <w:t>-</w:t>
      </w:r>
      <w:r w:rsidR="00196CC8" w:rsidRPr="001769BF">
        <w:rPr>
          <w:bCs/>
        </w:rPr>
        <w:t xml:space="preserve">budowlany oraz </w:t>
      </w:r>
      <w:r w:rsidR="006E0C50">
        <w:rPr>
          <w:bCs/>
        </w:rPr>
        <w:t xml:space="preserve">zezwalającej na realizację inwestycji drogowej </w:t>
      </w:r>
      <w:r w:rsidRPr="001769BF">
        <w:t xml:space="preserve">popełniono </w:t>
      </w:r>
      <w:r w:rsidR="006E0C50">
        <w:t>omyłkę</w:t>
      </w:r>
      <w:r w:rsidRPr="001769BF">
        <w:t xml:space="preserve"> </w:t>
      </w:r>
      <w:r w:rsidR="0062242C" w:rsidRPr="001769BF">
        <w:t xml:space="preserve">w </w:t>
      </w:r>
      <w:r w:rsidR="006E0C50">
        <w:t>treści decyzji</w:t>
      </w:r>
      <w:r w:rsidR="00995024">
        <w:t>, czyli nie usunięto  zdania  stanowiącego  warunek</w:t>
      </w:r>
      <w:r w:rsidR="006E0C50">
        <w:t xml:space="preserve">, </w:t>
      </w:r>
      <w:r w:rsidR="00995024">
        <w:t xml:space="preserve"> </w:t>
      </w:r>
      <w:r w:rsidR="006E0C50">
        <w:t>gdyż</w:t>
      </w:r>
      <w:r w:rsidR="00995024">
        <w:t xml:space="preserve"> decyzja ta</w:t>
      </w:r>
      <w:r w:rsidR="006E0C50">
        <w:t xml:space="preserve"> </w:t>
      </w:r>
      <w:r w:rsidR="00FF2DDC">
        <w:t xml:space="preserve"> </w:t>
      </w:r>
      <w:r w:rsidR="006E0C50">
        <w:t xml:space="preserve">była </w:t>
      </w:r>
      <w:r w:rsidR="00995024">
        <w:t xml:space="preserve"> </w:t>
      </w:r>
      <w:r w:rsidR="006E0C50">
        <w:t xml:space="preserve">pisana </w:t>
      </w:r>
      <w:r w:rsidR="00995024">
        <w:t xml:space="preserve"> przy</w:t>
      </w:r>
      <w:r w:rsidR="006E0C50">
        <w:t xml:space="preserve"> uż</w:t>
      </w:r>
      <w:r w:rsidR="00995024">
        <w:t xml:space="preserve">yciu szablonu </w:t>
      </w:r>
    </w:p>
    <w:p w:rsidR="001321B5" w:rsidRPr="001769BF" w:rsidRDefault="00995024" w:rsidP="00995024">
      <w:pPr>
        <w:pStyle w:val="Standard"/>
        <w:autoSpaceDE w:val="0"/>
        <w:jc w:val="both"/>
      </w:pPr>
      <w:r>
        <w:t xml:space="preserve">(tj. </w:t>
      </w:r>
      <w:r w:rsidR="006E0C50">
        <w:t>innej decyzji zezwalającej na realizację inwestycji drogowej</w:t>
      </w:r>
      <w:r w:rsidR="00FF2DDC">
        <w:t>, sprawa nr rej. ARB.6740.1.48.2022.AP</w:t>
      </w:r>
      <w:r>
        <w:t>), w której ten warunek</w:t>
      </w:r>
      <w:r w:rsidR="007F3E6E">
        <w:t xml:space="preserve"> wystąpił</w:t>
      </w:r>
      <w:r w:rsidR="0062242C" w:rsidRPr="001769BF">
        <w:t xml:space="preserve">. </w:t>
      </w:r>
      <w:r w:rsidR="00DB5B3C" w:rsidRPr="001769BF">
        <w:t>W zgromadzonym materiale dowodowym</w:t>
      </w:r>
      <w:r w:rsidR="00DB6B25" w:rsidRPr="001769BF">
        <w:t xml:space="preserve"> </w:t>
      </w:r>
      <w:r w:rsidR="00196CC8" w:rsidRPr="001769BF">
        <w:t xml:space="preserve">tj. </w:t>
      </w:r>
      <w:r w:rsidR="004340BF" w:rsidRPr="001769BF">
        <w:t>w</w:t>
      </w:r>
      <w:r w:rsidR="00215E50" w:rsidRPr="001769BF">
        <w:t xml:space="preserve"> projektach, </w:t>
      </w:r>
      <w:r>
        <w:t xml:space="preserve">nie wynika, aby realizacja przedmiotowej inwestycji drogowej wymagała decyzji wodnoprawnej, gdyż nie występuje żaden przypadek, dla którego należy </w:t>
      </w:r>
      <w:r>
        <w:lastRenderedPageBreak/>
        <w:t xml:space="preserve">uzyskać pozwolenie wodnoprawne, </w:t>
      </w:r>
      <w:r w:rsidR="00DB6B25" w:rsidRPr="001769BF">
        <w:t xml:space="preserve">dlatego błąd popełniony podczas przygotowywania decyzji nie ma wpływu na jej merytoryczne rozstrzygnięcie, i co do istoty sprawy. </w:t>
      </w:r>
    </w:p>
    <w:p w:rsidR="001321B5" w:rsidRPr="001769BF" w:rsidRDefault="00DB6B25">
      <w:pPr>
        <w:pStyle w:val="Standard"/>
        <w:ind w:firstLine="709"/>
        <w:jc w:val="both"/>
      </w:pPr>
      <w:r w:rsidRPr="001769BF">
        <w:t>Wobec powyższego, działając na podstawie art. 113 § 1 k.p.a., organ prostuje  niniejszy błąd pisarski.</w:t>
      </w:r>
    </w:p>
    <w:p w:rsidR="001321B5" w:rsidRPr="001769BF" w:rsidRDefault="00DB6B25" w:rsidP="008836A2">
      <w:pPr>
        <w:pStyle w:val="Standard"/>
        <w:jc w:val="both"/>
      </w:pPr>
      <w:r w:rsidRPr="001769BF">
        <w:rPr>
          <w:bCs/>
        </w:rPr>
        <w:tab/>
        <w:t xml:space="preserve">Niniejsze postanowienie stanowi integralną część </w:t>
      </w:r>
      <w:r w:rsidR="008836A2" w:rsidRPr="001769BF">
        <w:rPr>
          <w:bCs/>
        </w:rPr>
        <w:t xml:space="preserve">do </w:t>
      </w:r>
      <w:r w:rsidRPr="001769BF">
        <w:rPr>
          <w:bCs/>
        </w:rPr>
        <w:t>decyzji Starosty Piaseczyńskiego</w:t>
      </w:r>
      <w:r w:rsidRPr="001769BF">
        <w:t xml:space="preserve"> </w:t>
      </w:r>
      <w:r w:rsidRPr="001769BF">
        <w:br/>
        <w:t xml:space="preserve">nr </w:t>
      </w:r>
      <w:r w:rsidR="00995024">
        <w:t xml:space="preserve">10/2024 z dnia 5 kwietnia 2024 </w:t>
      </w:r>
      <w:r w:rsidR="008377EC" w:rsidRPr="001769BF">
        <w:t xml:space="preserve"> r., nr. rej. </w:t>
      </w:r>
      <w:r w:rsidR="00995024">
        <w:t>ARB.6740.1.34.2023.GM</w:t>
      </w:r>
      <w:r w:rsidR="00215E50" w:rsidRPr="001769BF">
        <w:t>.</w:t>
      </w:r>
    </w:p>
    <w:p w:rsidR="004340BF" w:rsidRPr="001769BF" w:rsidRDefault="004340BF" w:rsidP="00D53C5A">
      <w:pPr>
        <w:pStyle w:val="Nagwek3"/>
        <w:tabs>
          <w:tab w:val="left" w:pos="0"/>
        </w:tabs>
        <w:jc w:val="left"/>
        <w:rPr>
          <w:rFonts w:ascii="Times New Roman" w:hAnsi="Times New Roman" w:cs="Times New Roman"/>
          <w:i w:val="0"/>
          <w:sz w:val="24"/>
          <w:szCs w:val="24"/>
          <w:u w:val="none"/>
        </w:rPr>
      </w:pPr>
    </w:p>
    <w:p w:rsidR="001321B5" w:rsidRPr="001769BF" w:rsidRDefault="00DB6B25">
      <w:pPr>
        <w:pStyle w:val="Nagwek3"/>
        <w:tabs>
          <w:tab w:val="left" w:pos="0"/>
        </w:tabs>
        <w:rPr>
          <w:rFonts w:ascii="Times New Roman" w:hAnsi="Times New Roman" w:cs="Times New Roman"/>
          <w:i w:val="0"/>
          <w:sz w:val="24"/>
          <w:szCs w:val="24"/>
          <w:u w:val="none"/>
        </w:rPr>
      </w:pPr>
      <w:r w:rsidRPr="001769BF">
        <w:rPr>
          <w:rFonts w:ascii="Times New Roman" w:hAnsi="Times New Roman" w:cs="Times New Roman"/>
          <w:i w:val="0"/>
          <w:sz w:val="24"/>
          <w:szCs w:val="24"/>
          <w:u w:val="none"/>
        </w:rPr>
        <w:t>POUCZENIE</w:t>
      </w:r>
    </w:p>
    <w:p w:rsidR="004340BF" w:rsidRPr="001769BF" w:rsidRDefault="004340BF" w:rsidP="004340BF">
      <w:pPr>
        <w:pStyle w:val="Standard"/>
      </w:pPr>
    </w:p>
    <w:p w:rsidR="001321B5" w:rsidRPr="001769BF" w:rsidRDefault="00DB6B25">
      <w:pPr>
        <w:pStyle w:val="Standard"/>
        <w:suppressAutoHyphens w:val="0"/>
        <w:ind w:firstLine="708"/>
        <w:jc w:val="both"/>
      </w:pPr>
      <w:r w:rsidRPr="001769BF">
        <w:rPr>
          <w:bCs/>
          <w:lang w:eastAsia="pl-PL"/>
        </w:rPr>
        <w:tab/>
        <w:t>Na niniejsze postanowienie służy zażalenie do Wojewody Mazowieckiego</w:t>
      </w:r>
      <w:r w:rsidRPr="001769BF">
        <w:rPr>
          <w:lang w:eastAsia="pl-PL"/>
        </w:rPr>
        <w:t xml:space="preserve">, za moim pośrednictwem (Starosta Piaseczyński, ul. Chyliczkowska 14, 05-500 Piaseczno), w terminie </w:t>
      </w:r>
      <w:r w:rsidRPr="001769BF">
        <w:rPr>
          <w:lang w:eastAsia="pl-PL"/>
        </w:rPr>
        <w:br/>
        <w:t>7 dni od dnia jego doręczenia.</w:t>
      </w:r>
    </w:p>
    <w:p w:rsidR="001321B5" w:rsidRPr="001769BF" w:rsidRDefault="008A64F7">
      <w:pPr>
        <w:pStyle w:val="Standard"/>
        <w:ind w:firstLine="708"/>
        <w:jc w:val="both"/>
      </w:pPr>
      <w:r w:rsidRPr="001769BF">
        <w:t>Przed upływem</w:t>
      </w:r>
      <w:r w:rsidR="00DB6B25" w:rsidRPr="001769BF">
        <w:t xml:space="preserve"> terminu do wniesienia odwołania strona może zrzec się prawa do wniesienia odwołania wobec organu administracji publicznej, który wydał decyzję.</w:t>
      </w:r>
    </w:p>
    <w:p w:rsidR="00DD2A2E" w:rsidRPr="00D53C5A" w:rsidRDefault="00DB6B25" w:rsidP="00D53C5A">
      <w:pPr>
        <w:widowControl/>
        <w:ind w:firstLine="708"/>
        <w:jc w:val="both"/>
        <w:rPr>
          <w:rFonts w:ascii="Times New Roman" w:hAnsi="Times New Roman" w:cs="Times New Roman"/>
        </w:rPr>
      </w:pPr>
      <w:r w:rsidRPr="001769BF">
        <w:rPr>
          <w:rFonts w:ascii="Times New Roman" w:hAnsi="Times New Roman" w:cs="Times New Roman"/>
        </w:rPr>
        <w:t>Z dniem doręczenia organowi administracji publicznej oświadczenia o zrzeczeniu się prawa do wniesienia odwołania przez ostatnią ze stron postępowania, decyzja staje się ostateczna i prawomocna.</w:t>
      </w:r>
    </w:p>
    <w:p w:rsidR="00D53C5A" w:rsidRDefault="00D53C5A" w:rsidP="00D53C5A">
      <w:pPr>
        <w:ind w:left="2836"/>
        <w:jc w:val="center"/>
        <w:rPr>
          <w:caps/>
        </w:rPr>
      </w:pPr>
      <w:r>
        <w:rPr>
          <w:caps/>
        </w:rPr>
        <w:t xml:space="preserve">opatrzone kwalifikowanym </w:t>
      </w:r>
    </w:p>
    <w:p w:rsidR="00D53C5A" w:rsidRDefault="00D53C5A" w:rsidP="00D53C5A">
      <w:pPr>
        <w:ind w:left="2836"/>
        <w:jc w:val="center"/>
        <w:rPr>
          <w:caps/>
        </w:rPr>
      </w:pPr>
      <w:r>
        <w:rPr>
          <w:caps/>
        </w:rPr>
        <w:t>podpisem elektronicznym</w:t>
      </w:r>
    </w:p>
    <w:p w:rsidR="00D53C5A" w:rsidRDefault="00D53C5A" w:rsidP="00D53C5A">
      <w:pPr>
        <w:ind w:left="2836"/>
        <w:jc w:val="center"/>
        <w:rPr>
          <w:caps/>
        </w:rPr>
      </w:pPr>
    </w:p>
    <w:p w:rsidR="00D53C5A" w:rsidRDefault="00D53C5A" w:rsidP="00D53C5A">
      <w:pPr>
        <w:spacing w:after="120"/>
        <w:ind w:left="2836"/>
        <w:jc w:val="center"/>
      </w:pPr>
      <w:r>
        <w:t>Z up. Starosty Piaseczyńskiego</w:t>
      </w:r>
    </w:p>
    <w:p w:rsidR="00D53C5A" w:rsidRPr="00DA6562" w:rsidRDefault="00D53C5A" w:rsidP="00D53C5A">
      <w:pPr>
        <w:ind w:left="2836"/>
        <w:jc w:val="center"/>
        <w:rPr>
          <w:i/>
        </w:rPr>
      </w:pPr>
      <w:r>
        <w:rPr>
          <w:i/>
        </w:rPr>
        <w:t xml:space="preserve">mgr inż. </w:t>
      </w:r>
      <w:r w:rsidRPr="00DA6562">
        <w:rPr>
          <w:i/>
        </w:rPr>
        <w:t>Sylwia Moszczyńska-Staś</w:t>
      </w:r>
    </w:p>
    <w:p w:rsidR="00D53C5A" w:rsidRDefault="00D53C5A" w:rsidP="00D53C5A">
      <w:pPr>
        <w:ind w:left="2836"/>
        <w:jc w:val="center"/>
      </w:pPr>
      <w:r>
        <w:t>Naczelnik Wydziału</w:t>
      </w:r>
    </w:p>
    <w:p w:rsidR="00D53C5A" w:rsidRPr="00DA6562" w:rsidRDefault="00D53C5A" w:rsidP="00D53C5A">
      <w:pPr>
        <w:ind w:left="2836"/>
        <w:jc w:val="center"/>
      </w:pPr>
      <w:r>
        <w:t>Architektoniczno-Budowlanego</w:t>
      </w:r>
    </w:p>
    <w:p w:rsidR="00DD2A2E" w:rsidRDefault="00DD2A2E">
      <w:pPr>
        <w:widowControl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</w:p>
    <w:p w:rsidR="00DD2A2E" w:rsidRDefault="00DD2A2E">
      <w:pPr>
        <w:widowControl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</w:p>
    <w:p w:rsidR="001321B5" w:rsidRPr="001769BF" w:rsidRDefault="00DB6B25">
      <w:pPr>
        <w:widowControl/>
        <w:jc w:val="both"/>
      </w:pPr>
      <w:r w:rsidRPr="001769BF">
        <w:rPr>
          <w:rFonts w:ascii="Times New Roman" w:eastAsia="Times New Roman" w:hAnsi="Times New Roman" w:cs="Times New Roman"/>
          <w:b/>
          <w:bCs/>
          <w:lang w:bidi="ar-SA"/>
        </w:rPr>
        <w:t>Otrzymują (strony postępowania)</w:t>
      </w:r>
      <w:r w:rsidRPr="001769BF">
        <w:rPr>
          <w:rFonts w:ascii="Times New Roman" w:eastAsia="Times New Roman" w:hAnsi="Times New Roman" w:cs="Times New Roman"/>
          <w:lang w:bidi="ar-SA"/>
        </w:rPr>
        <w:t>:</w:t>
      </w:r>
    </w:p>
    <w:p w:rsidR="008836A2" w:rsidRPr="001769BF" w:rsidRDefault="00E160CE" w:rsidP="00E160CE">
      <w:pPr>
        <w:pStyle w:val="Akapitzlist"/>
        <w:numPr>
          <w:ilvl w:val="0"/>
          <w:numId w:val="10"/>
        </w:numPr>
        <w:jc w:val="both"/>
        <w:textAlignment w:val="auto"/>
      </w:pPr>
      <w:bookmarkStart w:id="2" w:name="_Hlk53655253"/>
      <w:r>
        <w:t xml:space="preserve">Zarząd Powiatu Piaseczyńskiego – inwestor </w:t>
      </w:r>
      <w:r w:rsidR="00361F7F" w:rsidRPr="001769BF">
        <w:tab/>
      </w:r>
    </w:p>
    <w:p w:rsidR="001321B5" w:rsidRPr="001769BF" w:rsidRDefault="00D441A6">
      <w:pPr>
        <w:pStyle w:val="NormalnyWeb"/>
        <w:numPr>
          <w:ilvl w:val="0"/>
          <w:numId w:val="10"/>
        </w:numPr>
        <w:shd w:val="clear" w:color="auto" w:fill="FFFFFF"/>
        <w:spacing w:before="0" w:after="0"/>
      </w:pPr>
      <w:r>
        <w:t xml:space="preserve">aa                      </w:t>
      </w:r>
      <w:r w:rsidR="00DB6B25" w:rsidRPr="001769BF">
        <w:t xml:space="preserve">                                                                               </w:t>
      </w:r>
      <w:bookmarkEnd w:id="2"/>
    </w:p>
    <w:p w:rsidR="00DD2A2E" w:rsidRDefault="000421F8" w:rsidP="000421F8">
      <w:pPr>
        <w:pStyle w:val="NormalnyWeb"/>
        <w:shd w:val="clear" w:color="auto" w:fill="FFFFFF"/>
        <w:spacing w:before="0" w:after="0"/>
        <w:ind w:left="360"/>
      </w:pPr>
      <w:r w:rsidRPr="000421F8">
        <w:t xml:space="preserve">- pozostałe strony w drodze </w:t>
      </w:r>
      <w:proofErr w:type="spellStart"/>
      <w:r>
        <w:t>obwieszczeń</w:t>
      </w:r>
      <w:proofErr w:type="spellEnd"/>
    </w:p>
    <w:p w:rsidR="000421F8" w:rsidRPr="000421F8" w:rsidRDefault="000421F8" w:rsidP="000421F8">
      <w:pPr>
        <w:pStyle w:val="NormalnyWeb"/>
        <w:shd w:val="clear" w:color="auto" w:fill="FFFFFF"/>
        <w:spacing w:before="0" w:after="0"/>
        <w:ind w:left="360"/>
      </w:pPr>
    </w:p>
    <w:p w:rsidR="001321B5" w:rsidRPr="001769BF" w:rsidRDefault="00DB6B25">
      <w:pPr>
        <w:pStyle w:val="NormalnyWeb"/>
        <w:shd w:val="clear" w:color="auto" w:fill="FFFFFF"/>
        <w:spacing w:before="0" w:after="0"/>
        <w:ind w:left="720"/>
        <w:rPr>
          <w:b/>
        </w:rPr>
      </w:pPr>
      <w:r w:rsidRPr="001769BF">
        <w:rPr>
          <w:b/>
        </w:rPr>
        <w:t>Do wiadomości:</w:t>
      </w:r>
    </w:p>
    <w:p w:rsidR="00361F7F" w:rsidRPr="001769BF" w:rsidRDefault="00DB6B25" w:rsidP="00361F7F">
      <w:pPr>
        <w:pStyle w:val="Akapitzlist"/>
        <w:numPr>
          <w:ilvl w:val="0"/>
          <w:numId w:val="10"/>
        </w:numPr>
        <w:jc w:val="both"/>
        <w:textAlignment w:val="auto"/>
      </w:pPr>
      <w:r w:rsidRPr="001769BF">
        <w:t>Powiatowy Inspektor Nadzoru Budowlanego w Piasecznie</w:t>
      </w:r>
      <w:r w:rsidR="00361F7F" w:rsidRPr="001769BF">
        <w:t xml:space="preserve"> </w:t>
      </w:r>
    </w:p>
    <w:p w:rsidR="001321B5" w:rsidRPr="001769BF" w:rsidRDefault="00DB6B25" w:rsidP="00361F7F">
      <w:pPr>
        <w:pStyle w:val="Akapitzlist"/>
        <w:ind w:left="720"/>
        <w:jc w:val="both"/>
        <w:textAlignment w:val="auto"/>
      </w:pPr>
      <w:r w:rsidRPr="001769BF">
        <w:t xml:space="preserve">ul. Czajewicza 2/4, 05-500 Piaseczno  </w:t>
      </w:r>
      <w:r w:rsidR="00361F7F" w:rsidRPr="001769BF">
        <w:tab/>
      </w:r>
      <w:r w:rsidR="00361F7F" w:rsidRPr="001769BF">
        <w:tab/>
      </w:r>
      <w:r w:rsidR="00361F7F" w:rsidRPr="001769BF">
        <w:tab/>
      </w:r>
      <w:r w:rsidRPr="001769BF">
        <w:t xml:space="preserve">              </w:t>
      </w:r>
    </w:p>
    <w:p w:rsidR="001321B5" w:rsidRPr="001769BF" w:rsidRDefault="00D441A6">
      <w:pPr>
        <w:pStyle w:val="Standard"/>
        <w:numPr>
          <w:ilvl w:val="0"/>
          <w:numId w:val="10"/>
        </w:numPr>
        <w:overflowPunct w:val="0"/>
        <w:autoSpaceDE w:val="0"/>
      </w:pPr>
      <w:r>
        <w:t>Burmistrz Miasta i Gminy Piaseczno</w:t>
      </w:r>
    </w:p>
    <w:p w:rsidR="00361F7F" w:rsidRPr="001769BF" w:rsidRDefault="00DB6B25" w:rsidP="008377EC">
      <w:pPr>
        <w:pStyle w:val="Akapitzlist"/>
        <w:ind w:left="720"/>
        <w:jc w:val="both"/>
        <w:textAlignment w:val="auto"/>
      </w:pPr>
      <w:r w:rsidRPr="001769BF">
        <w:t xml:space="preserve">ul. </w:t>
      </w:r>
      <w:r w:rsidR="00D441A6">
        <w:t>Kościuszki 5, 05-500 Piaseczno</w:t>
      </w:r>
      <w:r w:rsidR="00361F7F" w:rsidRPr="001769BF">
        <w:tab/>
      </w:r>
      <w:r w:rsidR="00361F7F" w:rsidRPr="001769BF">
        <w:tab/>
      </w:r>
    </w:p>
    <w:p w:rsidR="00C505AB" w:rsidRDefault="00C505AB">
      <w:pPr>
        <w:pStyle w:val="Standard"/>
        <w:overflowPunct w:val="0"/>
        <w:autoSpaceDE w:val="0"/>
        <w:ind w:left="720"/>
      </w:pPr>
    </w:p>
    <w:p w:rsidR="00D53C5A" w:rsidRPr="008A5AE5" w:rsidRDefault="00D53C5A" w:rsidP="00D53C5A">
      <w:pPr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Wydruk </w:t>
      </w:r>
      <w:r w:rsidRPr="008A5AE5">
        <w:rPr>
          <w:rFonts w:ascii="Times New Roman" w:eastAsia="Times New Roman" w:hAnsi="Times New Roman" w:cs="Times New Roman"/>
          <w:lang w:eastAsia="pl-PL"/>
        </w:rPr>
        <w:t xml:space="preserve">dokumentu, stanowi dowód </w:t>
      </w:r>
      <w:r>
        <w:rPr>
          <w:rFonts w:ascii="Times New Roman" w:eastAsia="Times New Roman" w:hAnsi="Times New Roman" w:cs="Times New Roman"/>
          <w:lang w:eastAsia="pl-PL"/>
        </w:rPr>
        <w:t xml:space="preserve">tego </w:t>
      </w:r>
      <w:r w:rsidRPr="008A5AE5">
        <w:rPr>
          <w:rFonts w:ascii="Times New Roman" w:eastAsia="Times New Roman" w:hAnsi="Times New Roman" w:cs="Times New Roman"/>
          <w:lang w:eastAsia="pl-PL"/>
        </w:rPr>
        <w:t>co zostało stwierdz</w:t>
      </w:r>
      <w:r>
        <w:rPr>
          <w:rFonts w:ascii="Times New Roman" w:eastAsia="Times New Roman" w:hAnsi="Times New Roman" w:cs="Times New Roman"/>
          <w:lang w:eastAsia="pl-PL"/>
        </w:rPr>
        <w:t>one w piśmie, zgodnie z art. 39</w:t>
      </w:r>
      <w:r>
        <w:rPr>
          <w:rFonts w:ascii="Times New Roman" w:eastAsia="Times New Roman" w:hAnsi="Times New Roman" w:cs="Times New Roman"/>
          <w:vertAlign w:val="superscript"/>
          <w:lang w:eastAsia="pl-PL"/>
        </w:rPr>
        <w:t>3</w:t>
      </w:r>
      <w:r w:rsidRPr="008A5AE5">
        <w:rPr>
          <w:rFonts w:ascii="Times New Roman" w:eastAsia="Times New Roman" w:hAnsi="Times New Roman" w:cs="Times New Roman"/>
          <w:lang w:eastAsia="pl-PL"/>
        </w:rPr>
        <w:t xml:space="preserve"> k.p.a. Został on wytworzony za pomocą systemu teleinformatycznego i podpisany kwalifikowanym podpisem elektronicznym. </w:t>
      </w:r>
    </w:p>
    <w:p w:rsidR="00D53C5A" w:rsidRPr="001769BF" w:rsidRDefault="00D53C5A">
      <w:pPr>
        <w:pStyle w:val="Standard"/>
        <w:overflowPunct w:val="0"/>
        <w:autoSpaceDE w:val="0"/>
        <w:ind w:left="720"/>
      </w:pPr>
    </w:p>
    <w:sectPr w:rsidR="00D53C5A" w:rsidRPr="001769BF">
      <w:footerReference w:type="default" r:id="rId9"/>
      <w:pgSz w:w="11906" w:h="16838"/>
      <w:pgMar w:top="1417" w:right="1417" w:bottom="1843" w:left="1417" w:header="708" w:footer="89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37D" w:rsidRDefault="0009537D">
      <w:r>
        <w:separator/>
      </w:r>
    </w:p>
  </w:endnote>
  <w:endnote w:type="continuationSeparator" w:id="0">
    <w:p w:rsidR="0009537D" w:rsidRDefault="00095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charset w:val="00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605" w:rsidRDefault="00DB6B25">
    <w:pPr>
      <w:pStyle w:val="Standard"/>
      <w:widowControl w:val="0"/>
      <w:pBdr>
        <w:top w:val="single" w:sz="4" w:space="1" w:color="000000"/>
      </w:pBdr>
      <w:tabs>
        <w:tab w:val="center" w:pos="4536"/>
        <w:tab w:val="right" w:pos="9072"/>
        <w:tab w:val="right" w:pos="9639"/>
      </w:tabs>
    </w:pPr>
    <w:r>
      <w:rPr>
        <w:b/>
      </w:rPr>
      <w:t>ARB.6740.</w:t>
    </w:r>
    <w:r w:rsidR="00DD2A2E">
      <w:rPr>
        <w:b/>
      </w:rPr>
      <w:t>1.34.2023.GM</w:t>
    </w:r>
    <w:r w:rsidR="008836A2">
      <w:rPr>
        <w:b/>
      </w:rPr>
      <w:tab/>
    </w:r>
    <w:r w:rsidR="008836A2">
      <w:rPr>
        <w:b/>
      </w:rPr>
      <w:tab/>
    </w:r>
    <w:r>
      <w:t>Strona</w:t>
    </w:r>
    <w:r>
      <w:rPr>
        <w:color w:val="000000"/>
      </w:rPr>
      <w:t xml:space="preserve"> </w:t>
    </w:r>
    <w:r>
      <w:rPr>
        <w:color w:val="000000"/>
        <w:shd w:val="clear" w:color="auto" w:fill="FFFFFF"/>
      </w:rPr>
      <w:fldChar w:fldCharType="begin"/>
    </w:r>
    <w:r>
      <w:rPr>
        <w:color w:val="000000"/>
        <w:shd w:val="clear" w:color="auto" w:fill="FFFFFF"/>
      </w:rPr>
      <w:instrText xml:space="preserve"> PAGE </w:instrText>
    </w:r>
    <w:r>
      <w:rPr>
        <w:color w:val="000000"/>
        <w:shd w:val="clear" w:color="auto" w:fill="FFFFFF"/>
      </w:rPr>
      <w:fldChar w:fldCharType="separate"/>
    </w:r>
    <w:r w:rsidR="00F863EE">
      <w:rPr>
        <w:noProof/>
        <w:color w:val="000000"/>
        <w:shd w:val="clear" w:color="auto" w:fill="FFFFFF"/>
      </w:rPr>
      <w:t>2</w:t>
    </w:r>
    <w:r>
      <w:rPr>
        <w:color w:val="000000"/>
        <w:shd w:val="clear" w:color="auto" w:fill="FFFFFF"/>
      </w:rPr>
      <w:fldChar w:fldCharType="end"/>
    </w:r>
    <w:r>
      <w:rPr>
        <w:color w:val="000000"/>
      </w:rPr>
      <w:t>/</w:t>
    </w:r>
    <w:r w:rsidR="00995024">
      <w:rPr>
        <w:color w:val="000000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37D" w:rsidRDefault="0009537D">
      <w:r>
        <w:rPr>
          <w:color w:val="000000"/>
        </w:rPr>
        <w:separator/>
      </w:r>
    </w:p>
  </w:footnote>
  <w:footnote w:type="continuationSeparator" w:id="0">
    <w:p w:rsidR="0009537D" w:rsidRDefault="000953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52FD8"/>
    <w:multiLevelType w:val="multilevel"/>
    <w:tmpl w:val="7AF8E514"/>
    <w:styleLink w:val="WW8Num1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1">
    <w:nsid w:val="033A6C61"/>
    <w:multiLevelType w:val="multilevel"/>
    <w:tmpl w:val="33CC7868"/>
    <w:styleLink w:val="WW8Num4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  <w:color w:val="FF000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>
    <w:nsid w:val="0DEE28DF"/>
    <w:multiLevelType w:val="hybridMultilevel"/>
    <w:tmpl w:val="5DBC6174"/>
    <w:lvl w:ilvl="0" w:tplc="2542D712">
      <w:start w:val="1"/>
      <w:numFmt w:val="decimal"/>
      <w:lvlText w:val="%1."/>
      <w:lvlJc w:val="left"/>
      <w:pPr>
        <w:ind w:left="60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>
    <w:nsid w:val="0FA32249"/>
    <w:multiLevelType w:val="multilevel"/>
    <w:tmpl w:val="0CE89686"/>
    <w:styleLink w:val="WW8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>
    <w:nsid w:val="1E7D6770"/>
    <w:multiLevelType w:val="hybridMultilevel"/>
    <w:tmpl w:val="5DBC6174"/>
    <w:lvl w:ilvl="0" w:tplc="2542D712">
      <w:start w:val="1"/>
      <w:numFmt w:val="decimal"/>
      <w:lvlText w:val="%1."/>
      <w:lvlJc w:val="left"/>
      <w:pPr>
        <w:ind w:left="60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5">
    <w:nsid w:val="29BA76AA"/>
    <w:multiLevelType w:val="multilevel"/>
    <w:tmpl w:val="62AE156A"/>
    <w:styleLink w:val="WW8Num41"/>
    <w:lvl w:ilvl="0">
      <w:start w:val="1"/>
      <w:numFmt w:val="decimal"/>
      <w:lvlText w:val="%1."/>
      <w:lvlJc w:val="left"/>
      <w:pPr>
        <w:ind w:left="5742" w:hanging="360"/>
      </w:pPr>
      <w:rPr>
        <w:bCs/>
      </w:rPr>
    </w:lvl>
    <w:lvl w:ilvl="1">
      <w:start w:val="1"/>
      <w:numFmt w:val="decimal"/>
      <w:lvlText w:val="%2."/>
      <w:lvlJc w:val="left"/>
      <w:pPr>
        <w:ind w:left="6036" w:hanging="360"/>
      </w:pPr>
    </w:lvl>
    <w:lvl w:ilvl="2">
      <w:start w:val="1"/>
      <w:numFmt w:val="decimal"/>
      <w:lvlText w:val="%3."/>
      <w:lvlJc w:val="left"/>
      <w:pPr>
        <w:ind w:left="6396" w:hanging="360"/>
      </w:pPr>
    </w:lvl>
    <w:lvl w:ilvl="3">
      <w:start w:val="1"/>
      <w:numFmt w:val="decimal"/>
      <w:lvlText w:val="%4."/>
      <w:lvlJc w:val="left"/>
      <w:pPr>
        <w:ind w:left="6756" w:hanging="360"/>
      </w:pPr>
    </w:lvl>
    <w:lvl w:ilvl="4">
      <w:start w:val="1"/>
      <w:numFmt w:val="decimal"/>
      <w:lvlText w:val="%5."/>
      <w:lvlJc w:val="left"/>
      <w:pPr>
        <w:ind w:left="7116" w:hanging="360"/>
      </w:pPr>
    </w:lvl>
    <w:lvl w:ilvl="5">
      <w:start w:val="1"/>
      <w:numFmt w:val="decimal"/>
      <w:lvlText w:val="%6."/>
      <w:lvlJc w:val="left"/>
      <w:pPr>
        <w:ind w:left="7476" w:hanging="360"/>
      </w:pPr>
    </w:lvl>
    <w:lvl w:ilvl="6">
      <w:start w:val="1"/>
      <w:numFmt w:val="decimal"/>
      <w:lvlText w:val="%7."/>
      <w:lvlJc w:val="left"/>
      <w:pPr>
        <w:ind w:left="7836" w:hanging="360"/>
      </w:pPr>
    </w:lvl>
    <w:lvl w:ilvl="7">
      <w:start w:val="1"/>
      <w:numFmt w:val="decimal"/>
      <w:lvlText w:val="%8."/>
      <w:lvlJc w:val="left"/>
      <w:pPr>
        <w:ind w:left="8196" w:hanging="360"/>
      </w:pPr>
    </w:lvl>
    <w:lvl w:ilvl="8">
      <w:start w:val="1"/>
      <w:numFmt w:val="decimal"/>
      <w:lvlText w:val="%9."/>
      <w:lvlJc w:val="left"/>
      <w:pPr>
        <w:ind w:left="8556" w:hanging="360"/>
      </w:pPr>
    </w:lvl>
  </w:abstractNum>
  <w:abstractNum w:abstractNumId="6">
    <w:nsid w:val="35E12A2B"/>
    <w:multiLevelType w:val="multilevel"/>
    <w:tmpl w:val="CA98A1E2"/>
    <w:styleLink w:val="WW8Num21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>
    <w:nsid w:val="385D038B"/>
    <w:multiLevelType w:val="multilevel"/>
    <w:tmpl w:val="260AA3C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  <w:rPr>
        <w:b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>
    <w:nsid w:val="5A1A5DF1"/>
    <w:multiLevelType w:val="multilevel"/>
    <w:tmpl w:val="42843E88"/>
    <w:styleLink w:val="WW8Num5"/>
    <w:lvl w:ilvl="0">
      <w:numFmt w:val="bullet"/>
      <w:lvlText w:val="o"/>
      <w:lvlJc w:val="left"/>
      <w:pPr>
        <w:ind w:left="360" w:hanging="360"/>
      </w:pPr>
      <w:rPr>
        <w:rFonts w:ascii="Courier New" w:hAnsi="Courier New" w:cs="Courier New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6FDA56A5"/>
    <w:multiLevelType w:val="multilevel"/>
    <w:tmpl w:val="A5E601B6"/>
    <w:styleLink w:val="WW8Num2"/>
    <w:lvl w:ilvl="0">
      <w:numFmt w:val="bullet"/>
      <w:lvlText w:val="o"/>
      <w:lvlJc w:val="left"/>
      <w:pPr>
        <w:ind w:left="360" w:hanging="360"/>
      </w:pPr>
      <w:rPr>
        <w:rFonts w:ascii="Courier New" w:hAnsi="Courier New" w:cs="Courier New"/>
        <w:color w:val="FF000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left"/>
      <w:pPr>
        <w:ind w:left="900" w:hanging="180"/>
      </w:pPr>
    </w:lvl>
    <w:lvl w:ilvl="3">
      <w:start w:val="1"/>
      <w:numFmt w:val="decimal"/>
      <w:lvlText w:val="%4."/>
      <w:lvlJc w:val="left"/>
      <w:pPr>
        <w:ind w:left="1260" w:hanging="360"/>
      </w:pPr>
    </w:lvl>
    <w:lvl w:ilvl="4">
      <w:start w:val="1"/>
      <w:numFmt w:val="lowerLetter"/>
      <w:lvlText w:val="%5."/>
      <w:lvlJc w:val="left"/>
      <w:pPr>
        <w:ind w:left="1620" w:hanging="360"/>
      </w:pPr>
    </w:lvl>
    <w:lvl w:ilvl="5">
      <w:start w:val="1"/>
      <w:numFmt w:val="lowerRoman"/>
      <w:lvlText w:val="%6."/>
      <w:lvlJc w:val="left"/>
      <w:pPr>
        <w:ind w:left="1800" w:hanging="180"/>
      </w:pPr>
    </w:lvl>
    <w:lvl w:ilvl="6">
      <w:start w:val="1"/>
      <w:numFmt w:val="decimal"/>
      <w:lvlText w:val="%7."/>
      <w:lvlJc w:val="left"/>
      <w:pPr>
        <w:ind w:left="2160" w:hanging="360"/>
      </w:pPr>
    </w:lvl>
    <w:lvl w:ilvl="7">
      <w:start w:val="1"/>
      <w:numFmt w:val="lowerLetter"/>
      <w:lvlText w:val="%8."/>
      <w:lvlJc w:val="left"/>
      <w:pPr>
        <w:ind w:left="2520" w:hanging="360"/>
      </w:pPr>
    </w:lvl>
    <w:lvl w:ilvl="8">
      <w:start w:val="1"/>
      <w:numFmt w:val="lowerRoman"/>
      <w:lvlText w:val="%9."/>
      <w:lvlJc w:val="left"/>
      <w:pPr>
        <w:ind w:left="2700" w:hanging="180"/>
      </w:pPr>
    </w:lvl>
  </w:abstractNum>
  <w:abstractNum w:abstractNumId="10">
    <w:nsid w:val="79877869"/>
    <w:multiLevelType w:val="multilevel"/>
    <w:tmpl w:val="468A9ED6"/>
    <w:styleLink w:val="WW8Num3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>
    <w:nsid w:val="7E7E7446"/>
    <w:multiLevelType w:val="multilevel"/>
    <w:tmpl w:val="C7EE8888"/>
    <w:styleLink w:val="WW8Num23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10"/>
  </w:num>
  <w:num w:numId="5">
    <w:abstractNumId w:val="0"/>
  </w:num>
  <w:num w:numId="6">
    <w:abstractNumId w:val="9"/>
  </w:num>
  <w:num w:numId="7">
    <w:abstractNumId w:val="3"/>
  </w:num>
  <w:num w:numId="8">
    <w:abstractNumId w:val="1"/>
  </w:num>
  <w:num w:numId="9">
    <w:abstractNumId w:val="8"/>
  </w:num>
  <w:num w:numId="10">
    <w:abstractNumId w:val="7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321B5"/>
    <w:rsid w:val="00031403"/>
    <w:rsid w:val="000421F8"/>
    <w:rsid w:val="00044741"/>
    <w:rsid w:val="000658A9"/>
    <w:rsid w:val="00086E4A"/>
    <w:rsid w:val="0009537D"/>
    <w:rsid w:val="000C1120"/>
    <w:rsid w:val="001321B5"/>
    <w:rsid w:val="0015155B"/>
    <w:rsid w:val="0015419B"/>
    <w:rsid w:val="001769BF"/>
    <w:rsid w:val="00196CC8"/>
    <w:rsid w:val="001B1C4B"/>
    <w:rsid w:val="00215E50"/>
    <w:rsid w:val="00224CE1"/>
    <w:rsid w:val="002871F0"/>
    <w:rsid w:val="002A7CB6"/>
    <w:rsid w:val="003039F2"/>
    <w:rsid w:val="00361F7F"/>
    <w:rsid w:val="003E2B53"/>
    <w:rsid w:val="00427484"/>
    <w:rsid w:val="004340BF"/>
    <w:rsid w:val="00440E80"/>
    <w:rsid w:val="00484D4C"/>
    <w:rsid w:val="004D0331"/>
    <w:rsid w:val="004F2D99"/>
    <w:rsid w:val="005460FD"/>
    <w:rsid w:val="005A49DD"/>
    <w:rsid w:val="00604B65"/>
    <w:rsid w:val="0062242C"/>
    <w:rsid w:val="00624309"/>
    <w:rsid w:val="00654577"/>
    <w:rsid w:val="00656BB7"/>
    <w:rsid w:val="00661C91"/>
    <w:rsid w:val="00697DD4"/>
    <w:rsid w:val="006B1281"/>
    <w:rsid w:val="006E0C50"/>
    <w:rsid w:val="00776199"/>
    <w:rsid w:val="007968C7"/>
    <w:rsid w:val="007F3E6E"/>
    <w:rsid w:val="008377EC"/>
    <w:rsid w:val="008836A2"/>
    <w:rsid w:val="0088482B"/>
    <w:rsid w:val="008A64F7"/>
    <w:rsid w:val="008B75F8"/>
    <w:rsid w:val="00910C0D"/>
    <w:rsid w:val="009320BA"/>
    <w:rsid w:val="009547C9"/>
    <w:rsid w:val="00956284"/>
    <w:rsid w:val="00995024"/>
    <w:rsid w:val="009E7DE0"/>
    <w:rsid w:val="00A2044C"/>
    <w:rsid w:val="00AD0A4B"/>
    <w:rsid w:val="00B15DD4"/>
    <w:rsid w:val="00B435A9"/>
    <w:rsid w:val="00BA1B30"/>
    <w:rsid w:val="00BB4051"/>
    <w:rsid w:val="00C505AB"/>
    <w:rsid w:val="00D441A6"/>
    <w:rsid w:val="00D53C5A"/>
    <w:rsid w:val="00DA1795"/>
    <w:rsid w:val="00DB5B3C"/>
    <w:rsid w:val="00DB6B25"/>
    <w:rsid w:val="00DD2A2E"/>
    <w:rsid w:val="00DE107B"/>
    <w:rsid w:val="00DE788E"/>
    <w:rsid w:val="00E160CE"/>
    <w:rsid w:val="00E6770B"/>
    <w:rsid w:val="00E77665"/>
    <w:rsid w:val="00EF267A"/>
    <w:rsid w:val="00F32B61"/>
    <w:rsid w:val="00F56EB1"/>
    <w:rsid w:val="00F732C3"/>
    <w:rsid w:val="00F863EE"/>
    <w:rsid w:val="00F939DB"/>
    <w:rsid w:val="00FF2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Lucida Sans Unicode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3">
    <w:name w:val="heading 3"/>
    <w:basedOn w:val="Standard"/>
    <w:next w:val="Standard"/>
    <w:pPr>
      <w:keepNext/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pPr>
      <w:widowControl/>
      <w:suppressAutoHyphens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Nagwek1">
    <w:name w:val="Nagłówek1"/>
    <w:basedOn w:val="Standard"/>
    <w:next w:val="Textbod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styleId="Tekstpodstawowy2">
    <w:name w:val="Body Text 2"/>
    <w:basedOn w:val="Standard"/>
    <w:rPr>
      <w:b/>
      <w:bCs/>
      <w:sz w:val="23"/>
      <w:szCs w:val="23"/>
    </w:rPr>
  </w:style>
  <w:style w:type="paragraph" w:customStyle="1" w:styleId="NormalnyWyjustowany">
    <w:name w:val="Normalny + Wyjustowany"/>
    <w:basedOn w:val="Standard"/>
    <w:pPr>
      <w:tabs>
        <w:tab w:val="left" w:pos="852"/>
      </w:tabs>
      <w:overflowPunct w:val="0"/>
      <w:autoSpaceDE w:val="0"/>
      <w:ind w:left="426" w:hanging="426"/>
      <w:jc w:val="both"/>
    </w:pPr>
    <w:rPr>
      <w:sz w:val="20"/>
      <w:szCs w:val="20"/>
    </w:r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styleId="Nagwek">
    <w:name w:val="header"/>
    <w:basedOn w:val="Standard"/>
    <w:pPr>
      <w:tabs>
        <w:tab w:val="center" w:pos="4536"/>
        <w:tab w:val="right" w:pos="9072"/>
      </w:tabs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Framecontents">
    <w:name w:val="Frame contents"/>
    <w:basedOn w:val="Textbody"/>
  </w:style>
  <w:style w:type="paragraph" w:styleId="Akapitzlist">
    <w:name w:val="List Paragraph"/>
    <w:basedOn w:val="Standard"/>
    <w:pPr>
      <w:ind w:left="708"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ourier New" w:eastAsia="Courier New" w:hAnsi="Courier New" w:cs="Courier New"/>
      <w:color w:val="FF000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4z0">
    <w:name w:val="WW8Num4z0"/>
    <w:rPr>
      <w:rFonts w:ascii="Courier New" w:eastAsia="Courier New" w:hAnsi="Courier New" w:cs="Courier New"/>
      <w:color w:val="FF0000"/>
    </w:rPr>
  </w:style>
  <w:style w:type="character" w:customStyle="1" w:styleId="WW8Num5z0">
    <w:name w:val="WW8Num5z0"/>
    <w:rPr>
      <w:rFonts w:ascii="Courier New" w:eastAsia="Courier New" w:hAnsi="Courier New" w:cs="Courier New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5z2">
    <w:name w:val="WW8Num5z2"/>
    <w:rPr>
      <w:rFonts w:ascii="Wingdings" w:eastAsia="Wingdings" w:hAnsi="Wingdings" w:cs="Wingdings"/>
    </w:rPr>
  </w:style>
  <w:style w:type="character" w:customStyle="1" w:styleId="WW8Num5z3">
    <w:name w:val="WW8Num5z3"/>
    <w:rPr>
      <w:rFonts w:ascii="Symbol" w:eastAsia="Symbol" w:hAnsi="Symbol" w:cs="Symbol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Courier New" w:eastAsia="Courier New" w:hAnsi="Courier New" w:cs="Courier New"/>
    </w:rPr>
  </w:style>
  <w:style w:type="character" w:customStyle="1" w:styleId="WW8Num7z2">
    <w:name w:val="WW8Num7z2"/>
    <w:rPr>
      <w:rFonts w:ascii="Wingdings" w:eastAsia="Wingdings" w:hAnsi="Wingdings" w:cs="Wingdings"/>
    </w:rPr>
  </w:style>
  <w:style w:type="character" w:customStyle="1" w:styleId="WW8Num7z3">
    <w:name w:val="WW8Num7z3"/>
    <w:rPr>
      <w:rFonts w:ascii="Symbol" w:eastAsia="Symbol" w:hAnsi="Symbol" w:cs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eastAsia="Courier New" w:hAnsi="Courier New" w:cs="Courier New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7z1">
    <w:name w:val="WW8Num7z1"/>
    <w:rPr>
      <w:rFonts w:ascii="Courier New" w:eastAsia="Courier New" w:hAnsi="Courier New" w:cs="Courier New"/>
    </w:rPr>
  </w:style>
  <w:style w:type="character" w:customStyle="1" w:styleId="WW8Num8z0">
    <w:name w:val="WW8Num8z0"/>
    <w:rPr>
      <w:rFonts w:ascii="Symbol" w:eastAsia="Symbol" w:hAnsi="Symbol" w:cs="Symbol"/>
    </w:rPr>
  </w:style>
  <w:style w:type="character" w:customStyle="1" w:styleId="WW8Num8z1">
    <w:name w:val="WW8Num8z1"/>
    <w:rPr>
      <w:rFonts w:ascii="Courier New" w:eastAsia="Courier New" w:hAnsi="Courier New" w:cs="Courier New"/>
    </w:rPr>
  </w:style>
  <w:style w:type="character" w:customStyle="1" w:styleId="WW8Num8z2">
    <w:name w:val="WW8Num8z2"/>
    <w:rPr>
      <w:rFonts w:ascii="Wingdings" w:eastAsia="Wingdings" w:hAnsi="Wingdings" w:cs="Wingdings"/>
    </w:rPr>
  </w:style>
  <w:style w:type="character" w:customStyle="1" w:styleId="WW8Num10z0">
    <w:name w:val="WW8Num10z0"/>
    <w:rPr>
      <w:rFonts w:ascii="Symbol" w:eastAsia="Symbol" w:hAnsi="Symbol" w:cs="Symbol"/>
    </w:rPr>
  </w:style>
  <w:style w:type="character" w:customStyle="1" w:styleId="WW8Num10z1">
    <w:name w:val="WW8Num10z1"/>
    <w:rPr>
      <w:rFonts w:ascii="Courier New" w:eastAsia="Courier New" w:hAnsi="Courier New" w:cs="Courier New"/>
    </w:rPr>
  </w:style>
  <w:style w:type="character" w:customStyle="1" w:styleId="WW8Num10z2">
    <w:name w:val="WW8Num10z2"/>
    <w:rPr>
      <w:rFonts w:ascii="Wingdings" w:eastAsia="Wingdings" w:hAnsi="Wingdings" w:cs="Wingdings"/>
    </w:rPr>
  </w:style>
  <w:style w:type="character" w:customStyle="1" w:styleId="WW8Num12z0">
    <w:name w:val="WW8Num12z0"/>
    <w:rPr>
      <w:rFonts w:ascii="Symbol" w:eastAsia="Symbol" w:hAnsi="Symbol" w:cs="Symbol"/>
    </w:rPr>
  </w:style>
  <w:style w:type="character" w:customStyle="1" w:styleId="WW8Num12z1">
    <w:name w:val="WW8Num12z1"/>
    <w:rPr>
      <w:rFonts w:ascii="Courier New" w:eastAsia="Courier New" w:hAnsi="Courier New" w:cs="Courier New"/>
    </w:rPr>
  </w:style>
  <w:style w:type="character" w:customStyle="1" w:styleId="WW8Num12z2">
    <w:name w:val="WW8Num12z2"/>
    <w:rPr>
      <w:rFonts w:ascii="Wingdings" w:eastAsia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styleId="Tytuksiki">
    <w:name w:val="Book Title"/>
    <w:rPr>
      <w:b/>
      <w:bCs/>
      <w:smallCaps/>
      <w:spacing w:val="5"/>
    </w:rPr>
  </w:style>
  <w:style w:type="character" w:customStyle="1" w:styleId="WW8Num5z1">
    <w:name w:val="WW8Num5z1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NumberingSymbols">
    <w:name w:val="Numbering Symbols"/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18"/>
    </w:rPr>
  </w:style>
  <w:style w:type="character" w:customStyle="1" w:styleId="TekstkomentarzaZnak">
    <w:name w:val="Tekst komentarza Znak"/>
    <w:basedOn w:val="Domylnaczcionkaakapitu"/>
    <w:rPr>
      <w:sz w:val="20"/>
      <w:szCs w:val="18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18"/>
    </w:rPr>
  </w:style>
  <w:style w:type="paragraph" w:styleId="Bezodstpw">
    <w:name w:val="No Spacing"/>
    <w:pPr>
      <w:suppressAutoHyphens/>
    </w:pPr>
    <w:rPr>
      <w:szCs w:val="21"/>
    </w:rPr>
  </w:style>
  <w:style w:type="paragraph" w:styleId="NormalnyWeb">
    <w:name w:val="Normal (Web)"/>
    <w:basedOn w:val="Normalny"/>
    <w:pPr>
      <w:widowControl/>
      <w:suppressAutoHyphens w:val="0"/>
      <w:spacing w:before="280" w:after="280"/>
      <w:textAlignment w:val="auto"/>
    </w:pPr>
    <w:rPr>
      <w:rFonts w:ascii="Times New Roman" w:eastAsia="Times New Roman" w:hAnsi="Times New Roman" w:cs="Times New Roman"/>
      <w:kern w:val="0"/>
      <w:lang w:bidi="ar-SA"/>
    </w:rPr>
  </w:style>
  <w:style w:type="paragraph" w:styleId="Tekstprzypisukocowego">
    <w:name w:val="endnote text"/>
    <w:basedOn w:val="Normalny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rPr>
      <w:sz w:val="20"/>
      <w:szCs w:val="18"/>
    </w:rPr>
  </w:style>
  <w:style w:type="character" w:styleId="Odwoanieprzypisukocowego">
    <w:name w:val="endnote reference"/>
    <w:basedOn w:val="Domylnaczcionkaakapitu"/>
    <w:rPr>
      <w:position w:val="0"/>
      <w:vertAlign w:val="superscript"/>
    </w:rPr>
  </w:style>
  <w:style w:type="numbering" w:customStyle="1" w:styleId="WW8Num41">
    <w:name w:val="WW8Num41"/>
    <w:basedOn w:val="Bezlisty"/>
    <w:pPr>
      <w:numPr>
        <w:numId w:val="1"/>
      </w:numPr>
    </w:pPr>
  </w:style>
  <w:style w:type="numbering" w:customStyle="1" w:styleId="WW8Num23">
    <w:name w:val="WW8Num23"/>
    <w:basedOn w:val="Bezlisty"/>
    <w:pPr>
      <w:numPr>
        <w:numId w:val="2"/>
      </w:numPr>
    </w:pPr>
  </w:style>
  <w:style w:type="numbering" w:customStyle="1" w:styleId="WW8Num21">
    <w:name w:val="WW8Num21"/>
    <w:basedOn w:val="Bezlisty"/>
    <w:pPr>
      <w:numPr>
        <w:numId w:val="3"/>
      </w:numPr>
    </w:pPr>
  </w:style>
  <w:style w:type="numbering" w:customStyle="1" w:styleId="WW8Num31">
    <w:name w:val="WW8Num31"/>
    <w:basedOn w:val="Bezlisty"/>
    <w:pPr>
      <w:numPr>
        <w:numId w:val="4"/>
      </w:numPr>
    </w:pPr>
  </w:style>
  <w:style w:type="numbering" w:customStyle="1" w:styleId="WW8Num1">
    <w:name w:val="WW8Num1"/>
    <w:basedOn w:val="Bezlisty"/>
    <w:pPr>
      <w:numPr>
        <w:numId w:val="5"/>
      </w:numPr>
    </w:pPr>
  </w:style>
  <w:style w:type="numbering" w:customStyle="1" w:styleId="WW8Num2">
    <w:name w:val="WW8Num2"/>
    <w:basedOn w:val="Bezlisty"/>
    <w:pPr>
      <w:numPr>
        <w:numId w:val="6"/>
      </w:numPr>
    </w:pPr>
  </w:style>
  <w:style w:type="numbering" w:customStyle="1" w:styleId="WW8Num3">
    <w:name w:val="WW8Num3"/>
    <w:basedOn w:val="Bezlisty"/>
    <w:pPr>
      <w:numPr>
        <w:numId w:val="7"/>
      </w:numPr>
    </w:pPr>
  </w:style>
  <w:style w:type="numbering" w:customStyle="1" w:styleId="WW8Num4">
    <w:name w:val="WW8Num4"/>
    <w:basedOn w:val="Bezlisty"/>
    <w:pPr>
      <w:numPr>
        <w:numId w:val="8"/>
      </w:numPr>
    </w:pPr>
  </w:style>
  <w:style w:type="numbering" w:customStyle="1" w:styleId="WW8Num5">
    <w:name w:val="WW8Num5"/>
    <w:basedOn w:val="Bezlisty"/>
    <w:pPr>
      <w:numPr>
        <w:numId w:val="9"/>
      </w:numPr>
    </w:pPr>
  </w:style>
  <w:style w:type="table" w:styleId="Tabela-Siatka">
    <w:name w:val="Table Grid"/>
    <w:basedOn w:val="Standardowy"/>
    <w:uiPriority w:val="39"/>
    <w:rsid w:val="00BB4051"/>
    <w:pPr>
      <w:widowControl/>
      <w:autoSpaceDN/>
      <w:textAlignment w:val="auto"/>
    </w:pPr>
    <w:rPr>
      <w:rFonts w:ascii="Calibri" w:eastAsia="Calibri" w:hAnsi="Calibri" w:cs="Times New Roman"/>
      <w:kern w:val="0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mylnaczcionkaakapitu2">
    <w:name w:val="Domyślna czcionka akapitu2"/>
    <w:rsid w:val="001B1C4B"/>
  </w:style>
  <w:style w:type="character" w:customStyle="1" w:styleId="Domylnaczcionkaakapitu3">
    <w:name w:val="Domyślna czcionka akapitu3"/>
    <w:rsid w:val="00F939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Lucida Sans Unicode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3">
    <w:name w:val="heading 3"/>
    <w:basedOn w:val="Standard"/>
    <w:next w:val="Standard"/>
    <w:pPr>
      <w:keepNext/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pPr>
      <w:widowControl/>
      <w:suppressAutoHyphens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Nagwek1">
    <w:name w:val="Nagłówek1"/>
    <w:basedOn w:val="Standard"/>
    <w:next w:val="Textbod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styleId="Tekstpodstawowy2">
    <w:name w:val="Body Text 2"/>
    <w:basedOn w:val="Standard"/>
    <w:rPr>
      <w:b/>
      <w:bCs/>
      <w:sz w:val="23"/>
      <w:szCs w:val="23"/>
    </w:rPr>
  </w:style>
  <w:style w:type="paragraph" w:customStyle="1" w:styleId="NormalnyWyjustowany">
    <w:name w:val="Normalny + Wyjustowany"/>
    <w:basedOn w:val="Standard"/>
    <w:pPr>
      <w:tabs>
        <w:tab w:val="left" w:pos="852"/>
      </w:tabs>
      <w:overflowPunct w:val="0"/>
      <w:autoSpaceDE w:val="0"/>
      <w:ind w:left="426" w:hanging="426"/>
      <w:jc w:val="both"/>
    </w:pPr>
    <w:rPr>
      <w:sz w:val="20"/>
      <w:szCs w:val="20"/>
    </w:r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styleId="Nagwek">
    <w:name w:val="header"/>
    <w:basedOn w:val="Standard"/>
    <w:pPr>
      <w:tabs>
        <w:tab w:val="center" w:pos="4536"/>
        <w:tab w:val="right" w:pos="9072"/>
      </w:tabs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Framecontents">
    <w:name w:val="Frame contents"/>
    <w:basedOn w:val="Textbody"/>
  </w:style>
  <w:style w:type="paragraph" w:styleId="Akapitzlist">
    <w:name w:val="List Paragraph"/>
    <w:basedOn w:val="Standard"/>
    <w:pPr>
      <w:ind w:left="708"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ourier New" w:eastAsia="Courier New" w:hAnsi="Courier New" w:cs="Courier New"/>
      <w:color w:val="FF000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4z0">
    <w:name w:val="WW8Num4z0"/>
    <w:rPr>
      <w:rFonts w:ascii="Courier New" w:eastAsia="Courier New" w:hAnsi="Courier New" w:cs="Courier New"/>
      <w:color w:val="FF0000"/>
    </w:rPr>
  </w:style>
  <w:style w:type="character" w:customStyle="1" w:styleId="WW8Num5z0">
    <w:name w:val="WW8Num5z0"/>
    <w:rPr>
      <w:rFonts w:ascii="Courier New" w:eastAsia="Courier New" w:hAnsi="Courier New" w:cs="Courier New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5z2">
    <w:name w:val="WW8Num5z2"/>
    <w:rPr>
      <w:rFonts w:ascii="Wingdings" w:eastAsia="Wingdings" w:hAnsi="Wingdings" w:cs="Wingdings"/>
    </w:rPr>
  </w:style>
  <w:style w:type="character" w:customStyle="1" w:styleId="WW8Num5z3">
    <w:name w:val="WW8Num5z3"/>
    <w:rPr>
      <w:rFonts w:ascii="Symbol" w:eastAsia="Symbol" w:hAnsi="Symbol" w:cs="Symbol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Courier New" w:eastAsia="Courier New" w:hAnsi="Courier New" w:cs="Courier New"/>
    </w:rPr>
  </w:style>
  <w:style w:type="character" w:customStyle="1" w:styleId="WW8Num7z2">
    <w:name w:val="WW8Num7z2"/>
    <w:rPr>
      <w:rFonts w:ascii="Wingdings" w:eastAsia="Wingdings" w:hAnsi="Wingdings" w:cs="Wingdings"/>
    </w:rPr>
  </w:style>
  <w:style w:type="character" w:customStyle="1" w:styleId="WW8Num7z3">
    <w:name w:val="WW8Num7z3"/>
    <w:rPr>
      <w:rFonts w:ascii="Symbol" w:eastAsia="Symbol" w:hAnsi="Symbol" w:cs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eastAsia="Courier New" w:hAnsi="Courier New" w:cs="Courier New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7z1">
    <w:name w:val="WW8Num7z1"/>
    <w:rPr>
      <w:rFonts w:ascii="Courier New" w:eastAsia="Courier New" w:hAnsi="Courier New" w:cs="Courier New"/>
    </w:rPr>
  </w:style>
  <w:style w:type="character" w:customStyle="1" w:styleId="WW8Num8z0">
    <w:name w:val="WW8Num8z0"/>
    <w:rPr>
      <w:rFonts w:ascii="Symbol" w:eastAsia="Symbol" w:hAnsi="Symbol" w:cs="Symbol"/>
    </w:rPr>
  </w:style>
  <w:style w:type="character" w:customStyle="1" w:styleId="WW8Num8z1">
    <w:name w:val="WW8Num8z1"/>
    <w:rPr>
      <w:rFonts w:ascii="Courier New" w:eastAsia="Courier New" w:hAnsi="Courier New" w:cs="Courier New"/>
    </w:rPr>
  </w:style>
  <w:style w:type="character" w:customStyle="1" w:styleId="WW8Num8z2">
    <w:name w:val="WW8Num8z2"/>
    <w:rPr>
      <w:rFonts w:ascii="Wingdings" w:eastAsia="Wingdings" w:hAnsi="Wingdings" w:cs="Wingdings"/>
    </w:rPr>
  </w:style>
  <w:style w:type="character" w:customStyle="1" w:styleId="WW8Num10z0">
    <w:name w:val="WW8Num10z0"/>
    <w:rPr>
      <w:rFonts w:ascii="Symbol" w:eastAsia="Symbol" w:hAnsi="Symbol" w:cs="Symbol"/>
    </w:rPr>
  </w:style>
  <w:style w:type="character" w:customStyle="1" w:styleId="WW8Num10z1">
    <w:name w:val="WW8Num10z1"/>
    <w:rPr>
      <w:rFonts w:ascii="Courier New" w:eastAsia="Courier New" w:hAnsi="Courier New" w:cs="Courier New"/>
    </w:rPr>
  </w:style>
  <w:style w:type="character" w:customStyle="1" w:styleId="WW8Num10z2">
    <w:name w:val="WW8Num10z2"/>
    <w:rPr>
      <w:rFonts w:ascii="Wingdings" w:eastAsia="Wingdings" w:hAnsi="Wingdings" w:cs="Wingdings"/>
    </w:rPr>
  </w:style>
  <w:style w:type="character" w:customStyle="1" w:styleId="WW8Num12z0">
    <w:name w:val="WW8Num12z0"/>
    <w:rPr>
      <w:rFonts w:ascii="Symbol" w:eastAsia="Symbol" w:hAnsi="Symbol" w:cs="Symbol"/>
    </w:rPr>
  </w:style>
  <w:style w:type="character" w:customStyle="1" w:styleId="WW8Num12z1">
    <w:name w:val="WW8Num12z1"/>
    <w:rPr>
      <w:rFonts w:ascii="Courier New" w:eastAsia="Courier New" w:hAnsi="Courier New" w:cs="Courier New"/>
    </w:rPr>
  </w:style>
  <w:style w:type="character" w:customStyle="1" w:styleId="WW8Num12z2">
    <w:name w:val="WW8Num12z2"/>
    <w:rPr>
      <w:rFonts w:ascii="Wingdings" w:eastAsia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styleId="Tytuksiki">
    <w:name w:val="Book Title"/>
    <w:rPr>
      <w:b/>
      <w:bCs/>
      <w:smallCaps/>
      <w:spacing w:val="5"/>
    </w:rPr>
  </w:style>
  <w:style w:type="character" w:customStyle="1" w:styleId="WW8Num5z1">
    <w:name w:val="WW8Num5z1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NumberingSymbols">
    <w:name w:val="Numbering Symbols"/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18"/>
    </w:rPr>
  </w:style>
  <w:style w:type="character" w:customStyle="1" w:styleId="TekstkomentarzaZnak">
    <w:name w:val="Tekst komentarza Znak"/>
    <w:basedOn w:val="Domylnaczcionkaakapitu"/>
    <w:rPr>
      <w:sz w:val="20"/>
      <w:szCs w:val="18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18"/>
    </w:rPr>
  </w:style>
  <w:style w:type="paragraph" w:styleId="Bezodstpw">
    <w:name w:val="No Spacing"/>
    <w:pPr>
      <w:suppressAutoHyphens/>
    </w:pPr>
    <w:rPr>
      <w:szCs w:val="21"/>
    </w:rPr>
  </w:style>
  <w:style w:type="paragraph" w:styleId="NormalnyWeb">
    <w:name w:val="Normal (Web)"/>
    <w:basedOn w:val="Normalny"/>
    <w:pPr>
      <w:widowControl/>
      <w:suppressAutoHyphens w:val="0"/>
      <w:spacing w:before="280" w:after="280"/>
      <w:textAlignment w:val="auto"/>
    </w:pPr>
    <w:rPr>
      <w:rFonts w:ascii="Times New Roman" w:eastAsia="Times New Roman" w:hAnsi="Times New Roman" w:cs="Times New Roman"/>
      <w:kern w:val="0"/>
      <w:lang w:bidi="ar-SA"/>
    </w:rPr>
  </w:style>
  <w:style w:type="paragraph" w:styleId="Tekstprzypisukocowego">
    <w:name w:val="endnote text"/>
    <w:basedOn w:val="Normalny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rPr>
      <w:sz w:val="20"/>
      <w:szCs w:val="18"/>
    </w:rPr>
  </w:style>
  <w:style w:type="character" w:styleId="Odwoanieprzypisukocowego">
    <w:name w:val="endnote reference"/>
    <w:basedOn w:val="Domylnaczcionkaakapitu"/>
    <w:rPr>
      <w:position w:val="0"/>
      <w:vertAlign w:val="superscript"/>
    </w:rPr>
  </w:style>
  <w:style w:type="numbering" w:customStyle="1" w:styleId="WW8Num41">
    <w:name w:val="WW8Num41"/>
    <w:basedOn w:val="Bezlisty"/>
    <w:pPr>
      <w:numPr>
        <w:numId w:val="1"/>
      </w:numPr>
    </w:pPr>
  </w:style>
  <w:style w:type="numbering" w:customStyle="1" w:styleId="WW8Num23">
    <w:name w:val="WW8Num23"/>
    <w:basedOn w:val="Bezlisty"/>
    <w:pPr>
      <w:numPr>
        <w:numId w:val="2"/>
      </w:numPr>
    </w:pPr>
  </w:style>
  <w:style w:type="numbering" w:customStyle="1" w:styleId="WW8Num21">
    <w:name w:val="WW8Num21"/>
    <w:basedOn w:val="Bezlisty"/>
    <w:pPr>
      <w:numPr>
        <w:numId w:val="3"/>
      </w:numPr>
    </w:pPr>
  </w:style>
  <w:style w:type="numbering" w:customStyle="1" w:styleId="WW8Num31">
    <w:name w:val="WW8Num31"/>
    <w:basedOn w:val="Bezlisty"/>
    <w:pPr>
      <w:numPr>
        <w:numId w:val="4"/>
      </w:numPr>
    </w:pPr>
  </w:style>
  <w:style w:type="numbering" w:customStyle="1" w:styleId="WW8Num1">
    <w:name w:val="WW8Num1"/>
    <w:basedOn w:val="Bezlisty"/>
    <w:pPr>
      <w:numPr>
        <w:numId w:val="5"/>
      </w:numPr>
    </w:pPr>
  </w:style>
  <w:style w:type="numbering" w:customStyle="1" w:styleId="WW8Num2">
    <w:name w:val="WW8Num2"/>
    <w:basedOn w:val="Bezlisty"/>
    <w:pPr>
      <w:numPr>
        <w:numId w:val="6"/>
      </w:numPr>
    </w:pPr>
  </w:style>
  <w:style w:type="numbering" w:customStyle="1" w:styleId="WW8Num3">
    <w:name w:val="WW8Num3"/>
    <w:basedOn w:val="Bezlisty"/>
    <w:pPr>
      <w:numPr>
        <w:numId w:val="7"/>
      </w:numPr>
    </w:pPr>
  </w:style>
  <w:style w:type="numbering" w:customStyle="1" w:styleId="WW8Num4">
    <w:name w:val="WW8Num4"/>
    <w:basedOn w:val="Bezlisty"/>
    <w:pPr>
      <w:numPr>
        <w:numId w:val="8"/>
      </w:numPr>
    </w:pPr>
  </w:style>
  <w:style w:type="numbering" w:customStyle="1" w:styleId="WW8Num5">
    <w:name w:val="WW8Num5"/>
    <w:basedOn w:val="Bezlisty"/>
    <w:pPr>
      <w:numPr>
        <w:numId w:val="9"/>
      </w:numPr>
    </w:pPr>
  </w:style>
  <w:style w:type="table" w:styleId="Tabela-Siatka">
    <w:name w:val="Table Grid"/>
    <w:basedOn w:val="Standardowy"/>
    <w:uiPriority w:val="39"/>
    <w:rsid w:val="00BB4051"/>
    <w:pPr>
      <w:widowControl/>
      <w:autoSpaceDN/>
      <w:textAlignment w:val="auto"/>
    </w:pPr>
    <w:rPr>
      <w:rFonts w:ascii="Calibri" w:eastAsia="Calibri" w:hAnsi="Calibri" w:cs="Times New Roman"/>
      <w:kern w:val="0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mylnaczcionkaakapitu2">
    <w:name w:val="Domyślna czcionka akapitu2"/>
    <w:rsid w:val="001B1C4B"/>
  </w:style>
  <w:style w:type="character" w:customStyle="1" w:styleId="Domylnaczcionkaakapitu3">
    <w:name w:val="Domyślna czcionka akapitu3"/>
    <w:rsid w:val="00F939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63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3D295-C550-4609-BC83-4B0162D32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557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69</cp:revision>
  <cp:lastPrinted>2024-12-05T14:58:00Z</cp:lastPrinted>
  <dcterms:created xsi:type="dcterms:W3CDTF">2022-07-13T08:03:00Z</dcterms:created>
  <dcterms:modified xsi:type="dcterms:W3CDTF">2024-12-09T08:56:00Z</dcterms:modified>
</cp:coreProperties>
</file>