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BDA99" w14:textId="77777777" w:rsidR="0098098D" w:rsidRDefault="0098098D" w:rsidP="0098098D">
      <w:pPr>
        <w:rPr>
          <w:b/>
          <w:bCs/>
          <w:sz w:val="32"/>
          <w:szCs w:val="32"/>
        </w:rPr>
      </w:pPr>
    </w:p>
    <w:p w14:paraId="0F6E0244" w14:textId="77777777" w:rsidR="0098098D" w:rsidRDefault="0098098D" w:rsidP="0098098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0A59A6A6" w14:textId="77777777" w:rsidR="0098098D" w:rsidRPr="00E117B4" w:rsidRDefault="0098098D" w:rsidP="0098098D">
      <w:pPr>
        <w:rPr>
          <w:b/>
          <w:bCs/>
          <w:sz w:val="32"/>
          <w:szCs w:val="32"/>
        </w:rPr>
      </w:pPr>
    </w:p>
    <w:p w14:paraId="6C3A11B2" w14:textId="252468BF" w:rsidR="004A6ADD" w:rsidRPr="00E82EE9" w:rsidRDefault="004A6ADD" w:rsidP="004A6ADD">
      <w:pPr>
        <w:spacing w:line="276" w:lineRule="auto"/>
        <w:ind w:left="-142"/>
        <w:jc w:val="both"/>
        <w:rPr>
          <w:bCs/>
          <w:color w:val="000000"/>
        </w:rPr>
      </w:pPr>
      <w:r w:rsidRPr="00E82EE9">
        <w:t>Na podstawie art. 11f ust. 3 i 4 ustawy z dnia  10 kwietnia 2003 r. o szczególnych zasadach przygotowania i realizacji inwestycji w zakresie dróg publicznych (t.j. Dz.</w:t>
      </w:r>
      <w:r>
        <w:t xml:space="preserve"> </w:t>
      </w:r>
      <w:r w:rsidRPr="00E82EE9">
        <w:t xml:space="preserve">U. </w:t>
      </w:r>
      <w:r>
        <w:br/>
      </w:r>
      <w:r w:rsidRPr="00E82EE9">
        <w:t xml:space="preserve">z 2022 r., poz. 176 t.j.) zawiadamiam, że w dniu 22 grudnia 2022r., na wniosek Wójta Gminy Lesznowola ul. Gminna 60, 05 – 506 Lesznowola, ostatecznie uzupełnionego dnia </w:t>
      </w:r>
      <w:r>
        <w:br/>
      </w:r>
      <w:r w:rsidRPr="00E82EE9">
        <w:t>10</w:t>
      </w:r>
      <w:r w:rsidRPr="00E82EE9">
        <w:rPr>
          <w:iCs/>
        </w:rPr>
        <w:t xml:space="preserve"> października 2022r</w:t>
      </w:r>
      <w:r w:rsidRPr="00E82EE9">
        <w:t xml:space="preserve">. została wydana </w:t>
      </w:r>
      <w:r w:rsidRPr="00E82EE9">
        <w:rPr>
          <w:u w:val="single"/>
        </w:rPr>
        <w:t xml:space="preserve">decyzja Starosty Piaseczyńskiego nr </w:t>
      </w:r>
      <w:r w:rsidRPr="00E82EE9">
        <w:rPr>
          <w:bCs/>
          <w:u w:val="single"/>
        </w:rPr>
        <w:t xml:space="preserve">45/2022 </w:t>
      </w:r>
      <w:r>
        <w:rPr>
          <w:bCs/>
          <w:u w:val="single"/>
        </w:rPr>
        <w:br/>
      </w:r>
      <w:r w:rsidRPr="00E82EE9">
        <w:rPr>
          <w:bCs/>
          <w:u w:val="single"/>
        </w:rPr>
        <w:t>z dnia 22 grudnia 2022r.</w:t>
      </w:r>
      <w:r w:rsidRPr="00E82EE9">
        <w:rPr>
          <w:u w:val="single"/>
        </w:rPr>
        <w:t xml:space="preserve"> (nr rej. ARB.6740.1.31.2022.SR)</w:t>
      </w:r>
      <w:r w:rsidRPr="00E82EE9">
        <w:t>, o zezwoleniu na realizację inwestycji drogowej polegającej na</w:t>
      </w:r>
      <w:bookmarkStart w:id="0" w:name="_Hlk3194534"/>
      <w:r w:rsidRPr="00E82EE9">
        <w:t xml:space="preserve"> </w:t>
      </w:r>
      <w:bookmarkStart w:id="1" w:name="_GoBack"/>
      <w:r w:rsidRPr="00E82EE9">
        <w:rPr>
          <w:bCs/>
          <w:color w:val="000000"/>
        </w:rPr>
        <w:t>budowie drogi gminnej 11 KDG-L wraz z budową skrzyżowania typu rondo z drogą powiatową nr 2859W (ul. Przyszłości),</w:t>
      </w:r>
      <w:r>
        <w:rPr>
          <w:bCs/>
          <w:color w:val="000000"/>
        </w:rPr>
        <w:t xml:space="preserve"> </w:t>
      </w:r>
      <w:r w:rsidRPr="00E82EE9">
        <w:rPr>
          <w:bCs/>
          <w:color w:val="000000"/>
        </w:rPr>
        <w:t>obręb PGR i Radiostacja Łazy, gmina Lesznowola</w:t>
      </w:r>
      <w:bookmarkEnd w:id="1"/>
      <w:r w:rsidRPr="00E82EE9">
        <w:rPr>
          <w:bCs/>
          <w:color w:val="000000"/>
        </w:rPr>
        <w:t>.</w:t>
      </w:r>
    </w:p>
    <w:p w14:paraId="0AC5D54D" w14:textId="77777777" w:rsidR="004A6ADD" w:rsidRPr="00E82EE9" w:rsidRDefault="004A6ADD" w:rsidP="004A6ADD">
      <w:pPr>
        <w:spacing w:line="276" w:lineRule="auto"/>
        <w:ind w:left="-142" w:firstLine="850"/>
        <w:jc w:val="both"/>
        <w:rPr>
          <w:b/>
          <w:color w:val="000000"/>
        </w:rPr>
      </w:pPr>
    </w:p>
    <w:bookmarkEnd w:id="0"/>
    <w:p w14:paraId="6294935B" w14:textId="77777777" w:rsidR="004A6ADD" w:rsidRPr="00E82EE9" w:rsidRDefault="004A6ADD" w:rsidP="004A6ADD">
      <w:pPr>
        <w:spacing w:line="276" w:lineRule="auto"/>
        <w:ind w:left="1260" w:hanging="1260"/>
        <w:jc w:val="both"/>
        <w:rPr>
          <w:b/>
          <w:color w:val="000000"/>
        </w:rPr>
      </w:pPr>
      <w:r w:rsidRPr="00E82EE9">
        <w:rPr>
          <w:b/>
          <w:color w:val="000000"/>
        </w:rPr>
        <w:t>Działki przeznaczone pod realizację inwestycji drogowej:</w:t>
      </w:r>
    </w:p>
    <w:p w14:paraId="78E60696" w14:textId="77777777" w:rsidR="004A6ADD" w:rsidRPr="00E82EE9" w:rsidRDefault="004A6ADD" w:rsidP="004A6ADD">
      <w:pPr>
        <w:spacing w:line="276" w:lineRule="auto"/>
        <w:jc w:val="both"/>
        <w:rPr>
          <w:color w:val="FF0000"/>
        </w:rPr>
      </w:pPr>
      <w:r w:rsidRPr="00E82EE9">
        <w:rPr>
          <w:b/>
        </w:rPr>
        <w:t xml:space="preserve">- położone w liniach rozgraniczających projektowanej drogi – </w:t>
      </w:r>
      <w:r w:rsidRPr="00E82EE9">
        <w:rPr>
          <w:bCs/>
        </w:rPr>
        <w:t>wchodzące w projektowany pas drogowy</w:t>
      </w:r>
      <w:r w:rsidRPr="00E82EE9">
        <w:t xml:space="preserve"> (w nawiasie podano numery działek po podziale, numer pogrubiony oznacza działkę przeznaczoną pod drogę, działka po średniku zostaje przy obecnym właścicielu) oznaczone wg katastru nieruchomości numerami:</w:t>
      </w:r>
    </w:p>
    <w:p w14:paraId="2B97A45A" w14:textId="77777777" w:rsidR="004A6ADD" w:rsidRPr="00E82EE9" w:rsidRDefault="004A6ADD" w:rsidP="004A6ADD">
      <w:pPr>
        <w:pStyle w:val="Akapitzlist"/>
        <w:numPr>
          <w:ilvl w:val="0"/>
          <w:numId w:val="1"/>
        </w:numPr>
        <w:autoSpaceDN/>
        <w:spacing w:line="276" w:lineRule="auto"/>
        <w:ind w:left="1134" w:hanging="426"/>
        <w:contextualSpacing/>
        <w:jc w:val="both"/>
        <w:textAlignment w:val="auto"/>
        <w:rPr>
          <w:color w:val="FF0000"/>
        </w:rPr>
      </w:pPr>
      <w:r w:rsidRPr="00E82EE9">
        <w:t xml:space="preserve">jedn. ew. 141803_2 Lesznowola; obręb 0014 </w:t>
      </w:r>
      <w:r w:rsidRPr="00E82EE9">
        <w:rPr>
          <w:bCs/>
        </w:rPr>
        <w:t>PGR i Radiostacja Łazy</w:t>
      </w:r>
      <w:r w:rsidRPr="00E82EE9">
        <w:t xml:space="preserve">; </w:t>
      </w:r>
      <w:r w:rsidRPr="00E82EE9">
        <w:rPr>
          <w:color w:val="FF0000"/>
        </w:rPr>
        <w:tab/>
      </w:r>
    </w:p>
    <w:p w14:paraId="7388CDE9" w14:textId="77777777" w:rsidR="004A6ADD" w:rsidRPr="00E82EE9" w:rsidRDefault="004A6ADD" w:rsidP="004A6ADD">
      <w:pPr>
        <w:pStyle w:val="Akapitzlist"/>
        <w:ind w:left="1134"/>
        <w:jc w:val="both"/>
        <w:rPr>
          <w:color w:val="FF0000"/>
        </w:rPr>
      </w:pPr>
      <w:r w:rsidRPr="00E82EE9">
        <w:t>dz. ew. nr: 32/2 (</w:t>
      </w:r>
      <w:r w:rsidRPr="00E82EE9">
        <w:rPr>
          <w:b/>
          <w:bCs/>
        </w:rPr>
        <w:t>32/6</w:t>
      </w:r>
      <w:r w:rsidRPr="00E82EE9">
        <w:t>; 32/7), 44/86 (</w:t>
      </w:r>
      <w:r w:rsidRPr="00E82EE9">
        <w:rPr>
          <w:b/>
          <w:bCs/>
        </w:rPr>
        <w:t>44/168</w:t>
      </w:r>
      <w:r w:rsidRPr="00E82EE9">
        <w:t>; 44/169), 44/87 (</w:t>
      </w:r>
      <w:r w:rsidRPr="00E82EE9">
        <w:rPr>
          <w:b/>
          <w:bCs/>
        </w:rPr>
        <w:t>44/170, 44/171</w:t>
      </w:r>
      <w:r w:rsidRPr="00E82EE9">
        <w:t>; 44/172),</w:t>
      </w:r>
      <w:r w:rsidRPr="00E82EE9">
        <w:rPr>
          <w:color w:val="FF0000"/>
        </w:rPr>
        <w:t xml:space="preserve"> </w:t>
      </w:r>
      <w:r w:rsidRPr="00E82EE9">
        <w:t>44/77 (</w:t>
      </w:r>
      <w:r w:rsidRPr="00E82EE9">
        <w:rPr>
          <w:b/>
          <w:bCs/>
        </w:rPr>
        <w:t>44/161, 44/163</w:t>
      </w:r>
      <w:r w:rsidRPr="00E82EE9">
        <w:t>; 44/162), 44/57 (</w:t>
      </w:r>
      <w:r w:rsidRPr="00E82EE9">
        <w:rPr>
          <w:b/>
          <w:bCs/>
        </w:rPr>
        <w:t>44/159</w:t>
      </w:r>
      <w:r w:rsidRPr="00E82EE9">
        <w:t>; 44/160), 44/79 (</w:t>
      </w:r>
      <w:r w:rsidRPr="00E82EE9">
        <w:rPr>
          <w:b/>
          <w:bCs/>
        </w:rPr>
        <w:t>44/166</w:t>
      </w:r>
      <w:r w:rsidRPr="00E82EE9">
        <w:t>; 44/167),  44/98, 44/149 (</w:t>
      </w:r>
      <w:r w:rsidRPr="00E82EE9">
        <w:rPr>
          <w:b/>
          <w:bCs/>
        </w:rPr>
        <w:t>44/157</w:t>
      </w:r>
      <w:r w:rsidRPr="00E82EE9">
        <w:t>; 44/158), 44/148 (</w:t>
      </w:r>
      <w:r w:rsidRPr="00E82EE9">
        <w:rPr>
          <w:b/>
          <w:bCs/>
        </w:rPr>
        <w:t>44/155</w:t>
      </w:r>
      <w:r w:rsidRPr="00E82EE9">
        <w:t>; 44/156), 44/99 (</w:t>
      </w:r>
      <w:r w:rsidRPr="00E82EE9">
        <w:rPr>
          <w:b/>
          <w:bCs/>
        </w:rPr>
        <w:t>44/173</w:t>
      </w:r>
      <w:r w:rsidRPr="00E82EE9">
        <w:t>; 44/174) 44/78 (</w:t>
      </w:r>
      <w:r w:rsidRPr="00E82EE9">
        <w:rPr>
          <w:b/>
          <w:bCs/>
        </w:rPr>
        <w:t>44/164</w:t>
      </w:r>
      <w:r w:rsidRPr="00E82EE9">
        <w:t>; 44/165).</w:t>
      </w:r>
    </w:p>
    <w:p w14:paraId="62504CD8" w14:textId="77777777" w:rsidR="004A6ADD" w:rsidRPr="00E82EE9" w:rsidRDefault="004A6ADD" w:rsidP="004A6ADD">
      <w:pPr>
        <w:spacing w:line="276" w:lineRule="auto"/>
        <w:jc w:val="both"/>
        <w:rPr>
          <w:b/>
        </w:rPr>
      </w:pPr>
      <w:r w:rsidRPr="00E82EE9">
        <w:rPr>
          <w:b/>
        </w:rPr>
        <w:t xml:space="preserve">- położone poza liniami rozgraniczającymi projektowanej drogi – </w:t>
      </w:r>
      <w:r w:rsidRPr="00E82EE9">
        <w:rPr>
          <w:bCs/>
        </w:rPr>
        <w:t>nieruchomości ograniczone w korzystaniu (</w:t>
      </w:r>
      <w:r w:rsidRPr="00E82EE9">
        <w:t>w nawiasie podano numery działek po podziale</w:t>
      </w:r>
      <w:r w:rsidRPr="00E82EE9">
        <w:rPr>
          <w:bCs/>
        </w:rPr>
        <w:t>):</w:t>
      </w:r>
    </w:p>
    <w:p w14:paraId="3DA0D535" w14:textId="77777777" w:rsidR="004A6ADD" w:rsidRPr="00E82EE9" w:rsidRDefault="004A6ADD" w:rsidP="004A6ADD">
      <w:pPr>
        <w:pStyle w:val="Akapitzlist"/>
        <w:numPr>
          <w:ilvl w:val="0"/>
          <w:numId w:val="1"/>
        </w:numPr>
        <w:autoSpaceDN/>
        <w:spacing w:line="276" w:lineRule="auto"/>
        <w:contextualSpacing/>
        <w:textAlignment w:val="auto"/>
        <w:rPr>
          <w:color w:val="FF0000"/>
        </w:rPr>
      </w:pPr>
      <w:r w:rsidRPr="00E82EE9">
        <w:t xml:space="preserve">jedn. ew. 141803_2 Lesznowola; obręb 0014 </w:t>
      </w:r>
      <w:r w:rsidRPr="00E82EE9">
        <w:rPr>
          <w:bCs/>
        </w:rPr>
        <w:t>PGR i Radiostacja Łazy</w:t>
      </w:r>
      <w:r w:rsidRPr="00E82EE9">
        <w:t xml:space="preserve">; </w:t>
      </w:r>
    </w:p>
    <w:p w14:paraId="5E202AD1" w14:textId="77777777" w:rsidR="004A6ADD" w:rsidRPr="00E82EE9" w:rsidRDefault="004A6ADD" w:rsidP="004A6ADD">
      <w:pPr>
        <w:pStyle w:val="Akapitzlist"/>
        <w:ind w:left="1068"/>
        <w:jc w:val="both"/>
      </w:pPr>
      <w:r w:rsidRPr="00E82EE9">
        <w:t xml:space="preserve">dz. ew. nr: 42/1, 44/84, 44/86 (44/169), 44/87(44/172), 44/77 (44/162), 44/57 (44/160), 44/69, 44/78 (44/165), 45, 44/79 (44/167), 44/99 (44/174), 44/148 (44/156), 44/96, 44/97, 44/100.  </w:t>
      </w:r>
    </w:p>
    <w:p w14:paraId="13178898" w14:textId="77777777" w:rsidR="004A6ADD" w:rsidRPr="00E82EE9" w:rsidRDefault="004A6ADD" w:rsidP="004A6ADD">
      <w:pPr>
        <w:pStyle w:val="Akapitzlist"/>
        <w:numPr>
          <w:ilvl w:val="0"/>
          <w:numId w:val="1"/>
        </w:numPr>
        <w:autoSpaceDN/>
        <w:spacing w:line="276" w:lineRule="auto"/>
        <w:contextualSpacing/>
        <w:textAlignment w:val="auto"/>
      </w:pPr>
      <w:r w:rsidRPr="00E82EE9">
        <w:t xml:space="preserve">jedn. ew. 141803_2 Lesznowola; obręb 0013 </w:t>
      </w:r>
      <w:r w:rsidRPr="00E82EE9">
        <w:rPr>
          <w:bCs/>
        </w:rPr>
        <w:t>Łazy</w:t>
      </w:r>
      <w:r w:rsidRPr="00E82EE9">
        <w:t>;</w:t>
      </w:r>
      <w:r w:rsidRPr="00E82EE9">
        <w:tab/>
      </w:r>
      <w:r w:rsidRPr="00E82EE9">
        <w:tab/>
      </w:r>
    </w:p>
    <w:p w14:paraId="08DFDB94" w14:textId="77777777" w:rsidR="004A6ADD" w:rsidRPr="00E82EE9" w:rsidRDefault="004A6ADD" w:rsidP="004A6ADD">
      <w:pPr>
        <w:spacing w:line="276" w:lineRule="auto"/>
        <w:ind w:left="708" w:firstLine="360"/>
        <w:jc w:val="both"/>
      </w:pPr>
      <w:r w:rsidRPr="00E82EE9">
        <w:t>dz. ew. nr: 238.</w:t>
      </w:r>
    </w:p>
    <w:p w14:paraId="0EF784A0" w14:textId="77777777" w:rsidR="004A6ADD" w:rsidRPr="00E82EE9" w:rsidRDefault="004A6ADD" w:rsidP="004A6ADD">
      <w:pPr>
        <w:tabs>
          <w:tab w:val="left" w:pos="733"/>
        </w:tabs>
        <w:spacing w:line="276" w:lineRule="auto"/>
        <w:jc w:val="both"/>
      </w:pPr>
    </w:p>
    <w:p w14:paraId="48A7A905" w14:textId="77777777" w:rsidR="004A6ADD" w:rsidRDefault="004A6ADD" w:rsidP="004A6ADD">
      <w:pPr>
        <w:pStyle w:val="Bezodstpw"/>
        <w:spacing w:line="276" w:lineRule="auto"/>
        <w:jc w:val="both"/>
        <w:rPr>
          <w:color w:val="000000"/>
        </w:rPr>
      </w:pPr>
      <w:r w:rsidRPr="00E82EE9">
        <w:tab/>
      </w:r>
      <w:r w:rsidRPr="00E82EE9">
        <w:rPr>
          <w:color w:val="000000"/>
        </w:rPr>
        <w:t xml:space="preserve">Ponadto informuję, że zgodnie z art. 18 ust. 1e ww. ustawy o szczególnych zasadach przygotowania i realizacji inwestycji w zakresie dróg publicznych w przypadku, w którym dotychczasowy właściciel lub użytkownik wieczysty nieruchomości objętej decyzją </w:t>
      </w:r>
      <w:r w:rsidRPr="00E82EE9">
        <w:rPr>
          <w:color w:val="000000"/>
        </w:rPr>
        <w:br/>
        <w:t xml:space="preserve">o zezwoleniu na realizację inwestycji drogowej odpowiednio wyda tę nieruchomość  niezwłocznie, lecz nie później niż w terminie 30 dni od dnia doręczenia zawiadomienia </w:t>
      </w:r>
      <w:r w:rsidRPr="00E82EE9">
        <w:rPr>
          <w:color w:val="000000"/>
        </w:rPr>
        <w:br/>
        <w:t>o wydaniu decyzji, wysokość odszkodowania powiększa się o kwotę równą 5% wartości nieruchomości lub wartości prawa użytkowania wieczystego.</w:t>
      </w:r>
    </w:p>
    <w:p w14:paraId="630BF5D0" w14:textId="77777777" w:rsidR="004A6ADD" w:rsidRPr="00E82EE9" w:rsidRDefault="004A6ADD" w:rsidP="004A6ADD">
      <w:pPr>
        <w:pStyle w:val="Bezodstpw"/>
        <w:spacing w:line="276" w:lineRule="auto"/>
        <w:jc w:val="both"/>
        <w:rPr>
          <w:color w:val="000000"/>
        </w:rPr>
      </w:pPr>
    </w:p>
    <w:p w14:paraId="5CE213F6" w14:textId="77777777" w:rsidR="004A6ADD" w:rsidRDefault="004A6ADD" w:rsidP="004A6ADD">
      <w:pPr>
        <w:spacing w:line="276" w:lineRule="auto"/>
        <w:ind w:firstLine="709"/>
        <w:jc w:val="both"/>
        <w:rPr>
          <w:spacing w:val="4"/>
        </w:rPr>
      </w:pPr>
      <w:r w:rsidRPr="00E82EE9">
        <w:t xml:space="preserve">Z treścią decyzji nr 45/2022 z dnia  22 grudnia 2022 r. na realizację inwestycji drogowej oraz załączonymi do niej materiałami można zapoznać się w </w:t>
      </w:r>
      <w:r w:rsidRPr="00E82EE9">
        <w:rPr>
          <w:spacing w:val="4"/>
        </w:rPr>
        <w:t>Starostwie Powiatowym w Piasecznie ul. Chyliczkowska 14, 05 – 500 Piaseczno. Kancelaria Architektoniczno-Budowalna od poniedziałku do piątku w godzinach 8 – 16.</w:t>
      </w:r>
    </w:p>
    <w:p w14:paraId="6824B7AE" w14:textId="77777777" w:rsidR="004A6ADD" w:rsidRPr="00E82EE9" w:rsidRDefault="004A6ADD" w:rsidP="004A6ADD">
      <w:pPr>
        <w:spacing w:line="276" w:lineRule="auto"/>
        <w:ind w:firstLine="709"/>
        <w:jc w:val="both"/>
        <w:rPr>
          <w:spacing w:val="4"/>
        </w:rPr>
      </w:pPr>
    </w:p>
    <w:p w14:paraId="63A77CF4" w14:textId="77777777" w:rsidR="004A6ADD" w:rsidRPr="00E82EE9" w:rsidRDefault="004A6ADD" w:rsidP="004A6ADD">
      <w:pPr>
        <w:ind w:firstLine="708"/>
        <w:jc w:val="both"/>
      </w:pPr>
      <w:r w:rsidRPr="00E82EE9">
        <w:t xml:space="preserve">Od ww. decyzji służy prawo wniesienia odwołania do Wojewody Mazowieckiego, za moim pośrednictwem (Starosta Piaseczyński, ul. Chyliczkowska 14, 05-500 Piaseczno), w terminie 14 dni od dnia jej publicznego ogłoszenia. Zgodnie z art. 49 ustawy – Kodeks </w:t>
      </w:r>
      <w:r w:rsidRPr="00E82EE9">
        <w:lastRenderedPageBreak/>
        <w:t>postępowania administracyjnego doręczenie uważa się za dokonane po upływie czternastu     dni od dnia publicznego ogłoszenia.</w:t>
      </w:r>
    </w:p>
    <w:p w14:paraId="2B718850" w14:textId="77777777" w:rsidR="004A6ADD" w:rsidRPr="00E82EE9" w:rsidRDefault="004A6ADD" w:rsidP="004A6ADD">
      <w:pPr>
        <w:jc w:val="both"/>
      </w:pPr>
    </w:p>
    <w:p w14:paraId="3D873F94" w14:textId="77777777" w:rsidR="004A6ADD" w:rsidRPr="00E82EE9" w:rsidRDefault="004A6ADD" w:rsidP="004A6ADD">
      <w:pPr>
        <w:jc w:val="both"/>
      </w:pPr>
      <w:r w:rsidRPr="00E82EE9">
        <w:tab/>
        <w:t xml:space="preserve"> Działając na podstawie art. 17 ust. 1 ustawy z dnia 10 kwietnia 2003 r. o szczególnych zasadach przygotowania i realizacji inwestycji w zakresie dróg publicznych, nadano niniejszej decyzji rygor natychmiastowej wykonalności. </w:t>
      </w:r>
    </w:p>
    <w:p w14:paraId="089ED46E" w14:textId="77777777" w:rsidR="004A6ADD" w:rsidRPr="00E82EE9" w:rsidRDefault="004A6ADD" w:rsidP="004A6ADD">
      <w:pPr>
        <w:pStyle w:val="Bezodstpw"/>
        <w:jc w:val="both"/>
      </w:pPr>
    </w:p>
    <w:p w14:paraId="50483443" w14:textId="77777777" w:rsidR="004A6ADD" w:rsidRPr="00E82EE9" w:rsidRDefault="004A6ADD" w:rsidP="004A6ADD">
      <w:pPr>
        <w:ind w:left="3402"/>
        <w:jc w:val="center"/>
        <w:rPr>
          <w:caps/>
        </w:rPr>
      </w:pPr>
      <w:r w:rsidRPr="00E82EE9">
        <w:rPr>
          <w:caps/>
        </w:rPr>
        <w:t>opatrzone kwalifikowanym podpisem elektronicznym</w:t>
      </w:r>
    </w:p>
    <w:p w14:paraId="7D09BFEF" w14:textId="77777777" w:rsidR="004A6ADD" w:rsidRPr="00E82EE9" w:rsidRDefault="004A6ADD" w:rsidP="004A6ADD">
      <w:pPr>
        <w:ind w:left="3402"/>
        <w:jc w:val="center"/>
        <w:rPr>
          <w:caps/>
        </w:rPr>
      </w:pPr>
    </w:p>
    <w:p w14:paraId="7A152C9B" w14:textId="77777777" w:rsidR="004A6ADD" w:rsidRPr="00E82EE9" w:rsidRDefault="004A6ADD" w:rsidP="004A6ADD">
      <w:pPr>
        <w:spacing w:after="120"/>
        <w:ind w:left="3402"/>
        <w:jc w:val="center"/>
      </w:pPr>
      <w:r w:rsidRPr="00E82EE9">
        <w:t>Z up. Starosty Piaseczyńskiego</w:t>
      </w:r>
    </w:p>
    <w:p w14:paraId="195D2F05" w14:textId="77777777" w:rsidR="004A6ADD" w:rsidRPr="00E82EE9" w:rsidRDefault="004A6ADD" w:rsidP="004A6ADD">
      <w:pPr>
        <w:ind w:left="3402"/>
        <w:jc w:val="center"/>
        <w:rPr>
          <w:i/>
        </w:rPr>
      </w:pPr>
      <w:r w:rsidRPr="00E82EE9">
        <w:rPr>
          <w:i/>
        </w:rPr>
        <w:t>mgr inż. Sylwia Moszczyńska-Staś</w:t>
      </w:r>
    </w:p>
    <w:p w14:paraId="26E19E45" w14:textId="77777777" w:rsidR="004A6ADD" w:rsidRPr="00E82EE9" w:rsidRDefault="004A6ADD" w:rsidP="004A6ADD">
      <w:pPr>
        <w:ind w:left="3402"/>
        <w:jc w:val="center"/>
      </w:pPr>
      <w:r w:rsidRPr="00E82EE9">
        <w:t>Naczelnik Wydziału</w:t>
      </w:r>
    </w:p>
    <w:p w14:paraId="38819389" w14:textId="77777777" w:rsidR="004A6ADD" w:rsidRPr="00E82EE9" w:rsidRDefault="004A6ADD" w:rsidP="004A6ADD">
      <w:pPr>
        <w:ind w:left="3402"/>
        <w:jc w:val="center"/>
      </w:pPr>
      <w:r w:rsidRPr="00E82EE9">
        <w:t>Architektoniczno-Budowlanego</w:t>
      </w:r>
    </w:p>
    <w:p w14:paraId="5E05B9C5" w14:textId="77777777" w:rsidR="004A6ADD" w:rsidRPr="00E82EE9" w:rsidRDefault="004A6ADD" w:rsidP="004A6ADD">
      <w:pPr>
        <w:jc w:val="both"/>
      </w:pPr>
    </w:p>
    <w:p w14:paraId="1CB4B3F4" w14:textId="57085474" w:rsidR="004A6ADD" w:rsidRPr="00E82EE9" w:rsidRDefault="004A6ADD" w:rsidP="004A6ADD">
      <w:pPr>
        <w:jc w:val="both"/>
      </w:pPr>
      <w:r w:rsidRPr="00E82EE9">
        <w:rPr>
          <w:b/>
          <w:bCs/>
        </w:rPr>
        <w:t xml:space="preserve">Publiczne obwieszczenie nastąpiło w dniu: </w:t>
      </w:r>
      <w:r w:rsidR="00EE75A6">
        <w:rPr>
          <w:b/>
          <w:bCs/>
        </w:rPr>
        <w:t>03</w:t>
      </w:r>
      <w:r w:rsidRPr="00E82EE9">
        <w:rPr>
          <w:b/>
          <w:bCs/>
        </w:rPr>
        <w:t xml:space="preserve"> stycznia 2023 r. </w:t>
      </w:r>
    </w:p>
    <w:p w14:paraId="5B685501" w14:textId="77777777" w:rsidR="004A6ADD" w:rsidRPr="00E82EE9" w:rsidRDefault="004A6ADD" w:rsidP="004A6ADD">
      <w:pPr>
        <w:jc w:val="both"/>
        <w:rPr>
          <w:shd w:val="clear" w:color="auto" w:fill="FFFFFF"/>
        </w:rPr>
      </w:pPr>
      <w:r w:rsidRPr="00E82EE9">
        <w:rPr>
          <w:b/>
          <w:bCs/>
        </w:rPr>
        <w:t xml:space="preserve"> </w:t>
      </w:r>
      <w:r w:rsidRPr="00E82EE9">
        <w:rPr>
          <w:bCs/>
        </w:rPr>
        <w:t xml:space="preserve">(datę obwieszczenia wpisuje osoba dokonująca obwieszczenia na podstawie art. 49 </w:t>
      </w:r>
      <w:r w:rsidRPr="00E82EE9">
        <w:rPr>
          <w:shd w:val="clear" w:color="auto" w:fill="FFFFFF"/>
        </w:rPr>
        <w:t>§ 2 k.p.a.)</w:t>
      </w:r>
    </w:p>
    <w:p w14:paraId="4C91FE80" w14:textId="77777777" w:rsidR="004A6ADD" w:rsidRPr="00E82EE9" w:rsidRDefault="004A6ADD" w:rsidP="004A6ADD">
      <w:pPr>
        <w:jc w:val="both"/>
        <w:rPr>
          <w:bCs/>
        </w:rPr>
      </w:pPr>
    </w:p>
    <w:p w14:paraId="17DD4700" w14:textId="77777777" w:rsidR="004A6ADD" w:rsidRPr="00E82EE9" w:rsidRDefault="004A6ADD" w:rsidP="004A6ADD">
      <w:pPr>
        <w:autoSpaceDE w:val="0"/>
        <w:autoSpaceDN w:val="0"/>
        <w:adjustRightInd w:val="0"/>
        <w:jc w:val="both"/>
      </w:pPr>
      <w:r w:rsidRPr="00E82EE9">
        <w:t>Wydruk stanowi dowód tego, co zostało stwierdzone w piśmie wydanym w formie dokumentu elektronicznego, zgodnie z art. 39</w:t>
      </w:r>
      <w:r w:rsidRPr="00E82EE9">
        <w:rPr>
          <w:vertAlign w:val="superscript"/>
        </w:rPr>
        <w:t>3</w:t>
      </w:r>
      <w:r w:rsidRPr="00E82EE9">
        <w:t xml:space="preserve"> k.p.a. Został on wytworzony za pomocą systemu teleinformatycznego i podpisany kwalifikowanym podpisem elektronicznym.</w:t>
      </w:r>
    </w:p>
    <w:p w14:paraId="75E475A1" w14:textId="77777777" w:rsidR="00670E07" w:rsidRPr="0098098D" w:rsidRDefault="00670E07" w:rsidP="004A6ADD">
      <w:pPr>
        <w:spacing w:line="276" w:lineRule="auto"/>
        <w:ind w:right="-2" w:firstLine="708"/>
        <w:jc w:val="both"/>
      </w:pPr>
    </w:p>
    <w:sectPr w:rsidR="00670E07" w:rsidRPr="0098098D" w:rsidSect="0098098D">
      <w:pgSz w:w="11906" w:h="16838" w:code="9"/>
      <w:pgMar w:top="851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41E444FC"/>
    <w:lvl w:ilvl="0" w:tplc="E62CD22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4A6ADD"/>
    <w:rsid w:val="0059529C"/>
    <w:rsid w:val="00670E07"/>
    <w:rsid w:val="00807BFF"/>
    <w:rsid w:val="0098098D"/>
    <w:rsid w:val="009F65D1"/>
    <w:rsid w:val="00BD2233"/>
    <w:rsid w:val="00D425C6"/>
    <w:rsid w:val="00EE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B9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6</cp:revision>
  <dcterms:created xsi:type="dcterms:W3CDTF">2021-11-05T08:58:00Z</dcterms:created>
  <dcterms:modified xsi:type="dcterms:W3CDTF">2023-01-03T12:59:00Z</dcterms:modified>
</cp:coreProperties>
</file>