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9FE" w:rsidRDefault="00D509FE" w:rsidP="007E4AB7">
      <w:pPr>
        <w:tabs>
          <w:tab w:val="left" w:pos="4095"/>
        </w:tabs>
        <w:rPr>
          <w:rFonts w:ascii="Times New Roman" w:hAnsi="Times New Roman" w:cs="Times New Roman"/>
          <w:b/>
          <w:bCs/>
          <w:spacing w:val="4"/>
          <w:sz w:val="32"/>
          <w:szCs w:val="32"/>
        </w:rPr>
      </w:pPr>
    </w:p>
    <w:p w:rsidR="00A5508D" w:rsidRPr="00D66DC4" w:rsidRDefault="00A5508D" w:rsidP="00A5508D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32"/>
          <w:szCs w:val="32"/>
        </w:rPr>
      </w:pPr>
      <w:r w:rsidRPr="00D66DC4">
        <w:rPr>
          <w:rFonts w:ascii="Times New Roman" w:hAnsi="Times New Roman" w:cs="Times New Roman"/>
          <w:b/>
          <w:bCs/>
          <w:spacing w:val="4"/>
          <w:sz w:val="32"/>
          <w:szCs w:val="32"/>
        </w:rPr>
        <w:t>OBWIESZCZENIE STAROSTY PIASECZYŃSKIEGO</w:t>
      </w:r>
    </w:p>
    <w:p w:rsidR="00A5508D" w:rsidRDefault="00A5508D" w:rsidP="00333581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32"/>
          <w:szCs w:val="32"/>
        </w:rPr>
      </w:pPr>
      <w:r w:rsidRPr="00D66DC4">
        <w:rPr>
          <w:rFonts w:ascii="Times New Roman" w:hAnsi="Times New Roman" w:cs="Times New Roman"/>
          <w:b/>
          <w:bCs/>
          <w:spacing w:val="4"/>
          <w:sz w:val="32"/>
          <w:szCs w:val="32"/>
        </w:rPr>
        <w:t>o wszczęciu postępowania</w:t>
      </w:r>
    </w:p>
    <w:p w:rsidR="00333581" w:rsidRPr="007E4AB7" w:rsidRDefault="00333581" w:rsidP="00333581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</w:p>
    <w:p w:rsidR="007E4AB7" w:rsidRPr="007E4AB7" w:rsidRDefault="007E4AB7" w:rsidP="0099718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4AB7">
        <w:rPr>
          <w:rFonts w:ascii="Times New Roman" w:hAnsi="Times New Roman" w:cs="Times New Roman"/>
          <w:sz w:val="24"/>
          <w:szCs w:val="24"/>
        </w:rPr>
        <w:t xml:space="preserve">Na podstawie art. 11d ust. 5 i 6 ustawy z dnia 10 kwietnia 2003 r. o szczególnych zasadach przygotowania i realizacji inwestycji w zakresie dróg publicznych </w:t>
      </w:r>
      <w:r w:rsidRPr="007E4AB7">
        <w:rPr>
          <w:rFonts w:ascii="Times New Roman" w:hAnsi="Times New Roman" w:cs="Times New Roman"/>
          <w:sz w:val="24"/>
          <w:szCs w:val="24"/>
        </w:rPr>
        <w:br/>
      </w:r>
      <w:r w:rsidR="0099718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9718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99718C">
        <w:rPr>
          <w:rFonts w:ascii="Times New Roman" w:hAnsi="Times New Roman" w:cs="Times New Roman"/>
          <w:sz w:val="24"/>
          <w:szCs w:val="24"/>
        </w:rPr>
        <w:t>. Dz. U. z 2023</w:t>
      </w:r>
      <w:r w:rsidRPr="007E4AB7">
        <w:rPr>
          <w:rFonts w:ascii="Times New Roman" w:hAnsi="Times New Roman" w:cs="Times New Roman"/>
          <w:sz w:val="24"/>
          <w:szCs w:val="24"/>
        </w:rPr>
        <w:t xml:space="preserve"> r., poz. </w:t>
      </w:r>
      <w:r w:rsidR="0099718C">
        <w:rPr>
          <w:rFonts w:ascii="Times New Roman" w:hAnsi="Times New Roman" w:cs="Times New Roman"/>
          <w:sz w:val="24"/>
          <w:szCs w:val="24"/>
        </w:rPr>
        <w:t>162</w:t>
      </w:r>
      <w:r w:rsidRPr="007E4AB7">
        <w:rPr>
          <w:rFonts w:ascii="Times New Roman" w:hAnsi="Times New Roman" w:cs="Times New Roman"/>
          <w:sz w:val="24"/>
          <w:szCs w:val="24"/>
        </w:rPr>
        <w:t xml:space="preserve">) </w:t>
      </w:r>
      <w:r w:rsidRPr="007E4AB7">
        <w:rPr>
          <w:rFonts w:ascii="Times New Roman" w:hAnsi="Times New Roman" w:cs="Times New Roman"/>
          <w:b/>
          <w:sz w:val="24"/>
          <w:szCs w:val="24"/>
        </w:rPr>
        <w:t>zawiadamiam</w:t>
      </w:r>
      <w:r w:rsidRPr="007E4AB7">
        <w:rPr>
          <w:rFonts w:ascii="Times New Roman" w:hAnsi="Times New Roman" w:cs="Times New Roman"/>
          <w:sz w:val="24"/>
          <w:szCs w:val="24"/>
        </w:rPr>
        <w:t xml:space="preserve">, że w dniu </w:t>
      </w:r>
      <w:r w:rsidR="0099718C" w:rsidRPr="0099718C">
        <w:rPr>
          <w:rFonts w:ascii="Times New Roman" w:hAnsi="Times New Roman" w:cs="Times New Roman"/>
          <w:sz w:val="24"/>
          <w:szCs w:val="24"/>
        </w:rPr>
        <w:t>3 lutego 2023 r.</w:t>
      </w:r>
      <w:r w:rsidR="0099718C">
        <w:rPr>
          <w:rFonts w:ascii="Times New Roman" w:hAnsi="Times New Roman" w:cs="Times New Roman"/>
          <w:sz w:val="24"/>
          <w:szCs w:val="24"/>
        </w:rPr>
        <w:t xml:space="preserve"> </w:t>
      </w:r>
      <w:r w:rsidRPr="007E4AB7">
        <w:rPr>
          <w:rFonts w:ascii="Times New Roman" w:hAnsi="Times New Roman" w:cs="Times New Roman"/>
          <w:sz w:val="24"/>
          <w:szCs w:val="24"/>
        </w:rPr>
        <w:t xml:space="preserve">zostało wszczęte postępowanie </w:t>
      </w:r>
      <w:r w:rsidRPr="007E4AB7">
        <w:rPr>
          <w:rFonts w:ascii="Times New Roman" w:hAnsi="Times New Roman" w:cs="Times New Roman"/>
          <w:iCs/>
          <w:sz w:val="24"/>
          <w:szCs w:val="24"/>
        </w:rPr>
        <w:t>w sprawie udzielenia zezwolenia na realizację inwestycji drogowej:</w:t>
      </w:r>
      <w:r w:rsidRPr="007E4A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718C" w:rsidRDefault="0099718C" w:rsidP="0099718C">
      <w:pPr>
        <w:pStyle w:val="Standard"/>
        <w:ind w:left="1400" w:hanging="1400"/>
        <w:rPr>
          <w:b/>
        </w:rPr>
      </w:pPr>
    </w:p>
    <w:p w:rsidR="0099718C" w:rsidRPr="009E2C52" w:rsidRDefault="0099718C" w:rsidP="0099718C">
      <w:pPr>
        <w:pStyle w:val="Standard"/>
        <w:ind w:left="1400" w:hanging="1400"/>
      </w:pPr>
      <w:r>
        <w:rPr>
          <w:b/>
        </w:rPr>
        <w:t>inwestor:</w:t>
      </w:r>
      <w:r>
        <w:t xml:space="preserve">   Burmistrz </w:t>
      </w:r>
      <w:r>
        <w:rPr>
          <w:color w:val="000000"/>
        </w:rPr>
        <w:t xml:space="preserve">Gminy Konstancin-Jeziorna </w:t>
      </w:r>
    </w:p>
    <w:p w:rsidR="0099718C" w:rsidRDefault="0099718C" w:rsidP="0099718C">
      <w:pPr>
        <w:pStyle w:val="Standard"/>
        <w:ind w:left="1400" w:hanging="1400"/>
        <w:rPr>
          <w:color w:val="000000"/>
        </w:rPr>
      </w:pPr>
      <w:r w:rsidRPr="009E2C52">
        <w:rPr>
          <w:color w:val="000000"/>
        </w:rPr>
        <w:t xml:space="preserve">    </w:t>
      </w:r>
      <w:r>
        <w:rPr>
          <w:color w:val="000000"/>
        </w:rPr>
        <w:t xml:space="preserve">                </w:t>
      </w:r>
      <w:r w:rsidRPr="009E2C52">
        <w:rPr>
          <w:color w:val="000000"/>
        </w:rPr>
        <w:t xml:space="preserve">ul. </w:t>
      </w:r>
      <w:r>
        <w:rPr>
          <w:color w:val="000000"/>
        </w:rPr>
        <w:t xml:space="preserve">Piaseczyńska 77, 05-520 Konstancin-Jeziorna  </w:t>
      </w:r>
    </w:p>
    <w:p w:rsidR="0099718C" w:rsidRDefault="0099718C" w:rsidP="0099718C">
      <w:pPr>
        <w:ind w:left="1400" w:hanging="1400"/>
        <w:rPr>
          <w:sz w:val="12"/>
          <w:szCs w:val="12"/>
        </w:rPr>
      </w:pPr>
    </w:p>
    <w:p w:rsidR="0099718C" w:rsidRDefault="0099718C" w:rsidP="0099718C">
      <w:pPr>
        <w:pStyle w:val="Standard"/>
        <w:ind w:left="1260" w:hanging="1260"/>
        <w:jc w:val="both"/>
        <w:rPr>
          <w:sz w:val="20"/>
          <w:szCs w:val="20"/>
        </w:rPr>
      </w:pPr>
      <w:r>
        <w:rPr>
          <w:b/>
        </w:rPr>
        <w:t>inwestycja:</w:t>
      </w:r>
      <w:r>
        <w:t xml:space="preserve"> </w:t>
      </w:r>
      <w:bookmarkStart w:id="0" w:name="_GoBack"/>
      <w:r>
        <w:rPr>
          <w:color w:val="000000"/>
        </w:rPr>
        <w:t>rozbudowa ulicy Śniadeckich (drogi gminnej klasy L) w Gminie Konstancin-Jeziorna</w:t>
      </w:r>
      <w:bookmarkEnd w:id="0"/>
    </w:p>
    <w:p w:rsidR="0099718C" w:rsidRPr="0099718C" w:rsidRDefault="0099718C" w:rsidP="0099718C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9718C" w:rsidRPr="0099718C" w:rsidRDefault="0099718C" w:rsidP="0099718C">
      <w:pPr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99718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Działki przeznaczone pod realizację inwestycji drogowej: </w:t>
      </w:r>
    </w:p>
    <w:p w:rsidR="0099718C" w:rsidRPr="0099718C" w:rsidRDefault="0099718C" w:rsidP="0099718C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718C">
        <w:rPr>
          <w:rFonts w:ascii="Times New Roman" w:hAnsi="Times New Roman" w:cs="Times New Roman"/>
          <w:b/>
          <w:color w:val="000000"/>
          <w:sz w:val="24"/>
          <w:szCs w:val="24"/>
        </w:rPr>
        <w:t>w liniach rozgraniczających projektowanej drogi:</w:t>
      </w:r>
    </w:p>
    <w:p w:rsidR="0099718C" w:rsidRPr="0099718C" w:rsidRDefault="0099718C" w:rsidP="0099718C">
      <w:pPr>
        <w:jc w:val="both"/>
        <w:rPr>
          <w:rFonts w:ascii="Times New Roman" w:hAnsi="Times New Roman" w:cs="Times New Roman"/>
          <w:sz w:val="24"/>
          <w:szCs w:val="24"/>
        </w:rPr>
      </w:pPr>
      <w:r w:rsidRPr="0099718C">
        <w:rPr>
          <w:rFonts w:ascii="Times New Roman" w:hAnsi="Times New Roman" w:cs="Times New Roman"/>
          <w:color w:val="000000"/>
          <w:sz w:val="24"/>
          <w:szCs w:val="24"/>
        </w:rPr>
        <w:t>drukiem wytłuszczonym – pod przejęcie przez jednostkę samorządu terytorialnego, w nawiasach podano nr działek po podziale (po średniku działki po podziale poza inwestycją</w:t>
      </w:r>
      <w:r w:rsidRPr="0099718C">
        <w:rPr>
          <w:rFonts w:ascii="Times New Roman" w:hAnsi="Times New Roman" w:cs="Times New Roman"/>
          <w:sz w:val="24"/>
          <w:szCs w:val="24"/>
        </w:rPr>
        <w:t xml:space="preserve"> </w:t>
      </w:r>
      <w:r w:rsidRPr="0099718C">
        <w:rPr>
          <w:rFonts w:ascii="Times New Roman" w:hAnsi="Times New Roman" w:cs="Times New Roman"/>
          <w:color w:val="000000"/>
          <w:sz w:val="24"/>
          <w:szCs w:val="24"/>
        </w:rPr>
        <w:t>pozostające przy aktualnym właścicielu), oznaczone wg katastru nieruchomości numerami:</w:t>
      </w:r>
    </w:p>
    <w:p w:rsidR="0099718C" w:rsidRPr="0099718C" w:rsidRDefault="0099718C" w:rsidP="0099718C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9718C" w:rsidRPr="0099718C" w:rsidRDefault="0099718C" w:rsidP="0099718C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9718C">
        <w:rPr>
          <w:rFonts w:ascii="Times New Roman" w:hAnsi="Times New Roman" w:cs="Times New Roman"/>
          <w:bCs/>
          <w:color w:val="000000"/>
          <w:sz w:val="24"/>
          <w:szCs w:val="24"/>
        </w:rPr>
        <w:t>jednostka ewidencyjna 141804_5 Piaseczno-obszar wiejski, obręb 0009 Chyliczki:</w:t>
      </w:r>
    </w:p>
    <w:p w:rsidR="0099718C" w:rsidRPr="0099718C" w:rsidRDefault="0099718C" w:rsidP="0099718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9718C">
        <w:rPr>
          <w:rFonts w:ascii="Times New Roman" w:hAnsi="Times New Roman" w:cs="Times New Roman"/>
          <w:sz w:val="24"/>
          <w:szCs w:val="24"/>
        </w:rPr>
        <w:t>67 (</w:t>
      </w:r>
      <w:r w:rsidRPr="0099718C">
        <w:rPr>
          <w:rFonts w:ascii="Times New Roman" w:hAnsi="Times New Roman" w:cs="Times New Roman"/>
          <w:b/>
          <w:sz w:val="24"/>
          <w:szCs w:val="24"/>
        </w:rPr>
        <w:t xml:space="preserve">67/1, 67/2, </w:t>
      </w:r>
      <w:r w:rsidRPr="0099718C">
        <w:rPr>
          <w:rFonts w:ascii="Times New Roman" w:hAnsi="Times New Roman" w:cs="Times New Roman"/>
          <w:sz w:val="24"/>
          <w:szCs w:val="24"/>
        </w:rPr>
        <w:t>67/3)</w:t>
      </w:r>
    </w:p>
    <w:p w:rsidR="0099718C" w:rsidRPr="0099718C" w:rsidRDefault="0099718C" w:rsidP="0099718C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9718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jednostka ewidencyjna 141802_4 Konstancin-Jeziorna – obszar wiejski, obręb 01-26 </w:t>
      </w:r>
    </w:p>
    <w:p w:rsidR="0099718C" w:rsidRPr="0099718C" w:rsidRDefault="0099718C" w:rsidP="0099718C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9718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118 </w:t>
      </w:r>
      <w:r w:rsidRPr="009971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(118/3, </w:t>
      </w:r>
      <w:r w:rsidRPr="0099718C">
        <w:rPr>
          <w:rFonts w:ascii="Times New Roman" w:hAnsi="Times New Roman" w:cs="Times New Roman"/>
          <w:bCs/>
          <w:color w:val="000000"/>
          <w:sz w:val="24"/>
          <w:szCs w:val="24"/>
        </w:rPr>
        <w:t>118/4), 124 (</w:t>
      </w:r>
      <w:r w:rsidRPr="009971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124/4, 124/5, </w:t>
      </w:r>
      <w:r w:rsidRPr="0099718C">
        <w:rPr>
          <w:rFonts w:ascii="Times New Roman" w:hAnsi="Times New Roman" w:cs="Times New Roman"/>
          <w:bCs/>
          <w:color w:val="000000"/>
          <w:sz w:val="24"/>
          <w:szCs w:val="24"/>
        </w:rPr>
        <w:t>124/6)</w:t>
      </w:r>
    </w:p>
    <w:p w:rsidR="0099718C" w:rsidRPr="0099718C" w:rsidRDefault="0099718C" w:rsidP="0099718C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9718C" w:rsidRPr="0099718C" w:rsidRDefault="0099718C" w:rsidP="0099718C">
      <w:pPr>
        <w:numPr>
          <w:ilvl w:val="0"/>
          <w:numId w:val="3"/>
        </w:numPr>
        <w:suppressAutoHyphens/>
        <w:spacing w:before="51" w:after="57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718C">
        <w:rPr>
          <w:rFonts w:ascii="Times New Roman" w:hAnsi="Times New Roman" w:cs="Times New Roman"/>
          <w:b/>
          <w:sz w:val="24"/>
          <w:szCs w:val="24"/>
        </w:rPr>
        <w:t>poza liniami rozgraniczającymi projektowanej drogi w celu wykonania budowy lub przebudowy sieci uzbrojenia terenu, bądź innej drogi (w nawiasie działka przed podziałem):</w:t>
      </w:r>
    </w:p>
    <w:p w:rsidR="0099718C" w:rsidRPr="0099718C" w:rsidRDefault="0099718C" w:rsidP="0099718C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9718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jednostka ewidencyjna 141802_4 Konstancin-Jeziorna – obszar wiejski, obręb 01-26 </w:t>
      </w:r>
    </w:p>
    <w:p w:rsidR="0099718C" w:rsidRPr="0099718C" w:rsidRDefault="0099718C" w:rsidP="0099718C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  <w:r w:rsidRPr="0099718C">
        <w:rPr>
          <w:rFonts w:ascii="Times New Roman" w:hAnsi="Times New Roman" w:cs="Times New Roman"/>
          <w:sz w:val="24"/>
          <w:szCs w:val="24"/>
        </w:rPr>
        <w:t>dz. nr ew. 124/6 (z dz. nr ew. 124), dz. nr ew. 122/1, dz. nr ew. 118/4 (z dz. nr ew. 118),</w:t>
      </w:r>
    </w:p>
    <w:p w:rsidR="0099718C" w:rsidRPr="0099718C" w:rsidRDefault="0099718C" w:rsidP="0099718C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9718C" w:rsidRPr="0099718C" w:rsidRDefault="0099718C" w:rsidP="0099718C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9718C">
        <w:rPr>
          <w:rFonts w:ascii="Times New Roman" w:hAnsi="Times New Roman" w:cs="Times New Roman"/>
          <w:bCs/>
          <w:color w:val="000000"/>
          <w:sz w:val="24"/>
          <w:szCs w:val="24"/>
        </w:rPr>
        <w:t>jednostka ewidencyjna 141804_5 Piaseczno-obszar wiejski, obręb 0009 Chyliczki:</w:t>
      </w:r>
    </w:p>
    <w:p w:rsidR="0099718C" w:rsidRDefault="0099718C" w:rsidP="0099718C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  <w:r w:rsidRPr="0099718C">
        <w:rPr>
          <w:rFonts w:ascii="Times New Roman" w:hAnsi="Times New Roman" w:cs="Times New Roman"/>
          <w:sz w:val="24"/>
          <w:szCs w:val="24"/>
        </w:rPr>
        <w:t xml:space="preserve">dz. nr ew. 80/2, 67/3 (z dz. nr ew. 67), 64/9 </w:t>
      </w:r>
    </w:p>
    <w:p w:rsidR="0099718C" w:rsidRPr="0099718C" w:rsidRDefault="0099718C" w:rsidP="0099718C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</w:p>
    <w:p w:rsidR="007E4AB7" w:rsidRPr="007E4AB7" w:rsidRDefault="007E4AB7" w:rsidP="007E4AB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AB7">
        <w:rPr>
          <w:rFonts w:ascii="Times New Roman" w:hAnsi="Times New Roman" w:cs="Times New Roman"/>
          <w:sz w:val="24"/>
          <w:szCs w:val="24"/>
        </w:rPr>
        <w:t xml:space="preserve">Akta sprawy do wglądu znajdują się w Starostwie Powiatowym w Piasecznie,                              ul. </w:t>
      </w:r>
      <w:proofErr w:type="spellStart"/>
      <w:r w:rsidRPr="007E4AB7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Pr="007E4AB7">
        <w:rPr>
          <w:rFonts w:ascii="Times New Roman" w:hAnsi="Times New Roman" w:cs="Times New Roman"/>
          <w:sz w:val="24"/>
          <w:szCs w:val="24"/>
        </w:rPr>
        <w:t xml:space="preserve"> 14, 05-500 Piaseczno, kancelaria Architektoniczno-Budowlana, od pon. do </w:t>
      </w:r>
      <w:proofErr w:type="spellStart"/>
      <w:r w:rsidRPr="007E4AB7">
        <w:rPr>
          <w:rFonts w:ascii="Times New Roman" w:hAnsi="Times New Roman" w:cs="Times New Roman"/>
          <w:sz w:val="24"/>
          <w:szCs w:val="24"/>
        </w:rPr>
        <w:t>piąt</w:t>
      </w:r>
      <w:proofErr w:type="spellEnd"/>
      <w:r w:rsidRPr="007E4AB7">
        <w:rPr>
          <w:rFonts w:ascii="Times New Roman" w:hAnsi="Times New Roman" w:cs="Times New Roman"/>
          <w:sz w:val="24"/>
          <w:szCs w:val="24"/>
        </w:rPr>
        <w:t xml:space="preserve">. w godzinach 8-16, gdzie można zgłaszać ewentualne uwagi i wnioski do czasu wydania orzeczenia w sprawie.  </w:t>
      </w:r>
    </w:p>
    <w:p w:rsidR="007E4AB7" w:rsidRPr="007E4AB7" w:rsidRDefault="007E4AB7" w:rsidP="007E4AB7">
      <w:pPr>
        <w:spacing w:before="51" w:after="5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AB7">
        <w:rPr>
          <w:rFonts w:ascii="Times New Roman" w:hAnsi="Times New Roman" w:cs="Times New Roman"/>
          <w:sz w:val="24"/>
          <w:szCs w:val="24"/>
        </w:rPr>
        <w:lastRenderedPageBreak/>
        <w:t>Zgodnie z art. 49 ustawy – Kodeks postępowania administracyjnego doręczenie    uważa się za dokonane po upływie czternastu dni od dnia publicznego ogłoszenia.</w:t>
      </w:r>
    </w:p>
    <w:p w:rsidR="007E4AB7" w:rsidRPr="007E4AB7" w:rsidRDefault="007E4AB7" w:rsidP="007E4AB7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  <w:b/>
          <w:i/>
          <w:u w:val="single"/>
        </w:rPr>
      </w:pPr>
      <w:r w:rsidRPr="007E4AB7">
        <w:rPr>
          <w:rFonts w:ascii="Times New Roman" w:hAnsi="Times New Roman" w:cs="Times New Roman"/>
        </w:rPr>
        <w:t>Jednocześnie zgodnie z art. 49a k.p.a. informuję, że o innych czynnościach z wyjątkiem zawiadomienia o wydaniu decyzji, organ będzie informował poprzez udostępnienie pisma w Biuletynie Informacji Publicznej.</w:t>
      </w:r>
    </w:p>
    <w:p w:rsidR="00D66DC4" w:rsidRDefault="00D66DC4" w:rsidP="00333581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</w:p>
    <w:p w:rsidR="00D509FE" w:rsidRDefault="00D509FE" w:rsidP="00D509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both"/>
        <w:rPr>
          <w:spacing w:val="4"/>
          <w:sz w:val="24"/>
          <w:szCs w:val="24"/>
        </w:rPr>
      </w:pPr>
    </w:p>
    <w:p w:rsidR="00D509FE" w:rsidRPr="00D509FE" w:rsidRDefault="00D509FE" w:rsidP="00D509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rFonts w:ascii="Times New Roman" w:hAnsi="Times New Roman" w:cs="Times New Roman"/>
          <w:spacing w:val="4"/>
          <w:sz w:val="24"/>
          <w:szCs w:val="24"/>
        </w:rPr>
      </w:pPr>
      <w:r w:rsidRPr="00D509FE">
        <w:rPr>
          <w:rFonts w:ascii="Times New Roman" w:hAnsi="Times New Roman" w:cs="Times New Roman"/>
          <w:spacing w:val="4"/>
          <w:sz w:val="24"/>
          <w:szCs w:val="24"/>
        </w:rPr>
        <w:t>z upoważnienia Starosty Piaseczyńskiego</w:t>
      </w:r>
    </w:p>
    <w:p w:rsidR="00D509FE" w:rsidRPr="00D509FE" w:rsidRDefault="00D509FE" w:rsidP="00D509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rFonts w:ascii="Times New Roman" w:hAnsi="Times New Roman" w:cs="Times New Roman"/>
          <w:spacing w:val="4"/>
          <w:sz w:val="24"/>
          <w:szCs w:val="24"/>
        </w:rPr>
      </w:pPr>
      <w:r w:rsidRPr="00D509FE">
        <w:rPr>
          <w:rFonts w:ascii="Times New Roman" w:hAnsi="Times New Roman" w:cs="Times New Roman"/>
          <w:spacing w:val="4"/>
          <w:sz w:val="24"/>
          <w:szCs w:val="24"/>
        </w:rPr>
        <w:t>Sylwia Moszczyńska-Staś</w:t>
      </w:r>
    </w:p>
    <w:p w:rsidR="00D509FE" w:rsidRPr="00D509FE" w:rsidRDefault="00D509FE" w:rsidP="00D509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rFonts w:ascii="Times New Roman" w:hAnsi="Times New Roman" w:cs="Times New Roman"/>
          <w:spacing w:val="4"/>
          <w:sz w:val="24"/>
          <w:szCs w:val="24"/>
        </w:rPr>
      </w:pPr>
      <w:r w:rsidRPr="00D509FE">
        <w:rPr>
          <w:rFonts w:ascii="Times New Roman" w:hAnsi="Times New Roman" w:cs="Times New Roman"/>
          <w:spacing w:val="4"/>
          <w:sz w:val="24"/>
          <w:szCs w:val="24"/>
        </w:rPr>
        <w:t>Naczelnik Wydziału Architektoniczno-Budowlanego</w:t>
      </w:r>
    </w:p>
    <w:p w:rsidR="00D509FE" w:rsidRPr="00D509FE" w:rsidRDefault="00D509FE" w:rsidP="00D509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082"/>
        <w:jc w:val="center"/>
        <w:rPr>
          <w:rFonts w:ascii="Times New Roman" w:hAnsi="Times New Roman" w:cs="Times New Roman"/>
          <w:spacing w:val="4"/>
          <w:sz w:val="24"/>
          <w:szCs w:val="24"/>
        </w:rPr>
      </w:pPr>
      <w:r w:rsidRPr="00D509FE">
        <w:rPr>
          <w:rFonts w:ascii="Times New Roman" w:hAnsi="Times New Roman" w:cs="Times New Roman"/>
          <w:spacing w:val="4"/>
          <w:sz w:val="24"/>
          <w:szCs w:val="24"/>
        </w:rPr>
        <w:t>/podpisano elektronicznie/</w:t>
      </w:r>
    </w:p>
    <w:p w:rsidR="00D509FE" w:rsidRPr="00D509FE" w:rsidRDefault="00D509FE" w:rsidP="00D509F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509FE" w:rsidRPr="00D509FE" w:rsidRDefault="00D509FE" w:rsidP="00D509F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pacing w:val="4"/>
        </w:rPr>
      </w:pPr>
      <w:r w:rsidRPr="00D509FE">
        <w:rPr>
          <w:rFonts w:ascii="Times New Roman" w:hAnsi="Times New Roman" w:cs="Times New Roman"/>
          <w:spacing w:val="4"/>
        </w:rPr>
        <w:t>Wydruk stanowi dowód tego, co zostało stwierdzone w piśmie wydanym w formie dokumentu elektronicznego, zgodnie z art. 39</w:t>
      </w:r>
      <w:r w:rsidRPr="00D509FE">
        <w:rPr>
          <w:rFonts w:ascii="Times New Roman" w:hAnsi="Times New Roman" w:cs="Times New Roman"/>
          <w:spacing w:val="4"/>
          <w:vertAlign w:val="superscript"/>
        </w:rPr>
        <w:t>3</w:t>
      </w:r>
      <w:r w:rsidRPr="00D509FE">
        <w:rPr>
          <w:rFonts w:ascii="Times New Roman" w:hAnsi="Times New Roman" w:cs="Times New Roman"/>
          <w:spacing w:val="4"/>
        </w:rPr>
        <w:t xml:space="preserve"> k.p.a. Został on wytworzony za pomocą systemu teleinformatycznego i podpisany kwalifikowanym podpisem elektronicznym.</w:t>
      </w:r>
    </w:p>
    <w:p w:rsidR="00333581" w:rsidRDefault="00333581" w:rsidP="00333581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</w:p>
    <w:p w:rsidR="00333581" w:rsidRPr="00333581" w:rsidRDefault="00333581" w:rsidP="00333581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</w:p>
    <w:p w:rsidR="00D66DC4" w:rsidRPr="00D66DC4" w:rsidRDefault="00D66DC4" w:rsidP="00D66DC4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D66DC4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N</w:t>
      </w:r>
      <w:r w:rsidR="0099718C">
        <w:rPr>
          <w:rFonts w:ascii="Times New Roman" w:hAnsi="Times New Roman" w:cs="Times New Roman"/>
          <w:b/>
          <w:sz w:val="24"/>
          <w:szCs w:val="24"/>
        </w:rPr>
        <w:t>r rej. ARB.6740.1.7.2023</w:t>
      </w:r>
      <w:r w:rsidRPr="00D66DC4">
        <w:rPr>
          <w:rFonts w:ascii="Times New Roman" w:hAnsi="Times New Roman" w:cs="Times New Roman"/>
          <w:b/>
          <w:sz w:val="24"/>
          <w:szCs w:val="24"/>
        </w:rPr>
        <w:t>.AnZ</w:t>
      </w:r>
    </w:p>
    <w:p w:rsidR="00D66DC4" w:rsidRPr="00D66DC4" w:rsidRDefault="00D66DC4" w:rsidP="00D66DC4">
      <w:pPr>
        <w:jc w:val="right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</w:p>
    <w:p w:rsidR="00D66DC4" w:rsidRPr="00D66DC4" w:rsidRDefault="00D66DC4" w:rsidP="00D66DC4">
      <w:pPr>
        <w:jc w:val="right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</w:p>
    <w:p w:rsidR="00D66DC4" w:rsidRPr="00D66DC4" w:rsidRDefault="00D66DC4" w:rsidP="00D66DC4">
      <w:pPr>
        <w:jc w:val="right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</w:p>
    <w:p w:rsidR="00D66DC4" w:rsidRPr="00D66DC4" w:rsidRDefault="00D66DC4" w:rsidP="00D66DC4">
      <w:pPr>
        <w:jc w:val="center"/>
        <w:rPr>
          <w:rFonts w:ascii="Times New Roman" w:hAnsi="Times New Roman" w:cs="Times New Roman"/>
          <w:b/>
          <w:bCs/>
          <w:spacing w:val="4"/>
          <w:sz w:val="20"/>
          <w:szCs w:val="20"/>
        </w:rPr>
      </w:pPr>
      <w:r w:rsidRPr="00D66DC4">
        <w:rPr>
          <w:rFonts w:ascii="Times New Roman" w:hAnsi="Times New Roman" w:cs="Times New Roman"/>
          <w:b/>
          <w:spacing w:val="4"/>
          <w:sz w:val="20"/>
          <w:szCs w:val="20"/>
        </w:rPr>
        <w:t xml:space="preserve">Publiczne obwieszczenie  nastąpiło w dniu </w:t>
      </w:r>
      <w:r w:rsidR="00127358">
        <w:rPr>
          <w:rFonts w:ascii="Times New Roman" w:hAnsi="Times New Roman" w:cs="Times New Roman"/>
          <w:b/>
          <w:color w:val="000000"/>
          <w:spacing w:val="4"/>
          <w:sz w:val="20"/>
          <w:szCs w:val="20"/>
        </w:rPr>
        <w:t>17</w:t>
      </w:r>
      <w:r w:rsidRPr="00D66DC4">
        <w:rPr>
          <w:rFonts w:ascii="Times New Roman" w:hAnsi="Times New Roman" w:cs="Times New Roman"/>
          <w:b/>
          <w:color w:val="FF0000"/>
          <w:spacing w:val="4"/>
          <w:sz w:val="20"/>
          <w:szCs w:val="20"/>
        </w:rPr>
        <w:t xml:space="preserve"> </w:t>
      </w:r>
      <w:r w:rsidR="0099718C">
        <w:rPr>
          <w:rFonts w:ascii="Times New Roman" w:hAnsi="Times New Roman" w:cs="Times New Roman"/>
          <w:b/>
          <w:spacing w:val="4"/>
          <w:sz w:val="20"/>
          <w:szCs w:val="20"/>
        </w:rPr>
        <w:t>marca 2023</w:t>
      </w:r>
      <w:r w:rsidRPr="00D66DC4">
        <w:rPr>
          <w:rFonts w:ascii="Times New Roman" w:hAnsi="Times New Roman" w:cs="Times New Roman"/>
          <w:b/>
          <w:bCs/>
          <w:spacing w:val="4"/>
          <w:sz w:val="20"/>
          <w:szCs w:val="20"/>
        </w:rPr>
        <w:t xml:space="preserve"> r.</w:t>
      </w:r>
    </w:p>
    <w:p w:rsidR="00D66DC4" w:rsidRPr="00D66DC4" w:rsidRDefault="00D66DC4" w:rsidP="00D66DC4">
      <w:pPr>
        <w:jc w:val="center"/>
        <w:rPr>
          <w:rFonts w:ascii="Times New Roman" w:hAnsi="Times New Roman" w:cs="Times New Roman"/>
          <w:b/>
          <w:spacing w:val="4"/>
          <w:sz w:val="20"/>
          <w:szCs w:val="20"/>
        </w:rPr>
      </w:pPr>
      <w:r w:rsidRPr="00D66DC4">
        <w:rPr>
          <w:rFonts w:ascii="Times New Roman" w:hAnsi="Times New Roman" w:cs="Times New Roman"/>
          <w:spacing w:val="4"/>
          <w:sz w:val="20"/>
          <w:szCs w:val="20"/>
        </w:rPr>
        <w:t>(datę obwieszczenia wpisuje osoba dokonująca obwieszczenia</w:t>
      </w:r>
      <w:r w:rsidRPr="00D66DC4">
        <w:rPr>
          <w:rFonts w:ascii="Times New Roman" w:hAnsi="Times New Roman" w:cs="Times New Roman"/>
          <w:b/>
          <w:spacing w:val="4"/>
          <w:sz w:val="20"/>
          <w:szCs w:val="20"/>
        </w:rPr>
        <w:t xml:space="preserve"> </w:t>
      </w:r>
      <w:r w:rsidRPr="00D66DC4">
        <w:rPr>
          <w:rFonts w:ascii="Times New Roman" w:hAnsi="Times New Roman" w:cs="Times New Roman"/>
          <w:spacing w:val="4"/>
          <w:sz w:val="20"/>
          <w:szCs w:val="20"/>
        </w:rPr>
        <w:t>na podstawie art. 49 § 2 k.p.a.)</w:t>
      </w:r>
    </w:p>
    <w:p w:rsidR="00D66DC4" w:rsidRPr="00D66DC4" w:rsidRDefault="00D66DC4" w:rsidP="00D66DC4">
      <w:pPr>
        <w:rPr>
          <w:rFonts w:ascii="Times New Roman" w:hAnsi="Times New Roman" w:cs="Times New Roman"/>
          <w:sz w:val="24"/>
          <w:szCs w:val="24"/>
        </w:rPr>
      </w:pPr>
    </w:p>
    <w:p w:rsidR="00A5508D" w:rsidRPr="00D66DC4" w:rsidRDefault="00A5508D" w:rsidP="00A5508D">
      <w:pPr>
        <w:rPr>
          <w:rFonts w:ascii="Times New Roman" w:hAnsi="Times New Roman" w:cs="Times New Roman"/>
          <w:sz w:val="24"/>
          <w:szCs w:val="24"/>
        </w:rPr>
      </w:pPr>
    </w:p>
    <w:p w:rsidR="00B92F94" w:rsidRPr="00D66DC4" w:rsidRDefault="00B92F94" w:rsidP="00B92F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</w:p>
    <w:p w:rsidR="00B92F94" w:rsidRPr="00D66DC4" w:rsidRDefault="00B92F94" w:rsidP="00B92F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</w:p>
    <w:p w:rsidR="00B92F94" w:rsidRPr="00D66DC4" w:rsidRDefault="00B92F94" w:rsidP="00B92F9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</w:p>
    <w:p w:rsidR="00B92F94" w:rsidRPr="00D66DC4" w:rsidRDefault="00B92F94" w:rsidP="00B92F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</w:p>
    <w:p w:rsidR="00B92F94" w:rsidRPr="00D66DC4" w:rsidRDefault="00B92F94" w:rsidP="00B92F9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</w:p>
    <w:p w:rsidR="00B92F94" w:rsidRPr="00D66DC4" w:rsidRDefault="00B92F94" w:rsidP="00B92F94">
      <w:pPr>
        <w:rPr>
          <w:rFonts w:ascii="Times New Roman" w:hAnsi="Times New Roman" w:cs="Times New Roman"/>
          <w:sz w:val="24"/>
          <w:szCs w:val="24"/>
        </w:rPr>
      </w:pPr>
    </w:p>
    <w:p w:rsidR="00607106" w:rsidRPr="00D66DC4" w:rsidRDefault="00607106">
      <w:pPr>
        <w:rPr>
          <w:rFonts w:ascii="Times New Roman" w:hAnsi="Times New Roman" w:cs="Times New Roman"/>
          <w:sz w:val="24"/>
          <w:szCs w:val="24"/>
        </w:rPr>
      </w:pPr>
    </w:p>
    <w:sectPr w:rsidR="00607106" w:rsidRPr="00D66D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615834BA"/>
    <w:multiLevelType w:val="hybridMultilevel"/>
    <w:tmpl w:val="CFE87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662EDD"/>
    <w:multiLevelType w:val="hybridMultilevel"/>
    <w:tmpl w:val="595ED4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AF"/>
    <w:rsid w:val="000B5F8A"/>
    <w:rsid w:val="000F4B19"/>
    <w:rsid w:val="00105F41"/>
    <w:rsid w:val="00127358"/>
    <w:rsid w:val="00332F5B"/>
    <w:rsid w:val="00333581"/>
    <w:rsid w:val="005220F4"/>
    <w:rsid w:val="00556FCF"/>
    <w:rsid w:val="005E7EC2"/>
    <w:rsid w:val="00607106"/>
    <w:rsid w:val="00661F32"/>
    <w:rsid w:val="0069628D"/>
    <w:rsid w:val="006D41FE"/>
    <w:rsid w:val="006F4D3C"/>
    <w:rsid w:val="007313FC"/>
    <w:rsid w:val="007E4AB7"/>
    <w:rsid w:val="0099718C"/>
    <w:rsid w:val="00A5508D"/>
    <w:rsid w:val="00B92F94"/>
    <w:rsid w:val="00D509FE"/>
    <w:rsid w:val="00D66DC4"/>
    <w:rsid w:val="00F7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A550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5508D"/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Standard">
    <w:name w:val="Standard"/>
    <w:rsid w:val="00D66DC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A550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5508D"/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Standard">
    <w:name w:val="Standard"/>
    <w:rsid w:val="00D66DC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9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418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Roszczyk</dc:creator>
  <cp:lastModifiedBy>Marcin Ciechomski</cp:lastModifiedBy>
  <cp:revision>7</cp:revision>
  <dcterms:created xsi:type="dcterms:W3CDTF">2023-03-16T10:48:00Z</dcterms:created>
  <dcterms:modified xsi:type="dcterms:W3CDTF">2023-03-17T12:44:00Z</dcterms:modified>
</cp:coreProperties>
</file>