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B2" w:rsidRPr="00794FDF" w:rsidRDefault="00334FB2" w:rsidP="00F349A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794FDF">
        <w:rPr>
          <w:b/>
          <w:bCs/>
          <w:sz w:val="32"/>
          <w:szCs w:val="32"/>
        </w:rPr>
        <w:t>OBWIESZCZENIE STAROSTY PIASECZYŃSKIEGO</w:t>
      </w:r>
    </w:p>
    <w:p w:rsidR="00AB2026" w:rsidRPr="00794FDF" w:rsidRDefault="00AB2026">
      <w:pPr>
        <w:tabs>
          <w:tab w:val="left" w:pos="4095"/>
        </w:tabs>
        <w:jc w:val="center"/>
      </w:pPr>
    </w:p>
    <w:p w:rsidR="0052761D" w:rsidRDefault="00334FB2" w:rsidP="0052761D">
      <w:pPr>
        <w:pStyle w:val="Tekstpodstawowywcity"/>
        <w:ind w:left="0"/>
        <w:jc w:val="both"/>
      </w:pPr>
      <w:r w:rsidRPr="00794FDF">
        <w:t>Na podstawie art. 11f ust.3 i 4 ustawy z dnia  10 kwietnia 2003 r o szczególnych zasadach przygotowania i realizacji inwestycji w zakresie dró</w:t>
      </w:r>
      <w:r w:rsidR="004D37E5" w:rsidRPr="00794FDF">
        <w:t xml:space="preserve">g publicznych </w:t>
      </w:r>
      <w:bookmarkStart w:id="1" w:name="_Hlk492452621"/>
      <w:r w:rsidR="0052761D">
        <w:t>(t.j. Dz. U. z 2023 r., poz. 162</w:t>
      </w:r>
      <w:r w:rsidR="0052761D" w:rsidRPr="00C34677">
        <w:t>)</w:t>
      </w:r>
      <w:bookmarkEnd w:id="1"/>
      <w:r w:rsidR="0052761D">
        <w:t xml:space="preserve">, czytaj dalej ustawy ZRID,  </w:t>
      </w:r>
      <w:r w:rsidR="0052761D" w:rsidRPr="00794FDF">
        <w:t>zawiadamia</w:t>
      </w:r>
      <w:r w:rsidR="0052761D">
        <w:t>m</w:t>
      </w:r>
      <w:r w:rsidR="0052761D" w:rsidRPr="00794FDF">
        <w:t xml:space="preserve">, że w dniu </w:t>
      </w:r>
      <w:r w:rsidR="0052761D">
        <w:t>28 marca 2023 r.</w:t>
      </w:r>
      <w:r w:rsidR="0052761D" w:rsidRPr="00794FDF">
        <w:t>, na wniosek</w:t>
      </w:r>
      <w:r w:rsidR="0052761D">
        <w:t xml:space="preserve">  Wójta Gminy Lesznowola, ul. Gminna 60, 05-506 Lesznowola, została wydana decyzja Starosty Piaseczyńskiego nr </w:t>
      </w:r>
      <w:r w:rsidR="0052761D">
        <w:rPr>
          <w:b/>
        </w:rPr>
        <w:t xml:space="preserve">21/2023 </w:t>
      </w:r>
      <w:r w:rsidR="0052761D" w:rsidRPr="00794FDF">
        <w:rPr>
          <w:u w:val="single"/>
        </w:rPr>
        <w:t>(nr rej.</w:t>
      </w:r>
      <w:r w:rsidR="0052761D">
        <w:rPr>
          <w:u w:val="single"/>
        </w:rPr>
        <w:t xml:space="preserve"> ARB.6740.1.49.2022.</w:t>
      </w:r>
      <w:r w:rsidR="0052761D" w:rsidRPr="00794FDF">
        <w:rPr>
          <w:u w:val="single"/>
        </w:rPr>
        <w:t>MgD)</w:t>
      </w:r>
      <w:r w:rsidR="0052761D" w:rsidRPr="00794FDF">
        <w:t xml:space="preserve"> o zezwoleniu na realizację inwestycji drogowej polegającej na: „</w:t>
      </w:r>
      <w:r w:rsidR="0052761D">
        <w:t xml:space="preserve">budowie </w:t>
      </w:r>
      <w:r w:rsidR="0052761D" w:rsidRPr="007012E5">
        <w:rPr>
          <w:bCs/>
          <w:color w:val="000000"/>
        </w:rPr>
        <w:t>ul. Rubinowej w miejscowości Łazy, wraz  z odwodnieniem ulicy i  oświetleniem ulicy, na odcinku od drogi powiatowej nr 2845W (ulica Łączności) do istniejącego rowu melioracyjnego R25 – Droga gminna publiczna</w:t>
      </w:r>
      <w:r w:rsidR="0052761D">
        <w:t>”.</w:t>
      </w:r>
    </w:p>
    <w:p w:rsidR="0052761D" w:rsidRPr="006A51A6" w:rsidRDefault="0052761D" w:rsidP="0052761D">
      <w:pPr>
        <w:jc w:val="both"/>
      </w:pPr>
      <w:r w:rsidRPr="006A51A6">
        <w:rPr>
          <w:b/>
        </w:rPr>
        <w:t>Działki inwestycyjne:</w:t>
      </w:r>
    </w:p>
    <w:p w:rsidR="0052761D" w:rsidRPr="006A51A6" w:rsidRDefault="0052761D" w:rsidP="0052761D">
      <w:pPr>
        <w:numPr>
          <w:ilvl w:val="0"/>
          <w:numId w:val="8"/>
        </w:numPr>
        <w:ind w:left="284" w:hanging="284"/>
        <w:jc w:val="both"/>
      </w:pPr>
      <w:r w:rsidRPr="006A51A6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 obręb 0013 Łazy w jedn. ew. 141803_2 Lesznowola:</w:t>
      </w:r>
    </w:p>
    <w:p w:rsidR="0052761D" w:rsidRPr="006A51A6" w:rsidRDefault="0052761D" w:rsidP="0052761D">
      <w:pPr>
        <w:ind w:left="284"/>
        <w:jc w:val="both"/>
      </w:pPr>
      <w:r w:rsidRPr="006A51A6">
        <w:t>357, 601/1, 601/4(</w:t>
      </w:r>
      <w:r w:rsidRPr="006A51A6">
        <w:rPr>
          <w:b/>
        </w:rPr>
        <w:t>601/5</w:t>
      </w:r>
      <w:r w:rsidRPr="006A51A6">
        <w:t>, 601/6), 587(</w:t>
      </w:r>
      <w:r w:rsidRPr="006A51A6">
        <w:rPr>
          <w:b/>
        </w:rPr>
        <w:t>587/1</w:t>
      </w:r>
      <w:r w:rsidRPr="006A51A6">
        <w:t>, 587/2), 358/1(</w:t>
      </w:r>
      <w:r w:rsidRPr="006A51A6">
        <w:rPr>
          <w:b/>
        </w:rPr>
        <w:t>358/3</w:t>
      </w:r>
      <w:r w:rsidRPr="006A51A6">
        <w:t>, 358/4), 308/1(</w:t>
      </w:r>
      <w:r w:rsidRPr="006A51A6">
        <w:rPr>
          <w:b/>
        </w:rPr>
        <w:t>308/3</w:t>
      </w:r>
      <w:r w:rsidRPr="006A51A6">
        <w:t>, 308/4), 358/2(</w:t>
      </w:r>
      <w:r w:rsidRPr="006A51A6">
        <w:rPr>
          <w:b/>
        </w:rPr>
        <w:t>358/5,</w:t>
      </w:r>
      <w:r w:rsidRPr="006A51A6">
        <w:t xml:space="preserve"> 358/6), 588(</w:t>
      </w:r>
      <w:r w:rsidRPr="006A51A6">
        <w:rPr>
          <w:b/>
        </w:rPr>
        <w:t>588/1</w:t>
      </w:r>
      <w:r>
        <w:t>, 588/2);</w:t>
      </w:r>
    </w:p>
    <w:p w:rsidR="0052761D" w:rsidRPr="006A51A6" w:rsidRDefault="0052761D" w:rsidP="0052761D">
      <w:pPr>
        <w:ind w:left="284"/>
        <w:jc w:val="both"/>
      </w:pPr>
    </w:p>
    <w:p w:rsidR="0052761D" w:rsidRPr="006A51A6" w:rsidRDefault="0052761D" w:rsidP="0052761D">
      <w:pPr>
        <w:numPr>
          <w:ilvl w:val="0"/>
          <w:numId w:val="8"/>
        </w:numPr>
        <w:ind w:left="284" w:hanging="284"/>
        <w:jc w:val="both"/>
      </w:pPr>
      <w:r w:rsidRPr="006A51A6">
        <w:rPr>
          <w:b/>
        </w:rPr>
        <w:t>poza projektowanym pasem drogowym</w:t>
      </w:r>
      <w:r w:rsidRPr="006A51A6">
        <w:t xml:space="preserve"> </w:t>
      </w:r>
      <w:r w:rsidRPr="006A51A6">
        <w:rPr>
          <w:b/>
        </w:rPr>
        <w:t>(pod wykonanie budowy lub przebudowy sieci uzbrojenia terenu, zjazdów bądź dróg publicznych</w:t>
      </w:r>
      <w:r>
        <w:rPr>
          <w:b/>
        </w:rPr>
        <w:t>, budowy lub przebudowy urządzeń wodnych lub urządzeń melioracji wodnych szczegółowych,</w:t>
      </w:r>
      <w:r w:rsidRPr="006A51A6">
        <w:rPr>
          <w:b/>
        </w:rPr>
        <w:t xml:space="preserve"> </w:t>
      </w:r>
      <w:r>
        <w:rPr>
          <w:b/>
        </w:rPr>
        <w:t>(</w:t>
      </w:r>
      <w:r w:rsidRPr="006A51A6">
        <w:rPr>
          <w:b/>
        </w:rPr>
        <w:t>numery działek zamieszczone w nawiasie to numery ew. działek przed podziałem)</w:t>
      </w:r>
      <w:r>
        <w:rPr>
          <w:b/>
        </w:rPr>
        <w:t>,</w:t>
      </w:r>
      <w:r w:rsidRPr="006A51A6">
        <w:t xml:space="preserve"> </w:t>
      </w:r>
      <w:r w:rsidRPr="006A51A6">
        <w:rPr>
          <w:b/>
        </w:rPr>
        <w:t>obręb 0013 Łazy w jedn. ew. 141803_2 Lesznowola:</w:t>
      </w:r>
    </w:p>
    <w:p w:rsidR="0052761D" w:rsidRDefault="0052761D" w:rsidP="0052761D">
      <w:pPr>
        <w:ind w:left="284"/>
        <w:jc w:val="both"/>
      </w:pPr>
      <w:r w:rsidRPr="006A51A6">
        <w:t>363, 308/4 (308/1),  587/2 (587)</w:t>
      </w:r>
      <w:r>
        <w:t>;</w:t>
      </w:r>
    </w:p>
    <w:p w:rsidR="00F349A6" w:rsidRDefault="00F349A6" w:rsidP="00F349A6">
      <w:pPr>
        <w:pStyle w:val="Standard"/>
        <w:jc w:val="both"/>
        <w:rPr>
          <w:bCs/>
        </w:rPr>
      </w:pPr>
    </w:p>
    <w:p w:rsidR="001D6024" w:rsidRDefault="0052761D" w:rsidP="001D6024">
      <w:pPr>
        <w:ind w:firstLine="709"/>
        <w:jc w:val="both"/>
      </w:pPr>
      <w:r w:rsidRPr="00794FDF">
        <w:t>Z treścią decyzji nr</w:t>
      </w:r>
      <w:r>
        <w:t xml:space="preserve"> 21/2023 z dnia 28 marca 2023 r. zezwalającą </w:t>
      </w:r>
      <w:r w:rsidRPr="00794FDF">
        <w:t xml:space="preserve">na realizację inwestycji drogowej oraz załączonymi do niej materiałami można zapoznać się </w:t>
      </w:r>
      <w:r w:rsidR="001D6024" w:rsidRPr="00794FDF">
        <w:t>w Starostwie Powiatowym w Piasecznie, ul. Chyli</w:t>
      </w:r>
      <w:r w:rsidR="001D6024">
        <w:t>czkowska 14, 05-500 Piaseczno</w:t>
      </w:r>
      <w:r w:rsidR="001D6024" w:rsidRPr="00794FDF">
        <w:t>, od pon. do piąt. w godzinach 8-16. Od ww. decyzji służy prawo wniesienia odwołania do Wojewody Mazowieckiego, za moim pośrednictwem, (Starosta Piaseczyński, ul. Chyliczkowska 14, 05-500 Piaseczno), w terminie 14 dni od dnia jej publicznego ogłoszenia. Zgodnie z art. 49 ustawy Kodeks postępowania administracyjnego doręczenie uważa się za dokonane po upływie czternastu dni od dnia publicznego ogłoszenia.</w:t>
      </w:r>
    </w:p>
    <w:p w:rsidR="00F80151" w:rsidRPr="00794FDF" w:rsidRDefault="00F80151" w:rsidP="00B56B29">
      <w:pPr>
        <w:ind w:firstLine="709"/>
        <w:jc w:val="both"/>
      </w:pPr>
    </w:p>
    <w:p w:rsidR="00F349A6" w:rsidRDefault="00F349A6" w:rsidP="00F349A6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6B2539">
        <w:t xml:space="preserve"> 28 marca 2023 </w:t>
      </w:r>
      <w:r w:rsidR="00E30021">
        <w:t xml:space="preserve">r. </w:t>
      </w:r>
    </w:p>
    <w:p w:rsidR="00F349A6" w:rsidRPr="00BE5676" w:rsidRDefault="00F349A6" w:rsidP="00F349A6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 xml:space="preserve">(datę obwieszczenia wpisuje osoba dokonująca obwieszczenia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349A6" w:rsidRDefault="00F349A6" w:rsidP="00F349A6">
      <w:pPr>
        <w:ind w:left="1260" w:hanging="1260"/>
        <w:jc w:val="both"/>
      </w:pPr>
    </w:p>
    <w:p w:rsidR="00E30021" w:rsidRDefault="00E30021" w:rsidP="00F349A6">
      <w:pPr>
        <w:ind w:left="1260" w:hanging="1260"/>
        <w:jc w:val="both"/>
      </w:pPr>
    </w:p>
    <w:p w:rsidR="00334FB2" w:rsidRDefault="00334FB2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E30021" w:rsidRDefault="00E30021" w:rsidP="00F17830">
      <w:pPr>
        <w:ind w:left="2127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E30021" w:rsidRDefault="00E30021" w:rsidP="00F17830">
      <w:pPr>
        <w:ind w:left="2127"/>
        <w:jc w:val="center"/>
        <w:rPr>
          <w:caps/>
        </w:rPr>
      </w:pPr>
    </w:p>
    <w:p w:rsidR="00E30021" w:rsidRDefault="00E30021" w:rsidP="00F17830">
      <w:pPr>
        <w:spacing w:after="120"/>
        <w:ind w:left="2127"/>
        <w:jc w:val="center"/>
      </w:pPr>
      <w:r>
        <w:t>Z up. Starosty Piaseczyńskiego</w:t>
      </w:r>
    </w:p>
    <w:p w:rsidR="00E30021" w:rsidRPr="00DA6562" w:rsidRDefault="00E30021" w:rsidP="00F17830">
      <w:pPr>
        <w:ind w:left="2127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E30021" w:rsidRDefault="00E30021" w:rsidP="00F17830">
      <w:pPr>
        <w:ind w:left="2127"/>
        <w:jc w:val="center"/>
      </w:pPr>
      <w:r>
        <w:t>Naczelnik Wydziału</w:t>
      </w:r>
    </w:p>
    <w:p w:rsidR="00E30021" w:rsidRPr="00DA6562" w:rsidRDefault="00E30021" w:rsidP="00F17830">
      <w:pPr>
        <w:ind w:left="2127"/>
        <w:jc w:val="center"/>
      </w:pPr>
      <w:r>
        <w:t>Architektoniczno-Budowlanego</w:t>
      </w:r>
    </w:p>
    <w:p w:rsidR="001D6024" w:rsidRDefault="001D6024" w:rsidP="00F17830">
      <w:pPr>
        <w:pStyle w:val="Tekstpodstawowywcity32"/>
        <w:spacing w:after="0"/>
        <w:ind w:left="2127"/>
        <w:jc w:val="both"/>
        <w:rPr>
          <w:sz w:val="24"/>
          <w:szCs w:val="24"/>
        </w:rPr>
      </w:pPr>
    </w:p>
    <w:p w:rsidR="00F80151" w:rsidRDefault="00F80151" w:rsidP="00E30021">
      <w:pPr>
        <w:pStyle w:val="Tekstpodstawowywcity32"/>
        <w:spacing w:after="0"/>
        <w:ind w:left="1418"/>
        <w:jc w:val="both"/>
        <w:rPr>
          <w:sz w:val="24"/>
          <w:szCs w:val="24"/>
        </w:rPr>
      </w:pPr>
    </w:p>
    <w:p w:rsidR="009A38DF" w:rsidRDefault="009A38DF" w:rsidP="009A38DF">
      <w:pPr>
        <w:ind w:left="1260" w:hanging="1260"/>
        <w:jc w:val="center"/>
        <w:rPr>
          <w:b/>
          <w:bCs/>
        </w:rPr>
      </w:pPr>
    </w:p>
    <w:p w:rsidR="009A38DF" w:rsidRDefault="009A38DF" w:rsidP="009A38DF">
      <w:pPr>
        <w:ind w:left="1260" w:hanging="1260"/>
        <w:jc w:val="center"/>
        <w:rPr>
          <w:b/>
          <w:bCs/>
        </w:rPr>
      </w:pPr>
    </w:p>
    <w:sectPr w:rsidR="009A38DF">
      <w:footerReference w:type="default" r:id="rId8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F7E" w:rsidRDefault="006A1F7E" w:rsidP="0052761D">
      <w:r>
        <w:separator/>
      </w:r>
    </w:p>
  </w:endnote>
  <w:endnote w:type="continuationSeparator" w:id="0">
    <w:p w:rsidR="006A1F7E" w:rsidRDefault="006A1F7E" w:rsidP="0052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61D" w:rsidRDefault="0052761D">
    <w:pPr>
      <w:pStyle w:val="Stopka"/>
    </w:pPr>
    <w:r>
      <w:t>ARB.6740.1.49.2022.MgD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F7E" w:rsidRDefault="006A1F7E" w:rsidP="0052761D">
      <w:r>
        <w:separator/>
      </w:r>
    </w:p>
  </w:footnote>
  <w:footnote w:type="continuationSeparator" w:id="0">
    <w:p w:rsidR="006A1F7E" w:rsidRDefault="006A1F7E" w:rsidP="00527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B4E75"/>
    <w:multiLevelType w:val="multilevel"/>
    <w:tmpl w:val="5C4E78CA"/>
    <w:lvl w:ilvl="0"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097743"/>
    <w:multiLevelType w:val="hybridMultilevel"/>
    <w:tmpl w:val="214EF3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1"/>
    <w:rsid w:val="000A392D"/>
    <w:rsid w:val="001637C3"/>
    <w:rsid w:val="001A1370"/>
    <w:rsid w:val="001C0725"/>
    <w:rsid w:val="001D6024"/>
    <w:rsid w:val="00334FB2"/>
    <w:rsid w:val="003D4E7D"/>
    <w:rsid w:val="0044194B"/>
    <w:rsid w:val="00456716"/>
    <w:rsid w:val="00482ECA"/>
    <w:rsid w:val="004D37E5"/>
    <w:rsid w:val="0052761D"/>
    <w:rsid w:val="00543F61"/>
    <w:rsid w:val="00660866"/>
    <w:rsid w:val="00675DFC"/>
    <w:rsid w:val="006A1F7E"/>
    <w:rsid w:val="006B2539"/>
    <w:rsid w:val="006D31A5"/>
    <w:rsid w:val="0070544B"/>
    <w:rsid w:val="00780BB8"/>
    <w:rsid w:val="00794FDF"/>
    <w:rsid w:val="008571B7"/>
    <w:rsid w:val="00896107"/>
    <w:rsid w:val="008D0959"/>
    <w:rsid w:val="008F2E9A"/>
    <w:rsid w:val="00933C06"/>
    <w:rsid w:val="00976646"/>
    <w:rsid w:val="009A38DF"/>
    <w:rsid w:val="009A49AF"/>
    <w:rsid w:val="009E05DB"/>
    <w:rsid w:val="00A2776A"/>
    <w:rsid w:val="00AB2026"/>
    <w:rsid w:val="00B56B29"/>
    <w:rsid w:val="00B7731A"/>
    <w:rsid w:val="00BF1858"/>
    <w:rsid w:val="00C42FC4"/>
    <w:rsid w:val="00D11DD2"/>
    <w:rsid w:val="00E30021"/>
    <w:rsid w:val="00E91FF4"/>
    <w:rsid w:val="00F17830"/>
    <w:rsid w:val="00F349A6"/>
    <w:rsid w:val="00F8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STAROSTY PIASECZYŃSKIEGO</vt:lpstr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STAROSTY PIASECZYŃSKIEGO</dc:title>
  <dc:creator>mklos</dc:creator>
  <cp:lastModifiedBy>Marcin Ciechomski</cp:lastModifiedBy>
  <cp:revision>2</cp:revision>
  <cp:lastPrinted>2023-03-28T11:09:00Z</cp:lastPrinted>
  <dcterms:created xsi:type="dcterms:W3CDTF">2023-03-28T12:58:00Z</dcterms:created>
  <dcterms:modified xsi:type="dcterms:W3CDTF">2023-03-28T12:58:00Z</dcterms:modified>
</cp:coreProperties>
</file>