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9A3" w:rsidRPr="00F940E1" w:rsidRDefault="006F50B1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871FDA" w:rsidRPr="001E5111" w:rsidRDefault="006F50B1" w:rsidP="001E5111">
      <w:pPr>
        <w:pStyle w:val="Standard"/>
        <w:ind w:left="567" w:right="260"/>
        <w:jc w:val="both"/>
        <w:rPr>
          <w:rFonts w:ascii="Liberation Serif" w:eastAsia="Lucida Sans Unicode" w:hAnsi="Liberation Serif" w:cs="Mangal"/>
          <w:lang w:bidi="hi-IN"/>
        </w:rPr>
      </w:pPr>
      <w:r w:rsidRPr="005B1C6B">
        <w:t>Zgodnie z art. 49a ustawy z dnia 14 czerwca 1960 r. Kodeks postępowania administracyjnego (</w:t>
      </w:r>
      <w:proofErr w:type="spellStart"/>
      <w:r w:rsidRPr="005B1C6B">
        <w:t>t</w:t>
      </w:r>
      <w:r w:rsidR="00361B7A">
        <w:t>.</w:t>
      </w:r>
      <w:r w:rsidRPr="005B1C6B">
        <w:t>j</w:t>
      </w:r>
      <w:proofErr w:type="spellEnd"/>
      <w:r w:rsidRPr="005B1C6B">
        <w:t>. Dz. U. z 20</w:t>
      </w:r>
      <w:r w:rsidR="00C53769">
        <w:t>22</w:t>
      </w:r>
      <w:r w:rsidRPr="005B1C6B">
        <w:t xml:space="preserve"> r., po</w:t>
      </w:r>
      <w:r w:rsidR="00B67EBD" w:rsidRPr="005B1C6B">
        <w:t>z.</w:t>
      </w:r>
      <w:r w:rsidR="00C53769">
        <w:t>2000</w:t>
      </w:r>
      <w:r w:rsidR="00B67EBD" w:rsidRPr="005B1C6B">
        <w:t xml:space="preserve"> ze zm.</w:t>
      </w:r>
      <w:r w:rsidRPr="005B1C6B">
        <w:t>) czytaj dalej k.p.a., zawiadamia się</w:t>
      </w:r>
      <w:r w:rsidR="00B67EBD" w:rsidRPr="005B1C6B">
        <w:t xml:space="preserve"> </w:t>
      </w:r>
      <w:r w:rsidRPr="005B1C6B">
        <w:t>o wydaniu w dniu</w:t>
      </w:r>
      <w:r w:rsidR="00B67EBD" w:rsidRPr="005B1C6B">
        <w:t xml:space="preserve"> </w:t>
      </w:r>
      <w:r w:rsidR="001E5111">
        <w:t>26 kwietnia</w:t>
      </w:r>
      <w:r w:rsidR="00C53769">
        <w:t xml:space="preserve"> 2023</w:t>
      </w:r>
      <w:r w:rsidRPr="005B1C6B">
        <w:t xml:space="preserve"> r. postanowienia Starosty Piaseczyńskiego na podstawie </w:t>
      </w:r>
      <w:r w:rsidR="00F940E1" w:rsidRPr="00F940E1">
        <w:t>art. 11 a ustawy z dnia 10 kwietnia 2003 r.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>23</w:t>
      </w:r>
      <w:r w:rsidR="00F940E1" w:rsidRPr="00F940E1">
        <w:t xml:space="preserve"> r., poz. </w:t>
      </w:r>
      <w:r w:rsidR="00C53769">
        <w:t>162</w:t>
      </w:r>
      <w:r w:rsidR="00F940E1" w:rsidRPr="00F940E1">
        <w:t>) o szczególnych zasadach przygotowania i realizacji inwestycji drogowej w zakresie dróg publicznych oraz 11i ww. ustawy w związku z art. 35 ust. 3 ustawy z dnia 7 lipca 1994 r. Prawo budowlane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 xml:space="preserve">21 </w:t>
      </w:r>
      <w:r w:rsidR="00F940E1" w:rsidRPr="00F940E1">
        <w:t xml:space="preserve">r., poz. </w:t>
      </w:r>
      <w:r w:rsidR="00C53769">
        <w:t>2351</w:t>
      </w:r>
      <w:r w:rsidR="00F940E1" w:rsidRPr="00F940E1">
        <w:t xml:space="preserve"> ze zm.) i na  podstawie art. 123 </w:t>
      </w:r>
      <w:r w:rsidR="00871FDA">
        <w:t>k.p.a.</w:t>
      </w:r>
      <w:r w:rsidR="00F940E1" w:rsidRPr="00F940E1">
        <w:t xml:space="preserve"> </w:t>
      </w:r>
      <w:r w:rsidRPr="00361B7A">
        <w:t xml:space="preserve">dotyczącego usunięcia nieprawidłowości i braków, </w:t>
      </w:r>
      <w:r w:rsidR="00C53769">
        <w:t xml:space="preserve">trzech egzemplarzach przedłożonego projektu zagospodarowania terenu i projektu architektoniczno-budowlanego </w:t>
      </w:r>
      <w:r w:rsidRPr="00361B7A">
        <w:t xml:space="preserve">w sprawie </w:t>
      </w:r>
      <w:r w:rsidR="001E5111" w:rsidRPr="001E5111">
        <w:rPr>
          <w:rFonts w:ascii="Liberation Serif" w:eastAsia="Lucida Sans Unicode" w:hAnsi="Liberation Serif" w:cs="Mangal"/>
          <w:lang w:bidi="hi-IN"/>
        </w:rPr>
        <w:t>wniosku z dnia 13 września 2019 r.  o zezwolenie na realizację inwestycji drogowej polegającej na budowie drogi gminnej od ul. Poniatowskiego (droga gminna) w kierunku ul. Bema (droga gminna) w Piasecznie wraz z budową i przebudową niezbędnej infrastruktur</w:t>
      </w:r>
      <w:r w:rsidR="001E5111">
        <w:rPr>
          <w:rFonts w:ascii="Liberation Serif" w:eastAsia="Lucida Sans Unicode" w:hAnsi="Liberation Serif" w:cs="Mangal"/>
          <w:lang w:bidi="hi-IN"/>
        </w:rPr>
        <w:t xml:space="preserve">y technicznej, </w:t>
      </w:r>
      <w:r w:rsidR="001E5111" w:rsidRPr="001E5111">
        <w:rPr>
          <w:rFonts w:ascii="Liberation Serif" w:eastAsia="Lucida Sans Unicode" w:hAnsi="Liberation Serif" w:cs="Mangal"/>
          <w:lang w:bidi="hi-IN"/>
        </w:rPr>
        <w:t>w związku z decyzją Wojewody Mazowieckiego Nr 206/SPEC/2022 z dnia 13 września 2022 r. znak: WI-I.7821.22.3.2022.EG, uchylającą w całości decyzję Starosty Piaseczyńskiego nr 6/2022 z dnia 30 marca 2022 r. nr rej. ARB.6740.1.27.2019.DJ.KŚ i przekazującą sprawę do ponownego rozpatrzenia organowi I instancji oraz zwrotem akt sprawy w dniu  2 lutego 2023 r.</w:t>
      </w:r>
    </w:p>
    <w:p w:rsidR="001E5111" w:rsidRDefault="001E5111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</w:pPr>
    </w:p>
    <w:p w:rsidR="001E5111" w:rsidRPr="001E5111" w:rsidRDefault="001E5111" w:rsidP="001E5111">
      <w:pPr>
        <w:widowControl w:val="0"/>
        <w:suppressAutoHyphens/>
        <w:spacing w:after="0" w:line="240" w:lineRule="auto"/>
        <w:ind w:left="709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zh-CN" w:bidi="hi-IN"/>
        </w:rPr>
        <w:t>dla: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 xml:space="preserve"> Burmistrza Miasta i Gminy Piaseczno, ul. Kościuszki 5, 05-500 Piaseczno</w:t>
      </w:r>
    </w:p>
    <w:p w:rsidR="001E5111" w:rsidRPr="001E5111" w:rsidRDefault="001E5111" w:rsidP="001E5111">
      <w:pPr>
        <w:widowControl w:val="0"/>
        <w:suppressAutoHyphens/>
        <w:spacing w:after="0" w:line="240" w:lineRule="auto"/>
        <w:ind w:left="709"/>
        <w:textAlignment w:val="baseline"/>
        <w:rPr>
          <w:rFonts w:ascii="Liberation Serif" w:eastAsia="Lucida Sans Unicode" w:hAnsi="Liberation Serif" w:cs="Mangal"/>
          <w:kern w:val="2"/>
          <w:sz w:val="16"/>
          <w:szCs w:val="16"/>
          <w:lang w:eastAsia="zh-CN" w:bidi="hi-IN"/>
        </w:rPr>
      </w:pPr>
    </w:p>
    <w:p w:rsidR="001E5111" w:rsidRPr="001E5111" w:rsidRDefault="001E5111" w:rsidP="001E5111">
      <w:pPr>
        <w:widowControl w:val="0"/>
        <w:suppressAutoHyphens/>
        <w:spacing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bCs/>
          <w:kern w:val="2"/>
          <w:sz w:val="24"/>
          <w:szCs w:val="24"/>
          <w:lang w:eastAsia="zh-CN" w:bidi="hi-IN"/>
        </w:rPr>
        <w:t>obejmujące: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 xml:space="preserve"> budowę drogi gminnej od ul. Poniatowskiego (droga gminna) w kierunku ul. Bema (droga gminna) w Piasecznie wraz z budową i przebudową niezbędnej infrastruktury technicznej, gmina Piaseczno, powiat piaseczyński</w:t>
      </w:r>
    </w:p>
    <w:p w:rsidR="001E5111" w:rsidRPr="001E5111" w:rsidRDefault="001E5111" w:rsidP="001E5111">
      <w:pPr>
        <w:widowControl w:val="0"/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709" w:right="23"/>
        <w:jc w:val="both"/>
        <w:textAlignment w:val="baseline"/>
        <w:rPr>
          <w:rFonts w:ascii="Liberation Serif" w:eastAsia="Lucida Sans Unicode" w:hAnsi="Liberation Serif" w:cs="Mangal"/>
          <w:b/>
          <w:color w:val="000000"/>
          <w:kern w:val="2"/>
          <w:sz w:val="24"/>
          <w:szCs w:val="24"/>
          <w:lang w:eastAsia="zh-CN"/>
        </w:rPr>
      </w:pPr>
    </w:p>
    <w:p w:rsidR="001E5111" w:rsidRPr="001E5111" w:rsidRDefault="001E5111" w:rsidP="001E5111">
      <w:pPr>
        <w:widowControl w:val="0"/>
        <w:suppressAutoHyphens/>
        <w:spacing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zh-CN" w:bidi="hi-IN"/>
        </w:rPr>
        <w:t xml:space="preserve">Działki przeznaczone pod realizację inwestycji drogowej: </w:t>
      </w:r>
    </w:p>
    <w:p w:rsidR="001E5111" w:rsidRPr="001E5111" w:rsidRDefault="001E5111" w:rsidP="001E5111">
      <w:pPr>
        <w:widowControl w:val="0"/>
        <w:spacing w:after="12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pl-PL" w:bidi="hi-IN"/>
        </w:rPr>
        <w:t>w liniach rozgraniczających:</w:t>
      </w:r>
    </w:p>
    <w:p w:rsidR="001E5111" w:rsidRPr="001E5111" w:rsidRDefault="001E5111" w:rsidP="001E5111">
      <w:pPr>
        <w:widowControl w:val="0"/>
        <w:spacing w:before="60"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pl-PL" w:bidi="hi-IN"/>
        </w:rPr>
        <w:t xml:space="preserve">w nawiasach podano działki po podziale, drukiem wytłuszczonym - pod inwestycję, drukiem podkreślonym - przejęte przez jednostkę samorządu terytorialnego Gminę Piaseczno, po przecinku działki po podziale poza inwestycją, które pozostają przy aktualnym właścicielu, oznaczone wg katastru numerami: </w:t>
      </w:r>
    </w:p>
    <w:p w:rsidR="001E5111" w:rsidRPr="001E5111" w:rsidRDefault="001E5111" w:rsidP="001E5111">
      <w:pPr>
        <w:widowControl w:val="0"/>
        <w:spacing w:before="60"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 xml:space="preserve">jednostka ewidencyjna 141804_4 Piaseczno - miasto, obręb ew. 0038: </w:t>
      </w:r>
    </w:p>
    <w:p w:rsidR="001E5111" w:rsidRPr="001E5111" w:rsidRDefault="001E5111" w:rsidP="001E5111">
      <w:pPr>
        <w:widowControl w:val="0"/>
        <w:numPr>
          <w:ilvl w:val="0"/>
          <w:numId w:val="1"/>
        </w:numPr>
        <w:suppressAutoHyphens/>
        <w:spacing w:after="0" w:line="240" w:lineRule="auto"/>
        <w:ind w:left="709" w:firstLine="0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u w:val="single"/>
          <w:lang w:eastAsia="zh-CN" w:bidi="hi-IN"/>
        </w:rPr>
        <w:t>13/4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; 13/3 i 13/5); 16 (</w:t>
      </w: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u w:val="single"/>
          <w:lang w:eastAsia="zh-CN" w:bidi="hi-IN"/>
        </w:rPr>
        <w:t>16/7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; 16/6 i 16/8); 18/3 (</w:t>
      </w: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u w:val="single"/>
          <w:lang w:eastAsia="zh-CN" w:bidi="hi-IN"/>
        </w:rPr>
        <w:t>18/12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 xml:space="preserve">; 18/11); 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pl-PL" w:bidi="hi-IN"/>
        </w:rPr>
        <w:t>(</w:t>
      </w: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u w:val="single"/>
          <w:lang w:eastAsia="pl-PL" w:bidi="hi-IN"/>
        </w:rPr>
        <w:t>69/2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pl-PL" w:bidi="hi-IN"/>
        </w:rPr>
        <w:t xml:space="preserve">; 69/1); 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72/4 (</w:t>
      </w: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zh-CN" w:bidi="hi-IN"/>
        </w:rPr>
        <w:t>72/15</w:t>
      </w: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; 72/16);</w:t>
      </w:r>
    </w:p>
    <w:p w:rsidR="001E5111" w:rsidRPr="001E5111" w:rsidRDefault="001E5111" w:rsidP="001E5111">
      <w:pPr>
        <w:widowControl w:val="0"/>
        <w:spacing w:after="12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pl-PL" w:bidi="hi-IN"/>
        </w:rPr>
        <w:t xml:space="preserve">działki na których planowane jest wykonanie robót budowlanych związanych z budową i przebudową sieci, przebudową innych dróg publicznych, przebudową zjazdów: </w:t>
      </w:r>
    </w:p>
    <w:p w:rsidR="001E5111" w:rsidRPr="001E5111" w:rsidRDefault="001E5111" w:rsidP="001E5111">
      <w:pPr>
        <w:widowControl w:val="0"/>
        <w:spacing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jednostka ewidencyjna 141804_4 Piaseczno - miasto, obręb ew. 0038, dz. nr ew.: 67; 72/4     (po podziale: 72/16); 70; 13 (po podziale: 13/5); 21/3; 23/6; 25/6; 26/12; 29/21; 66);</w:t>
      </w:r>
    </w:p>
    <w:p w:rsidR="001E5111" w:rsidRPr="001E5111" w:rsidRDefault="001E5111" w:rsidP="001E5111">
      <w:pPr>
        <w:widowControl w:val="0"/>
        <w:spacing w:after="12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  <w:t>jednostka ewidencyjna 141804_4 Piaseczno - miasto, obręb ew. 0037, dz. nr ew.: 53; 50;</w:t>
      </w:r>
    </w:p>
    <w:p w:rsidR="001E5111" w:rsidRPr="001E5111" w:rsidRDefault="001E5111" w:rsidP="001E5111">
      <w:pPr>
        <w:widowControl w:val="0"/>
        <w:spacing w:after="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Liberation Serif" w:eastAsia="Lucida Sans Unicode" w:hAnsi="Liberation Serif" w:cs="Mangal"/>
          <w:b/>
          <w:kern w:val="2"/>
          <w:sz w:val="24"/>
          <w:szCs w:val="24"/>
          <w:lang w:eastAsia="pl-PL" w:bidi="hi-IN"/>
        </w:rPr>
        <w:t>tereny linii kolejowych:</w:t>
      </w:r>
    </w:p>
    <w:p w:rsidR="001E5111" w:rsidRPr="001E5111" w:rsidRDefault="001E5111" w:rsidP="001E5111">
      <w:pPr>
        <w:spacing w:after="120" w:line="240" w:lineRule="auto"/>
        <w:ind w:left="709"/>
        <w:jc w:val="both"/>
        <w:textAlignment w:val="baseline"/>
        <w:rPr>
          <w:rFonts w:ascii="Liberation Serif" w:eastAsia="Lucida Sans Unicode" w:hAnsi="Liberation Serif" w:cs="Mangal"/>
          <w:kern w:val="2"/>
          <w:sz w:val="24"/>
          <w:szCs w:val="24"/>
          <w:lang w:eastAsia="zh-CN" w:bidi="hi-IN"/>
        </w:rPr>
      </w:pPr>
      <w:r w:rsidRPr="001E5111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eastAsia="zh-CN"/>
        </w:rPr>
        <w:t>jednostka ewidencyjna 141804_4 Piaseczno - miasto, obręb ew. 0038, dz. nr ew.: 66; 70.</w:t>
      </w:r>
    </w:p>
    <w:p w:rsidR="00F940E1" w:rsidRPr="00C53769" w:rsidRDefault="00F940E1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F940E1" w:rsidRPr="005B1C6B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C537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C53769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1E5111">
        <w:rPr>
          <w:rFonts w:ascii="Times New Roman" w:hAnsi="Times New Roman" w:cs="Times New Roman"/>
          <w:sz w:val="24"/>
          <w:szCs w:val="24"/>
        </w:rPr>
        <w:t>26 kwietnia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 2023 </w:t>
      </w:r>
      <w:r w:rsidRPr="00C53769">
        <w:rPr>
          <w:rFonts w:ascii="Times New Roman" w:hAnsi="Times New Roman" w:cs="Times New Roman"/>
          <w:sz w:val="24"/>
          <w:szCs w:val="24"/>
        </w:rPr>
        <w:t>r. oraz</w:t>
      </w:r>
      <w:r w:rsidRPr="005B1C6B">
        <w:rPr>
          <w:rFonts w:ascii="Times New Roman" w:hAnsi="Times New Roman" w:cs="Times New Roman"/>
          <w:sz w:val="24"/>
          <w:szCs w:val="24"/>
        </w:rPr>
        <w:t xml:space="preserve"> załączonymi do niej materiałami można zapoznać się w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Filii Wydziału Architektoniczno-Budowlanego Starostwa Powiatowego w Piasecznie, ul. 3-go Maja 10, 05-530 Góra Kalwaria, pokój 12B, gdzie od pon. do </w:t>
      </w:r>
      <w:proofErr w:type="spellStart"/>
      <w:r w:rsidR="00C53769" w:rsidRPr="00C53769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="00C53769" w:rsidRPr="00C53769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796CDE" w:rsidRPr="006F50B1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5B1C6B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871FDA" w:rsidRDefault="006F50B1" w:rsidP="00C53769">
      <w:pPr>
        <w:spacing w:after="0" w:line="240" w:lineRule="auto"/>
        <w:ind w:left="1275" w:right="260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C53769" w:rsidRPr="0056105F" w:rsidRDefault="006F50B1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lastRenderedPageBreak/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1E5111">
        <w:rPr>
          <w:rFonts w:ascii="Times New Roman" w:hAnsi="Times New Roman" w:cs="Times New Roman"/>
          <w:b/>
          <w:sz w:val="24"/>
          <w:szCs w:val="24"/>
        </w:rPr>
        <w:t>27</w:t>
      </w:r>
      <w:r w:rsidRPr="005B1C6B">
        <w:rPr>
          <w:rFonts w:ascii="Times New Roman" w:hAnsi="Times New Roman" w:cs="Times New Roman"/>
          <w:b/>
          <w:sz w:val="24"/>
          <w:szCs w:val="24"/>
        </w:rPr>
        <w:t>.20</w:t>
      </w:r>
      <w:r w:rsidR="001E5111">
        <w:rPr>
          <w:rFonts w:ascii="Times New Roman" w:hAnsi="Times New Roman" w:cs="Times New Roman"/>
          <w:b/>
          <w:sz w:val="24"/>
          <w:szCs w:val="24"/>
        </w:rPr>
        <w:t>19.DJ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</w:p>
    <w:p w:rsidR="0056105F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  <w:caps/>
        </w:rPr>
      </w:pPr>
      <w:r w:rsidRPr="0056105F">
        <w:rPr>
          <w:rFonts w:cs="Times New Roman"/>
          <w:caps/>
        </w:rPr>
        <w:t>opatrzone kwalifikowanym podpisem elektronicznym</w:t>
      </w:r>
    </w:p>
    <w:p w:rsidR="0056105F" w:rsidRPr="0056105F" w:rsidRDefault="0056105F" w:rsidP="0056105F">
      <w:pPr>
        <w:autoSpaceDN w:val="0"/>
        <w:spacing w:after="12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Z up. Starosty Piaseczyńskiego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  <w:i/>
          <w:sz w:val="24"/>
          <w:szCs w:val="24"/>
        </w:rPr>
      </w:pPr>
      <w:r w:rsidRPr="0056105F">
        <w:rPr>
          <w:rFonts w:cs="Times New Roman"/>
          <w:i/>
          <w:sz w:val="24"/>
          <w:szCs w:val="24"/>
        </w:rPr>
        <w:t>mgr inż. Sylwia Moszczyńska-Staś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Naczelnik Wydziału</w:t>
      </w:r>
    </w:p>
    <w:p w:rsidR="00871FDA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Architektoniczno-Budowlanego</w:t>
      </w:r>
    </w:p>
    <w:p w:rsidR="00ED08C3" w:rsidRPr="005B1C6B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553E0F">
        <w:rPr>
          <w:rFonts w:ascii="Times New Roman" w:hAnsi="Times New Roman" w:cs="Times New Roman"/>
          <w:sz w:val="24"/>
          <w:szCs w:val="24"/>
        </w:rPr>
        <w:t>27.04.2023 r.</w:t>
      </w:r>
      <w:bookmarkStart w:id="0" w:name="_GoBack"/>
      <w:bookmarkEnd w:id="0"/>
      <w:r w:rsidRPr="005B1C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Default="00ED08C3" w:rsidP="00C53769">
      <w:pPr>
        <w:ind w:left="567" w:right="260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56105F" w:rsidRPr="0056105F" w:rsidRDefault="0056105F" w:rsidP="0056105F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</w:pP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>Wydruk dokumentu, stanowi dowód tego co zostało stwierdzone w piśmie, zgodnie z art. 39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vertAlign w:val="superscript"/>
          <w:lang w:eastAsia="pl-PL"/>
        </w:rPr>
        <w:t>3</w:t>
      </w:r>
      <w:r w:rsidRPr="0056105F">
        <w:rPr>
          <w:rFonts w:ascii="Times New Roman" w:eastAsia="Times New Roman" w:hAnsi="Times New Roman" w:cs="Times New Roman"/>
          <w:b/>
          <w:kern w:val="3"/>
          <w:sz w:val="16"/>
          <w:szCs w:val="16"/>
          <w:lang w:eastAsia="pl-PL"/>
        </w:rPr>
        <w:t xml:space="preserve"> k.p.a. Został on wytworzony za pomocą systemu teleinformatycznego i podpisany kwalifikowanym podpisem elektronicznym.</w:t>
      </w:r>
      <w:r w:rsidRPr="0056105F">
        <w:rPr>
          <w:rFonts w:ascii="Times New Roman" w:eastAsia="Times New Roman" w:hAnsi="Times New Roman" w:cs="Times New Roman"/>
          <w:b/>
          <w:bCs/>
          <w:kern w:val="3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5B1C6B" w:rsidRDefault="0056105F" w:rsidP="00C53769">
      <w:pPr>
        <w:ind w:left="567" w:right="260"/>
        <w:rPr>
          <w:rFonts w:ascii="Times New Roman" w:hAnsi="Times New Roman" w:cs="Times New Roman"/>
          <w:b/>
        </w:rPr>
      </w:pPr>
    </w:p>
    <w:sectPr w:rsidR="0056105F" w:rsidRPr="005B1C6B" w:rsidSect="00871FDA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F5C" w:rsidRDefault="00C77F5C">
      <w:pPr>
        <w:spacing w:after="0" w:line="240" w:lineRule="auto"/>
      </w:pPr>
      <w:r>
        <w:separator/>
      </w:r>
    </w:p>
  </w:endnote>
  <w:endnote w:type="continuationSeparator" w:id="0">
    <w:p w:rsidR="00C77F5C" w:rsidRDefault="00C77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F5C" w:rsidRDefault="00C77F5C">
      <w:pPr>
        <w:spacing w:after="0" w:line="240" w:lineRule="auto"/>
      </w:pPr>
      <w:r>
        <w:separator/>
      </w:r>
    </w:p>
  </w:footnote>
  <w:footnote w:type="continuationSeparator" w:id="0">
    <w:p w:rsidR="00C77F5C" w:rsidRDefault="00C77F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05017"/>
    <w:multiLevelType w:val="hybridMultilevel"/>
    <w:tmpl w:val="C96EFAA6"/>
    <w:lvl w:ilvl="0" w:tplc="407C1EC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157D9F"/>
    <w:rsid w:val="001E5111"/>
    <w:rsid w:val="002C4531"/>
    <w:rsid w:val="00361B7A"/>
    <w:rsid w:val="0046231D"/>
    <w:rsid w:val="004A29A3"/>
    <w:rsid w:val="004C6C2C"/>
    <w:rsid w:val="00553E0F"/>
    <w:rsid w:val="0056105F"/>
    <w:rsid w:val="005B1C6B"/>
    <w:rsid w:val="006F50B1"/>
    <w:rsid w:val="00796CDE"/>
    <w:rsid w:val="00871FDA"/>
    <w:rsid w:val="00B67EBD"/>
    <w:rsid w:val="00C11E13"/>
    <w:rsid w:val="00C53769"/>
    <w:rsid w:val="00C77F5C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3</cp:revision>
  <cp:lastPrinted>2018-06-07T11:46:00Z</cp:lastPrinted>
  <dcterms:created xsi:type="dcterms:W3CDTF">2023-04-27T07:26:00Z</dcterms:created>
  <dcterms:modified xsi:type="dcterms:W3CDTF">2023-04-27T07:35:00Z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