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9A3" w:rsidRPr="00F940E1" w:rsidRDefault="006F50B1" w:rsidP="00C53769">
      <w:pPr>
        <w:ind w:left="567" w:right="26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B1C6B"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871FDA" w:rsidRPr="00D00C76" w:rsidRDefault="006F50B1" w:rsidP="00C53769">
      <w:pPr>
        <w:pStyle w:val="Standard"/>
        <w:ind w:left="567" w:right="260"/>
        <w:jc w:val="both"/>
        <w:rPr>
          <w:b/>
        </w:rPr>
      </w:pPr>
      <w:r w:rsidRPr="005B1C6B">
        <w:t>Zgodnie z art. 49a ustawy z dnia 14 czerwca 1960 r. Kodeks postępowania administracyjnego (</w:t>
      </w:r>
      <w:proofErr w:type="spellStart"/>
      <w:r w:rsidRPr="005B1C6B">
        <w:t>t</w:t>
      </w:r>
      <w:r w:rsidR="00361B7A">
        <w:t>.</w:t>
      </w:r>
      <w:r w:rsidRPr="005B1C6B">
        <w:t>j</w:t>
      </w:r>
      <w:proofErr w:type="spellEnd"/>
      <w:r w:rsidRPr="005B1C6B">
        <w:t>. Dz. U. z 20</w:t>
      </w:r>
      <w:r w:rsidR="00C53769">
        <w:t>2</w:t>
      </w:r>
      <w:r w:rsidR="00D00C76">
        <w:t>3</w:t>
      </w:r>
      <w:r w:rsidRPr="005B1C6B">
        <w:t xml:space="preserve"> r., po</w:t>
      </w:r>
      <w:r w:rsidR="00B67EBD" w:rsidRPr="005B1C6B">
        <w:t>z.</w:t>
      </w:r>
      <w:r w:rsidR="00D00C76">
        <w:t>775</w:t>
      </w:r>
      <w:r w:rsidR="00B67EBD" w:rsidRPr="005B1C6B">
        <w:t xml:space="preserve"> ze zm.</w:t>
      </w:r>
      <w:r w:rsidRPr="005B1C6B">
        <w:t>) czytaj dalej k.p.a., zawiadamia się</w:t>
      </w:r>
      <w:r w:rsidR="00B67EBD" w:rsidRPr="005B1C6B">
        <w:t xml:space="preserve"> </w:t>
      </w:r>
      <w:r w:rsidRPr="005B1C6B">
        <w:t xml:space="preserve">o wydaniu </w:t>
      </w:r>
      <w:r w:rsidRPr="00D00C76">
        <w:rPr>
          <w:b/>
        </w:rPr>
        <w:t>w dniu</w:t>
      </w:r>
      <w:r w:rsidR="00B67EBD" w:rsidRPr="00D00C76">
        <w:rPr>
          <w:b/>
        </w:rPr>
        <w:t xml:space="preserve"> </w:t>
      </w:r>
      <w:r w:rsidR="002E5F43" w:rsidRPr="00D00C76">
        <w:rPr>
          <w:b/>
        </w:rPr>
        <w:t>20 czerwca</w:t>
      </w:r>
      <w:r w:rsidR="00C53769" w:rsidRPr="00D00C76">
        <w:rPr>
          <w:b/>
        </w:rPr>
        <w:t xml:space="preserve"> 2023</w:t>
      </w:r>
      <w:r w:rsidRPr="00D00C76">
        <w:rPr>
          <w:b/>
        </w:rPr>
        <w:t xml:space="preserve"> r. </w:t>
      </w:r>
      <w:r w:rsidR="002E5F43" w:rsidRPr="00D00C76">
        <w:rPr>
          <w:b/>
        </w:rPr>
        <w:t>pełnomocnik inwestora</w:t>
      </w:r>
      <w:r w:rsidR="0019265D" w:rsidRPr="00D00C76">
        <w:rPr>
          <w:b/>
        </w:rPr>
        <w:t xml:space="preserve"> dokonał uzupełnienia nieścisłości i braków wskazanych </w:t>
      </w:r>
      <w:r w:rsidR="00D00C76">
        <w:rPr>
          <w:b/>
        </w:rPr>
        <w:br/>
      </w:r>
      <w:r w:rsidR="0019265D" w:rsidRPr="00D00C76">
        <w:rPr>
          <w:b/>
        </w:rPr>
        <w:t>w</w:t>
      </w:r>
      <w:r w:rsidR="002E5F43" w:rsidRPr="00D00C76">
        <w:rPr>
          <w:b/>
        </w:rPr>
        <w:t xml:space="preserve"> </w:t>
      </w:r>
      <w:r w:rsidRPr="00D00C76">
        <w:rPr>
          <w:b/>
        </w:rPr>
        <w:t>postanowieni</w:t>
      </w:r>
      <w:r w:rsidR="0019265D" w:rsidRPr="00D00C76">
        <w:rPr>
          <w:b/>
        </w:rPr>
        <w:t xml:space="preserve">u </w:t>
      </w:r>
      <w:r w:rsidRPr="00D00C76">
        <w:rPr>
          <w:b/>
        </w:rPr>
        <w:t xml:space="preserve">Starosty Piaseczyńskiego </w:t>
      </w:r>
      <w:r w:rsidR="0019265D" w:rsidRPr="00D00C76">
        <w:rPr>
          <w:b/>
        </w:rPr>
        <w:t>z dnia 16 marca 2023 r.</w:t>
      </w:r>
      <w:r w:rsidR="00F940E1" w:rsidRPr="00D00C76">
        <w:rPr>
          <w:b/>
        </w:rPr>
        <w:t xml:space="preserve"> </w:t>
      </w:r>
      <w:r w:rsidRPr="00361B7A">
        <w:t xml:space="preserve">dotyczącego usunięcia nieprawidłowości i braków, </w:t>
      </w:r>
      <w:r w:rsidR="00C53769">
        <w:t xml:space="preserve">trzech egzemplarzach przedłożonego projektu zagospodarowania terenu i projektu architektoniczno-budowlanego </w:t>
      </w:r>
      <w:r w:rsidRPr="00361B7A">
        <w:t xml:space="preserve">w sprawie </w:t>
      </w:r>
      <w:r w:rsidR="00C53769" w:rsidRPr="00C53769">
        <w:rPr>
          <w:rFonts w:ascii="Liberation Serif" w:eastAsia="Lucida Sans Unicode" w:hAnsi="Liberation Serif" w:cs="Mangal"/>
          <w:lang w:bidi="hi-IN"/>
        </w:rPr>
        <w:t>wniosku w sprawie udzielenia zezwolenia na realizację inwestycji drogowej z dnia 16  stycznia 2023 r.</w:t>
      </w:r>
      <w:r w:rsidR="00D00C76">
        <w:rPr>
          <w:rFonts w:ascii="Liberation Serif" w:eastAsia="Lucida Sans Unicode" w:hAnsi="Liberation Serif" w:cs="Mangal"/>
          <w:lang w:bidi="hi-IN"/>
        </w:rPr>
        <w:t>,</w:t>
      </w:r>
      <w:r w:rsidR="00C53769" w:rsidRPr="00C53769">
        <w:rPr>
          <w:rFonts w:ascii="Liberation Serif" w:eastAsia="Lucida Sans Unicode" w:hAnsi="Liberation Serif" w:cs="Mangal"/>
          <w:lang w:bidi="hi-IN"/>
        </w:rPr>
        <w:t xml:space="preserve"> </w:t>
      </w:r>
      <w:r w:rsidR="00D00C76" w:rsidRPr="00D00C76">
        <w:rPr>
          <w:rFonts w:ascii="Liberation Serif" w:eastAsia="Lucida Sans Unicode" w:hAnsi="Liberation Serif" w:cs="Mangal"/>
          <w:b/>
          <w:lang w:bidi="hi-IN"/>
        </w:rPr>
        <w:t xml:space="preserve">dodatkowo w dniu </w:t>
      </w:r>
      <w:r w:rsidR="00D00C76">
        <w:rPr>
          <w:rFonts w:ascii="Liberation Serif" w:eastAsia="Lucida Sans Unicode" w:hAnsi="Liberation Serif" w:cs="Mangal"/>
          <w:b/>
          <w:lang w:bidi="hi-IN"/>
        </w:rPr>
        <w:br/>
      </w:r>
      <w:r w:rsidR="00D00C76" w:rsidRPr="00D00C76">
        <w:rPr>
          <w:rFonts w:ascii="Liberation Serif" w:eastAsia="Lucida Sans Unicode" w:hAnsi="Liberation Serif" w:cs="Mangal"/>
          <w:b/>
          <w:lang w:bidi="hi-IN"/>
        </w:rPr>
        <w:t xml:space="preserve">6 lipca 2023 r. </w:t>
      </w:r>
      <w:r w:rsidR="00D00C76" w:rsidRPr="00D00C76">
        <w:rPr>
          <w:b/>
        </w:rPr>
        <w:t xml:space="preserve">pełnomocnik inwestora złożył korektę </w:t>
      </w:r>
      <w:r w:rsidR="00D00C76">
        <w:rPr>
          <w:b/>
        </w:rPr>
        <w:t xml:space="preserve">wniosku </w:t>
      </w:r>
      <w:r w:rsidR="00D00C76" w:rsidRPr="00D00C76">
        <w:t xml:space="preserve">(bez zmiany </w:t>
      </w:r>
      <w:r w:rsidR="00D00C76">
        <w:t xml:space="preserve">nr ew. </w:t>
      </w:r>
      <w:r w:rsidR="00D00C76" w:rsidRPr="00D00C76">
        <w:t>działek objętych niniejszym postępowaniem)</w:t>
      </w:r>
      <w:r w:rsidR="00D00C76">
        <w:t>:</w:t>
      </w:r>
    </w:p>
    <w:p w:rsidR="00D00C76" w:rsidRPr="00871FDA" w:rsidRDefault="00D00C76" w:rsidP="00C53769">
      <w:pPr>
        <w:pStyle w:val="Standard"/>
        <w:ind w:left="567" w:right="260"/>
        <w:jc w:val="both"/>
        <w:rPr>
          <w:b/>
          <w:sz w:val="16"/>
          <w:szCs w:val="16"/>
        </w:rPr>
      </w:pPr>
    </w:p>
    <w:p w:rsidR="00C53769" w:rsidRPr="00C53769" w:rsidRDefault="00C53769" w:rsidP="00C53769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C5376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zh-CN"/>
        </w:rPr>
        <w:t>inwestor:</w:t>
      </w: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  Burmistrz Miasta i Gminy Góra Kalwaria, ul. 3-go maja 10, 05-530 Góra Kalwaria</w:t>
      </w:r>
    </w:p>
    <w:p w:rsidR="00C53769" w:rsidRPr="00C53769" w:rsidRDefault="00C53769" w:rsidP="00C53769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</w:p>
    <w:p w:rsidR="00C53769" w:rsidRPr="00C53769" w:rsidRDefault="00C53769" w:rsidP="00C53769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C5376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zh-CN"/>
        </w:rPr>
        <w:t>inwestycja:</w:t>
      </w: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 „budowa drogi gminnej 1KDL – ul. Bażantów w </w:t>
      </w:r>
      <w:proofErr w:type="spellStart"/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Łubnej</w:t>
      </w:r>
      <w:proofErr w:type="spellEnd"/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”</w:t>
      </w:r>
    </w:p>
    <w:p w:rsidR="00C53769" w:rsidRPr="00C53769" w:rsidRDefault="00C53769" w:rsidP="00C53769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</w:p>
    <w:p w:rsidR="00C53769" w:rsidRPr="00C53769" w:rsidRDefault="00C53769" w:rsidP="0056105F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Działki przeznaczone pod </w:t>
      </w:r>
      <w:r w:rsidR="0056105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realizację inwestycji drogowej:</w:t>
      </w:r>
    </w:p>
    <w:p w:rsidR="00C53769" w:rsidRPr="00C53769" w:rsidRDefault="00C53769" w:rsidP="0056105F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- w liniach rozgran</w:t>
      </w:r>
      <w:r w:rsidR="0056105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iczających projektowanej drogi:</w:t>
      </w:r>
    </w:p>
    <w:p w:rsidR="00C53769" w:rsidRPr="00C53769" w:rsidRDefault="00C53769" w:rsidP="0056105F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drukiem wytłuszczonym – działki pod realizacje inwestycji w projektowanym pasie drogowym, (w nawiasach podano nr działki po podziale, po średniku działki po za projektowanym pasem drogowym) oznaczone wg k</w:t>
      </w:r>
      <w:r w:rsidR="0056105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atastru nieruchomości numerami:</w:t>
      </w:r>
    </w:p>
    <w:p w:rsidR="00C53769" w:rsidRPr="00C53769" w:rsidRDefault="00C53769" w:rsidP="00C53769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jedn. ew. 141801_5 Góra Kalwaria, obręb 0026 Łubna:</w:t>
      </w:r>
    </w:p>
    <w:p w:rsidR="00C53769" w:rsidRPr="00C53769" w:rsidRDefault="00C53769" w:rsidP="0056105F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98 (</w:t>
      </w:r>
      <w:r w:rsidRPr="00C5376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zh-CN"/>
        </w:rPr>
        <w:t>98/1</w:t>
      </w: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; 98/2), 97 (</w:t>
      </w:r>
      <w:r w:rsidRPr="00C5376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zh-CN"/>
        </w:rPr>
        <w:t>97/1</w:t>
      </w: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; 97/2), 111 (</w:t>
      </w:r>
      <w:r w:rsidRPr="00C53769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zh-CN"/>
        </w:rPr>
        <w:t>111/1</w:t>
      </w: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; 111/2),   108/1, 108/2, 108/4</w:t>
      </w:r>
      <w:r w:rsidR="0056105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, 109/1, 110/1, 151/45, 151/33 </w:t>
      </w:r>
    </w:p>
    <w:p w:rsidR="00C53769" w:rsidRPr="00C53769" w:rsidRDefault="00C53769" w:rsidP="00C53769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przeznaczone pod przebudowę innych dróg publicznych:</w:t>
      </w:r>
    </w:p>
    <w:p w:rsidR="00C53769" w:rsidRPr="00C53769" w:rsidRDefault="00C53769" w:rsidP="00C53769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C5376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/>
        </w:rPr>
        <w:t>jedn. ew. 141801_5 Góra Kalwaria, obręb 0026 Łubna: 50</w:t>
      </w:r>
    </w:p>
    <w:p w:rsidR="00F940E1" w:rsidRPr="00C53769" w:rsidRDefault="00F940E1" w:rsidP="00C53769">
      <w:pPr>
        <w:suppressAutoHyphens/>
        <w:autoSpaceDN w:val="0"/>
        <w:spacing w:after="0" w:line="240" w:lineRule="auto"/>
        <w:ind w:left="567" w:right="2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</w:pPr>
    </w:p>
    <w:p w:rsidR="00F940E1" w:rsidRPr="005B1C6B" w:rsidRDefault="006F50B1" w:rsidP="00C53769">
      <w:pPr>
        <w:spacing w:line="240" w:lineRule="auto"/>
        <w:ind w:left="567" w:right="260"/>
        <w:jc w:val="both"/>
        <w:rPr>
          <w:rFonts w:ascii="Times New Roman" w:hAnsi="Times New Roman" w:cs="Times New Roman"/>
          <w:sz w:val="24"/>
          <w:szCs w:val="24"/>
        </w:rPr>
      </w:pPr>
      <w:r w:rsidRPr="00C53769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C53769">
        <w:rPr>
          <w:rFonts w:ascii="Times New Roman" w:hAnsi="Times New Roman" w:cs="Times New Roman"/>
          <w:sz w:val="24"/>
          <w:szCs w:val="24"/>
        </w:rPr>
        <w:tab/>
      </w:r>
      <w:r w:rsidRPr="00C53769">
        <w:rPr>
          <w:rFonts w:ascii="Times New Roman" w:hAnsi="Times New Roman" w:cs="Times New Roman"/>
          <w:sz w:val="24"/>
          <w:szCs w:val="24"/>
        </w:rPr>
        <w:t xml:space="preserve">Z treścią </w:t>
      </w:r>
      <w:r w:rsidR="0019265D">
        <w:rPr>
          <w:rFonts w:ascii="Times New Roman" w:hAnsi="Times New Roman" w:cs="Times New Roman"/>
          <w:sz w:val="24"/>
          <w:szCs w:val="24"/>
        </w:rPr>
        <w:t>uzupełnienia</w:t>
      </w:r>
      <w:r w:rsidRPr="00C53769">
        <w:rPr>
          <w:rFonts w:ascii="Times New Roman" w:hAnsi="Times New Roman" w:cs="Times New Roman"/>
          <w:sz w:val="24"/>
          <w:szCs w:val="24"/>
        </w:rPr>
        <w:t xml:space="preserve"> z dnia </w:t>
      </w:r>
      <w:r w:rsidR="0019265D">
        <w:rPr>
          <w:rFonts w:ascii="Times New Roman" w:hAnsi="Times New Roman" w:cs="Times New Roman"/>
          <w:sz w:val="24"/>
          <w:szCs w:val="24"/>
        </w:rPr>
        <w:t>20 czerwca</w:t>
      </w:r>
      <w:r w:rsidR="00C53769" w:rsidRPr="00C53769">
        <w:rPr>
          <w:rFonts w:ascii="Times New Roman" w:hAnsi="Times New Roman" w:cs="Times New Roman"/>
          <w:sz w:val="24"/>
          <w:szCs w:val="24"/>
        </w:rPr>
        <w:t xml:space="preserve"> 2023 </w:t>
      </w:r>
      <w:r w:rsidRPr="00C53769">
        <w:rPr>
          <w:rFonts w:ascii="Times New Roman" w:hAnsi="Times New Roman" w:cs="Times New Roman"/>
          <w:sz w:val="24"/>
          <w:szCs w:val="24"/>
        </w:rPr>
        <w:t>r.</w:t>
      </w:r>
      <w:r w:rsidR="000426C3">
        <w:rPr>
          <w:rFonts w:ascii="Times New Roman" w:hAnsi="Times New Roman" w:cs="Times New Roman"/>
          <w:sz w:val="24"/>
          <w:szCs w:val="24"/>
        </w:rPr>
        <w:t>, korektą wniosk</w:t>
      </w:r>
      <w:r w:rsidR="00D00C76">
        <w:rPr>
          <w:rFonts w:ascii="Times New Roman" w:hAnsi="Times New Roman" w:cs="Times New Roman"/>
          <w:sz w:val="24"/>
          <w:szCs w:val="24"/>
        </w:rPr>
        <w:t>u</w:t>
      </w:r>
      <w:r w:rsidRPr="00C53769">
        <w:rPr>
          <w:rFonts w:ascii="Times New Roman" w:hAnsi="Times New Roman" w:cs="Times New Roman"/>
          <w:sz w:val="24"/>
          <w:szCs w:val="24"/>
        </w:rPr>
        <w:t xml:space="preserve"> </w:t>
      </w:r>
      <w:r w:rsidR="00600D21">
        <w:rPr>
          <w:rFonts w:ascii="Times New Roman" w:hAnsi="Times New Roman" w:cs="Times New Roman"/>
          <w:sz w:val="24"/>
          <w:szCs w:val="24"/>
        </w:rPr>
        <w:t xml:space="preserve">z dnia 6 lipca 2023 r. </w:t>
      </w:r>
      <w:r w:rsidRPr="00C53769">
        <w:rPr>
          <w:rFonts w:ascii="Times New Roman" w:hAnsi="Times New Roman" w:cs="Times New Roman"/>
          <w:sz w:val="24"/>
          <w:szCs w:val="24"/>
        </w:rPr>
        <w:t>oraz</w:t>
      </w:r>
      <w:r w:rsidRPr="005B1C6B">
        <w:rPr>
          <w:rFonts w:ascii="Times New Roman" w:hAnsi="Times New Roman" w:cs="Times New Roman"/>
          <w:sz w:val="24"/>
          <w:szCs w:val="24"/>
        </w:rPr>
        <w:t xml:space="preserve"> załączonymi do niej m</w:t>
      </w:r>
      <w:r w:rsidR="002E5F43">
        <w:rPr>
          <w:rFonts w:ascii="Times New Roman" w:hAnsi="Times New Roman" w:cs="Times New Roman"/>
          <w:sz w:val="24"/>
          <w:szCs w:val="24"/>
        </w:rPr>
        <w:t>ateriałami można zapoznać się w</w:t>
      </w:r>
      <w:r w:rsidR="00C53769" w:rsidRPr="00C53769">
        <w:rPr>
          <w:rFonts w:ascii="Times New Roman" w:hAnsi="Times New Roman" w:cs="Times New Roman"/>
          <w:sz w:val="24"/>
          <w:szCs w:val="24"/>
        </w:rPr>
        <w:t xml:space="preserve"> Filii Wydziału Architektoniczno-Budowlanego Starostwa Powiatowego w Piasecznie, </w:t>
      </w:r>
      <w:r w:rsidR="0019265D" w:rsidRPr="0019265D">
        <w:rPr>
          <w:rFonts w:ascii="Times New Roman" w:hAnsi="Times New Roman" w:cs="Times New Roman"/>
          <w:sz w:val="24"/>
          <w:szCs w:val="24"/>
        </w:rPr>
        <w:t>Rynek im. Biskupa Wierzbowskiego 1 (wejście od ul. Piłsudskiego), 05-530 Góra Kalwaria</w:t>
      </w:r>
      <w:r w:rsidR="00D00C76">
        <w:rPr>
          <w:rFonts w:ascii="Times New Roman" w:hAnsi="Times New Roman" w:cs="Times New Roman"/>
          <w:sz w:val="24"/>
          <w:szCs w:val="24"/>
        </w:rPr>
        <w:t>.</w:t>
      </w:r>
    </w:p>
    <w:p w:rsidR="00796CDE" w:rsidRPr="006F50B1" w:rsidRDefault="006F50B1" w:rsidP="00C53769">
      <w:pPr>
        <w:spacing w:line="240" w:lineRule="auto"/>
        <w:ind w:left="567" w:right="260"/>
        <w:jc w:val="both"/>
        <w:rPr>
          <w:rFonts w:ascii="Times New Roman" w:hAnsi="Times New Roman" w:cs="Times New Roman"/>
          <w:sz w:val="24"/>
          <w:szCs w:val="24"/>
        </w:rPr>
      </w:pPr>
      <w:r w:rsidRPr="005B1C6B">
        <w:rPr>
          <w:rFonts w:ascii="Times New Roman" w:hAnsi="Times New Roman" w:cs="Times New Roman"/>
          <w:sz w:val="24"/>
          <w:szCs w:val="24"/>
        </w:rPr>
        <w:tab/>
      </w:r>
      <w:r w:rsidR="00C53769">
        <w:rPr>
          <w:rFonts w:ascii="Times New Roman" w:hAnsi="Times New Roman" w:cs="Times New Roman"/>
          <w:sz w:val="24"/>
          <w:szCs w:val="24"/>
        </w:rPr>
        <w:tab/>
      </w:r>
      <w:r w:rsidRPr="005B1C6B">
        <w:rPr>
          <w:rFonts w:ascii="Times New Roman" w:hAnsi="Times New Roman" w:cs="Times New Roman"/>
          <w:sz w:val="24"/>
          <w:szCs w:val="24"/>
        </w:rPr>
        <w:t>Zgodnie z art. 49 ustawy – k.p.a. doręczenie uważa się za dokonane po upływie czternast</w:t>
      </w:r>
      <w:r w:rsidR="00361B7A">
        <w:rPr>
          <w:rFonts w:ascii="Times New Roman" w:hAnsi="Times New Roman" w:cs="Times New Roman"/>
          <w:sz w:val="24"/>
          <w:szCs w:val="24"/>
        </w:rPr>
        <w:t>u</w:t>
      </w:r>
      <w:r w:rsidRPr="005B1C6B">
        <w:rPr>
          <w:rFonts w:ascii="Times New Roman" w:hAnsi="Times New Roman" w:cs="Times New Roman"/>
          <w:sz w:val="24"/>
          <w:szCs w:val="24"/>
        </w:rPr>
        <w:t xml:space="preserve"> dni od dnia publicznego ogłoszenia.</w:t>
      </w:r>
    </w:p>
    <w:p w:rsidR="00C53769" w:rsidRPr="0056105F" w:rsidRDefault="006F50B1" w:rsidP="0056105F">
      <w:pPr>
        <w:spacing w:line="240" w:lineRule="auto"/>
        <w:ind w:left="708" w:right="2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1FDA">
        <w:rPr>
          <w:rFonts w:ascii="Times New Roman" w:hAnsi="Times New Roman" w:cs="Times New Roman"/>
          <w:sz w:val="24"/>
          <w:szCs w:val="24"/>
        </w:rPr>
        <w:t>Zgodnie z § 142 k.p.a.: „Postanowienie, na które nie służy zażalenie, strona może zaskarżyć tylko w odwołaniu od decyzji”, zatem niniejsze postanowienie może być kwestionowane jedynie w ramach wniesionego odwołania od decyzji wydanej w sprawie, w której postanowienie zapadło.</w:t>
      </w:r>
    </w:p>
    <w:p w:rsidR="00F940E1" w:rsidRDefault="006F50B1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>Nr rej. ARB.6740.</w:t>
      </w:r>
      <w:r w:rsidR="00F940E1">
        <w:rPr>
          <w:rFonts w:ascii="Times New Roman" w:hAnsi="Times New Roman" w:cs="Times New Roman"/>
          <w:b/>
          <w:sz w:val="24"/>
          <w:szCs w:val="24"/>
        </w:rPr>
        <w:t>1.</w:t>
      </w:r>
      <w:r w:rsidR="00C53769">
        <w:rPr>
          <w:rFonts w:ascii="Times New Roman" w:hAnsi="Times New Roman" w:cs="Times New Roman"/>
          <w:b/>
          <w:sz w:val="24"/>
          <w:szCs w:val="24"/>
        </w:rPr>
        <w:t>4</w:t>
      </w:r>
      <w:r w:rsidRPr="005B1C6B">
        <w:rPr>
          <w:rFonts w:ascii="Times New Roman" w:hAnsi="Times New Roman" w:cs="Times New Roman"/>
          <w:b/>
          <w:sz w:val="24"/>
          <w:szCs w:val="24"/>
        </w:rPr>
        <w:t>.20</w:t>
      </w:r>
      <w:r w:rsidR="00C53769">
        <w:rPr>
          <w:rFonts w:ascii="Times New Roman" w:hAnsi="Times New Roman" w:cs="Times New Roman"/>
          <w:b/>
          <w:sz w:val="24"/>
          <w:szCs w:val="24"/>
        </w:rPr>
        <w:t>23</w:t>
      </w:r>
      <w:r w:rsidR="00ED08C3" w:rsidRPr="005B1C6B">
        <w:rPr>
          <w:rFonts w:ascii="Times New Roman" w:hAnsi="Times New Roman" w:cs="Times New Roman"/>
          <w:b/>
          <w:sz w:val="24"/>
          <w:szCs w:val="24"/>
        </w:rPr>
        <w:t>.K</w:t>
      </w:r>
      <w:r w:rsidR="00F940E1">
        <w:rPr>
          <w:rFonts w:ascii="Times New Roman" w:hAnsi="Times New Roman" w:cs="Times New Roman"/>
          <w:b/>
          <w:sz w:val="24"/>
          <w:szCs w:val="24"/>
        </w:rPr>
        <w:t>S</w:t>
      </w:r>
    </w:p>
    <w:p w:rsidR="0056105F" w:rsidRPr="0056105F" w:rsidRDefault="0056105F" w:rsidP="0056105F">
      <w:pPr>
        <w:autoSpaceDN w:val="0"/>
        <w:spacing w:line="240" w:lineRule="auto"/>
        <w:ind w:firstLine="3119"/>
        <w:jc w:val="center"/>
        <w:rPr>
          <w:rFonts w:cs="Times New Roman"/>
          <w:caps/>
        </w:rPr>
      </w:pPr>
      <w:r w:rsidRPr="0056105F">
        <w:rPr>
          <w:rFonts w:cs="Times New Roman"/>
          <w:caps/>
        </w:rPr>
        <w:t>opatrzone kwalifikowanym podpisem elektronicznym</w:t>
      </w:r>
    </w:p>
    <w:p w:rsidR="0056105F" w:rsidRPr="0056105F" w:rsidRDefault="0056105F" w:rsidP="0056105F">
      <w:pPr>
        <w:autoSpaceDN w:val="0"/>
        <w:spacing w:after="120" w:line="240" w:lineRule="auto"/>
        <w:ind w:firstLine="3119"/>
        <w:jc w:val="center"/>
        <w:rPr>
          <w:rFonts w:cs="Times New Roman"/>
        </w:rPr>
      </w:pPr>
      <w:r w:rsidRPr="0056105F">
        <w:rPr>
          <w:rFonts w:cs="Times New Roman"/>
        </w:rPr>
        <w:t>Z up. Starosty Piaseczyńskiego</w:t>
      </w:r>
    </w:p>
    <w:p w:rsidR="0056105F" w:rsidRPr="0056105F" w:rsidRDefault="0056105F" w:rsidP="0056105F">
      <w:pPr>
        <w:autoSpaceDN w:val="0"/>
        <w:spacing w:after="0" w:line="240" w:lineRule="auto"/>
        <w:ind w:firstLine="3119"/>
        <w:jc w:val="center"/>
        <w:rPr>
          <w:rFonts w:cs="Times New Roman"/>
          <w:i/>
          <w:sz w:val="24"/>
          <w:szCs w:val="24"/>
        </w:rPr>
      </w:pPr>
      <w:r w:rsidRPr="0056105F">
        <w:rPr>
          <w:rFonts w:cs="Times New Roman"/>
          <w:i/>
          <w:sz w:val="24"/>
          <w:szCs w:val="24"/>
        </w:rPr>
        <w:t>mgr inż. Sylwia Moszczyńska-Staś</w:t>
      </w:r>
    </w:p>
    <w:p w:rsidR="0056105F" w:rsidRPr="0056105F" w:rsidRDefault="0056105F" w:rsidP="0056105F">
      <w:pPr>
        <w:autoSpaceDN w:val="0"/>
        <w:spacing w:after="0" w:line="240" w:lineRule="auto"/>
        <w:ind w:firstLine="3119"/>
        <w:jc w:val="center"/>
        <w:rPr>
          <w:rFonts w:cs="Times New Roman"/>
        </w:rPr>
      </w:pPr>
      <w:r w:rsidRPr="0056105F">
        <w:rPr>
          <w:rFonts w:cs="Times New Roman"/>
        </w:rPr>
        <w:t>Naczelnik Wydziału</w:t>
      </w:r>
    </w:p>
    <w:p w:rsidR="00871FDA" w:rsidRPr="0056105F" w:rsidRDefault="0056105F" w:rsidP="0056105F">
      <w:pPr>
        <w:autoSpaceDN w:val="0"/>
        <w:spacing w:line="240" w:lineRule="auto"/>
        <w:ind w:firstLine="3119"/>
        <w:jc w:val="center"/>
        <w:rPr>
          <w:rFonts w:cs="Times New Roman"/>
        </w:rPr>
      </w:pPr>
      <w:r w:rsidRPr="0056105F">
        <w:rPr>
          <w:rFonts w:cs="Times New Roman"/>
        </w:rPr>
        <w:t>Architektoniczno-Budowlanego</w:t>
      </w:r>
    </w:p>
    <w:p w:rsidR="00ED08C3" w:rsidRPr="005B1C6B" w:rsidRDefault="006F50B1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EB0182">
        <w:rPr>
          <w:rFonts w:ascii="Times New Roman" w:hAnsi="Times New Roman" w:cs="Times New Roman"/>
          <w:sz w:val="24"/>
          <w:szCs w:val="24"/>
        </w:rPr>
        <w:t>07/07.2023</w:t>
      </w:r>
      <w:r w:rsidRPr="005B1C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29A3" w:rsidRDefault="00ED08C3" w:rsidP="00C53769">
      <w:pPr>
        <w:ind w:left="567" w:right="260"/>
        <w:rPr>
          <w:rFonts w:ascii="Times New Roman" w:hAnsi="Times New Roman" w:cs="Times New Roman"/>
          <w:sz w:val="20"/>
          <w:szCs w:val="20"/>
        </w:rPr>
      </w:pPr>
      <w:r w:rsidRPr="005B1C6B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6F50B1" w:rsidRPr="005B1C6B">
        <w:rPr>
          <w:rFonts w:ascii="Times New Roman" w:hAnsi="Times New Roman" w:cs="Times New Roman"/>
          <w:sz w:val="20"/>
          <w:szCs w:val="20"/>
        </w:rPr>
        <w:t>(datę obwieszczenia wpisuje osoba dokonująca obwieszczenia</w:t>
      </w:r>
      <w:r w:rsidRPr="005B1C6B">
        <w:rPr>
          <w:rFonts w:ascii="Times New Roman" w:hAnsi="Times New Roman" w:cs="Times New Roman"/>
          <w:b/>
        </w:rPr>
        <w:t xml:space="preserve"> </w:t>
      </w:r>
      <w:r w:rsidR="006F50B1" w:rsidRPr="005B1C6B">
        <w:rPr>
          <w:rFonts w:ascii="Times New Roman" w:hAnsi="Times New Roman" w:cs="Times New Roman"/>
          <w:sz w:val="20"/>
          <w:szCs w:val="20"/>
        </w:rPr>
        <w:t>na podstawie art. 49  § 2 k.p.a.)</w:t>
      </w:r>
    </w:p>
    <w:p w:rsidR="0056105F" w:rsidRPr="0056105F" w:rsidRDefault="0056105F" w:rsidP="0056105F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16"/>
          <w:szCs w:val="16"/>
          <w:lang w:eastAsia="pl-PL"/>
        </w:rPr>
      </w:pPr>
      <w:r w:rsidRPr="0056105F">
        <w:rPr>
          <w:rFonts w:ascii="Times New Roman" w:eastAsia="Times New Roman" w:hAnsi="Times New Roman" w:cs="Times New Roman"/>
          <w:b/>
          <w:kern w:val="3"/>
          <w:sz w:val="16"/>
          <w:szCs w:val="16"/>
          <w:lang w:eastAsia="pl-PL"/>
        </w:rPr>
        <w:t>Wydruk dokumentu, stanowi dowód tego co zostało stwierdzone w piśmie, zgodnie z art. 39</w:t>
      </w:r>
      <w:r w:rsidRPr="0056105F">
        <w:rPr>
          <w:rFonts w:ascii="Times New Roman" w:eastAsia="Times New Roman" w:hAnsi="Times New Roman" w:cs="Times New Roman"/>
          <w:b/>
          <w:kern w:val="3"/>
          <w:sz w:val="16"/>
          <w:szCs w:val="16"/>
          <w:vertAlign w:val="superscript"/>
          <w:lang w:eastAsia="pl-PL"/>
        </w:rPr>
        <w:t>3</w:t>
      </w:r>
      <w:r w:rsidRPr="0056105F">
        <w:rPr>
          <w:rFonts w:ascii="Times New Roman" w:eastAsia="Times New Roman" w:hAnsi="Times New Roman" w:cs="Times New Roman"/>
          <w:b/>
          <w:kern w:val="3"/>
          <w:sz w:val="16"/>
          <w:szCs w:val="16"/>
          <w:lang w:eastAsia="pl-PL"/>
        </w:rPr>
        <w:t xml:space="preserve"> k.p.a. Został on wytworzony za pomocą systemu teleinformatycznego i podpisany kwalifikowanym podpisem elektronicznym.</w:t>
      </w:r>
      <w:r w:rsidRPr="0056105F">
        <w:rPr>
          <w:rFonts w:ascii="Times New Roman" w:eastAsia="Times New Roman" w:hAnsi="Times New Roman" w:cs="Times New Roman"/>
          <w:b/>
          <w:bCs/>
          <w:kern w:val="3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</w:t>
      </w:r>
    </w:p>
    <w:p w:rsidR="0056105F" w:rsidRPr="005B1C6B" w:rsidRDefault="0056105F" w:rsidP="00C53769">
      <w:pPr>
        <w:ind w:left="567" w:right="260"/>
        <w:rPr>
          <w:rFonts w:ascii="Times New Roman" w:hAnsi="Times New Roman" w:cs="Times New Roman"/>
          <w:b/>
        </w:rPr>
      </w:pPr>
    </w:p>
    <w:sectPr w:rsidR="0056105F" w:rsidRPr="005B1C6B" w:rsidSect="00871FDA">
      <w:pgSz w:w="11906" w:h="16838"/>
      <w:pgMar w:top="720" w:right="720" w:bottom="720" w:left="720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438" w:rsidRDefault="003D4438">
      <w:pPr>
        <w:spacing w:after="0" w:line="240" w:lineRule="auto"/>
      </w:pPr>
      <w:r>
        <w:separator/>
      </w:r>
    </w:p>
  </w:endnote>
  <w:endnote w:type="continuationSeparator" w:id="0">
    <w:p w:rsidR="003D4438" w:rsidRDefault="003D4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438" w:rsidRDefault="003D4438">
      <w:pPr>
        <w:spacing w:after="0" w:line="240" w:lineRule="auto"/>
      </w:pPr>
      <w:r>
        <w:separator/>
      </w:r>
    </w:p>
  </w:footnote>
  <w:footnote w:type="continuationSeparator" w:id="0">
    <w:p w:rsidR="003D4438" w:rsidRDefault="003D44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9A3"/>
    <w:rsid w:val="0003148B"/>
    <w:rsid w:val="000426C3"/>
    <w:rsid w:val="00044BF9"/>
    <w:rsid w:val="00157D9F"/>
    <w:rsid w:val="0019265D"/>
    <w:rsid w:val="0026484C"/>
    <w:rsid w:val="002C4531"/>
    <w:rsid w:val="002E5F43"/>
    <w:rsid w:val="00361B7A"/>
    <w:rsid w:val="003D4438"/>
    <w:rsid w:val="004A29A3"/>
    <w:rsid w:val="0056105F"/>
    <w:rsid w:val="00587A8E"/>
    <w:rsid w:val="005949FE"/>
    <w:rsid w:val="005B1C6B"/>
    <w:rsid w:val="00600D21"/>
    <w:rsid w:val="006F50B1"/>
    <w:rsid w:val="00796CDE"/>
    <w:rsid w:val="00871FDA"/>
    <w:rsid w:val="009160BE"/>
    <w:rsid w:val="00A73A3D"/>
    <w:rsid w:val="00B34F4A"/>
    <w:rsid w:val="00B67EBD"/>
    <w:rsid w:val="00C53769"/>
    <w:rsid w:val="00D00C76"/>
    <w:rsid w:val="00EB0182"/>
    <w:rsid w:val="00ED08C3"/>
    <w:rsid w:val="00F940E1"/>
    <w:rsid w:val="00FB1553"/>
    <w:rsid w:val="00FF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Rembowska-Gładysz</dc:creator>
  <cp:lastModifiedBy>Marcin Ciechomski</cp:lastModifiedBy>
  <cp:revision>2</cp:revision>
  <cp:lastPrinted>2018-06-07T11:46:00Z</cp:lastPrinted>
  <dcterms:created xsi:type="dcterms:W3CDTF">2023-07-07T12:50:00Z</dcterms:created>
  <dcterms:modified xsi:type="dcterms:W3CDTF">2023-07-07T12:50:00Z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