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68B06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7B6027A3" w14:textId="77777777" w:rsidR="005B1AB7" w:rsidRPr="003B2EEC" w:rsidRDefault="005B1AB7" w:rsidP="005B1AB7">
      <w:pPr>
        <w:tabs>
          <w:tab w:val="left" w:pos="2340"/>
          <w:tab w:val="left" w:pos="4500"/>
        </w:tabs>
        <w:spacing w:line="0" w:lineRule="atLeast"/>
        <w:ind w:right="5137"/>
        <w:jc w:val="both"/>
        <w:rPr>
          <w:sz w:val="12"/>
          <w:szCs w:val="12"/>
        </w:rPr>
      </w:pPr>
    </w:p>
    <w:p w14:paraId="32DD9CD7" w14:textId="77777777" w:rsidR="005B1AB7" w:rsidRPr="000907F6" w:rsidRDefault="005B1AB7" w:rsidP="005B1AB7">
      <w:pPr>
        <w:tabs>
          <w:tab w:val="left" w:pos="4095"/>
        </w:tabs>
        <w:spacing w:line="0" w:lineRule="atLeast"/>
        <w:jc w:val="center"/>
        <w:rPr>
          <w:b/>
          <w:bCs/>
          <w:sz w:val="32"/>
          <w:szCs w:val="32"/>
        </w:rPr>
      </w:pPr>
      <w:r w:rsidRPr="003B2EEC">
        <w:rPr>
          <w:b/>
          <w:bCs/>
          <w:sz w:val="32"/>
          <w:szCs w:val="32"/>
        </w:rPr>
        <w:t xml:space="preserve">OBWIESZCZENIE STAROSTY PIASECZYŃSKIEGO </w:t>
      </w:r>
    </w:p>
    <w:p w14:paraId="7AD6AB0F" w14:textId="77777777" w:rsidR="005B1AB7" w:rsidRDefault="005B1AB7" w:rsidP="005B1AB7">
      <w:pPr>
        <w:pStyle w:val="Standard"/>
        <w:ind w:firstLine="709"/>
        <w:jc w:val="both"/>
        <w:rPr>
          <w:color w:val="000000"/>
        </w:rPr>
      </w:pPr>
    </w:p>
    <w:p w14:paraId="186D5F2E" w14:textId="30A0CD61" w:rsidR="005B1AB7" w:rsidRPr="000907F6" w:rsidRDefault="005B1AB7" w:rsidP="005B1AB7">
      <w:pPr>
        <w:pStyle w:val="Standard"/>
        <w:ind w:firstLine="709"/>
        <w:jc w:val="both"/>
        <w:rPr>
          <w:color w:val="000000"/>
          <w:lang w:eastAsia="pl-PL"/>
        </w:rPr>
      </w:pPr>
      <w:r w:rsidRPr="000907F6">
        <w:rPr>
          <w:color w:val="000000"/>
        </w:rPr>
        <w:t>Zgodnie z art. 49a ustawy z dnia 14 czerwca 1960 r. Kodeks postępowania administracyjnego (tj. Dz. U. z 2023 r., poz. 775 ze zm.), czytaj dalej k.p.a., oraz na podstawie art. 72 ust. 6 ustawy z dnia 3 października 2008 r. o udostępnianiu informacji o środowisku i jego ochronie, udziale społeczeństwa w ochronie środowiska oraz o ocenach oddziaływania na środowisko (tj. Dz. U. z 202</w:t>
      </w:r>
      <w:r w:rsidR="00176DEC">
        <w:rPr>
          <w:color w:val="000000"/>
        </w:rPr>
        <w:t>3</w:t>
      </w:r>
      <w:r w:rsidRPr="000907F6">
        <w:rPr>
          <w:color w:val="000000"/>
        </w:rPr>
        <w:t xml:space="preserve"> r. poz. 10</w:t>
      </w:r>
      <w:r w:rsidR="00176DEC">
        <w:rPr>
          <w:color w:val="000000"/>
        </w:rPr>
        <w:t>94</w:t>
      </w:r>
      <w:r w:rsidRPr="000907F6">
        <w:rPr>
          <w:color w:val="000000"/>
        </w:rPr>
        <w:t xml:space="preserve"> ze zm.), informuję, iż  Starosta Piaseczyński na podstawie</w:t>
      </w:r>
      <w:r w:rsidRPr="000907F6">
        <w:rPr>
          <w:b/>
          <w:color w:val="000000"/>
        </w:rPr>
        <w:t xml:space="preserve"> </w:t>
      </w:r>
      <w:r w:rsidRPr="000907F6">
        <w:rPr>
          <w:color w:val="000000"/>
        </w:rPr>
        <w:t>28, art. 33 ust. 1, art. 34 ust. 4 i art. 36, w związku z art. 82   ust. 2 ustawy z dnia 7 lipca 1994 r. Prawo budowlane (tj. Dz. U. z 2023 r., poz. 682 ze zm.) czytaj dalej ustawy - Prawo budowlane</w:t>
      </w:r>
      <w:r w:rsidR="00176DEC">
        <w:rPr>
          <w:color w:val="000000"/>
        </w:rPr>
        <w:t xml:space="preserve">, </w:t>
      </w:r>
      <w:r w:rsidRPr="000907F6">
        <w:rPr>
          <w:color w:val="000000"/>
        </w:rPr>
        <w:t>decyzją nr 896/2023 z dnia 5 lipca 2023 r. zatwierdził projekt zagospodarowania terenu i projekt architektoniczno- budowlany i udzielił pozwolenia na budowę:</w:t>
      </w:r>
    </w:p>
    <w:p w14:paraId="36E91D96" w14:textId="77777777" w:rsidR="005B1AB7" w:rsidRPr="00583810" w:rsidRDefault="005B1AB7" w:rsidP="005B1AB7">
      <w:pPr>
        <w:autoSpaceDN w:val="0"/>
        <w:textAlignment w:val="baseline"/>
        <w:rPr>
          <w:kern w:val="3"/>
        </w:rPr>
      </w:pPr>
    </w:p>
    <w:p w14:paraId="2820CDF9" w14:textId="77777777" w:rsidR="005B1AB7" w:rsidRDefault="005B1AB7" w:rsidP="005B1AB7">
      <w:pPr>
        <w:pStyle w:val="Standard"/>
        <w:spacing w:line="276" w:lineRule="auto"/>
        <w:ind w:left="1400" w:hanging="1400"/>
      </w:pPr>
      <w:r w:rsidRPr="000D350F">
        <w:rPr>
          <w:b/>
        </w:rPr>
        <w:t>dla:</w:t>
      </w:r>
      <w:r w:rsidRPr="000D350F">
        <w:t xml:space="preserve">   </w:t>
      </w:r>
      <w:r>
        <w:rPr>
          <w:rStyle w:val="Domylnaczcionkaakapitu2"/>
        </w:rPr>
        <w:t>ED SAN III SANCAK Sp. K.</w:t>
      </w:r>
    </w:p>
    <w:p w14:paraId="0D8A9211" w14:textId="77777777" w:rsidR="005B1AB7" w:rsidRDefault="005B1AB7" w:rsidP="005B1AB7">
      <w:pPr>
        <w:pStyle w:val="Standard"/>
        <w:spacing w:line="276" w:lineRule="auto"/>
        <w:ind w:left="1400" w:hanging="1400"/>
      </w:pPr>
      <w:r>
        <w:rPr>
          <w:color w:val="000000"/>
        </w:rPr>
        <w:t xml:space="preserve">        </w:t>
      </w:r>
      <w:r w:rsidRPr="006532AC">
        <w:t xml:space="preserve">ul. </w:t>
      </w:r>
      <w:r>
        <w:t>Nadrzeczna 7A/105, 05-552 Jabłonowo</w:t>
      </w:r>
    </w:p>
    <w:p w14:paraId="59959391" w14:textId="77777777" w:rsidR="005B1AB7" w:rsidRDefault="005B1AB7" w:rsidP="005B1AB7">
      <w:pPr>
        <w:jc w:val="both"/>
        <w:rPr>
          <w:rFonts w:ascii="Liberation Serif" w:eastAsia="Lucida Sans Unicode" w:hAnsi="Liberation Serif" w:cs="Mangal"/>
          <w:b/>
          <w:bCs/>
          <w:kern w:val="3"/>
          <w:lang w:bidi="hi-IN"/>
        </w:rPr>
      </w:pPr>
    </w:p>
    <w:p w14:paraId="18124A07" w14:textId="7AD85DDB" w:rsidR="005B1AB7" w:rsidRDefault="005B1AB7" w:rsidP="005B1AB7">
      <w:pPr>
        <w:jc w:val="both"/>
      </w:pPr>
      <w:r w:rsidRPr="000D350F">
        <w:rPr>
          <w:rFonts w:ascii="Liberation Serif" w:eastAsia="Lucida Sans Unicode" w:hAnsi="Liberation Serif" w:cs="Mangal"/>
          <w:b/>
          <w:bCs/>
          <w:kern w:val="3"/>
          <w:lang w:bidi="hi-IN"/>
        </w:rPr>
        <w:t xml:space="preserve">obejmujące:  </w:t>
      </w:r>
      <w:r>
        <w:rPr>
          <w:color w:val="000000"/>
        </w:rPr>
        <w:t xml:space="preserve">budowę </w:t>
      </w:r>
      <w:bookmarkStart w:id="0" w:name="_GoBack"/>
      <w:r>
        <w:rPr>
          <w:rStyle w:val="Domylnaczcionkaakapitu2"/>
        </w:rPr>
        <w:t xml:space="preserve">zespołu budynków handlowo- usługowych z niezbędnymi instalacjami </w:t>
      </w:r>
      <w:bookmarkEnd w:id="0"/>
      <w:r>
        <w:rPr>
          <w:rStyle w:val="Domylnaczcionkaakapitu2"/>
        </w:rPr>
        <w:t>wewnętrznymi, pylonem reklamowym i zagospodarowaniem terenu wraz z układem komunikacyjnym i miejscami postojowymi oraz infrastrukturą techniczną tj. zewnętrzną instalacją wodociągową, podziemnym zbiornikiem przeciwpożarowym, zewnętrzną instalacją kanalizacji deszczowej z dwoma podziemnymi zbiornikami retencyjnymi, zewnętrzną instalacją kanalizacji sanitarnej, zewnętrzną instalacją gazową oraz zewnętrzną instalacją teletechniczną</w:t>
      </w:r>
    </w:p>
    <w:p w14:paraId="10AEBCB2" w14:textId="77777777" w:rsidR="005B1AB7" w:rsidRDefault="005B1AB7" w:rsidP="005B1AB7">
      <w:pPr>
        <w:autoSpaceDN w:val="0"/>
        <w:jc w:val="both"/>
        <w:textAlignment w:val="baseline"/>
      </w:pPr>
      <w:r w:rsidRPr="000D350F">
        <w:rPr>
          <w:b/>
          <w:color w:val="000000"/>
          <w:kern w:val="3"/>
        </w:rPr>
        <w:t xml:space="preserve">adres zamierzenia budowlanego: </w:t>
      </w:r>
      <w:r w:rsidRPr="009835FB">
        <w:rPr>
          <w:rStyle w:val="Domylnaczcionkaakapitu2"/>
        </w:rPr>
        <w:t xml:space="preserve">działka nr ew. </w:t>
      </w:r>
      <w:r>
        <w:rPr>
          <w:rStyle w:val="Domylnaczcionkaakapitu2"/>
        </w:rPr>
        <w:t>234/6 (w części),</w:t>
      </w:r>
      <w:r w:rsidRPr="009835FB">
        <w:rPr>
          <w:rStyle w:val="Domylnaczcionkaakapitu2"/>
        </w:rPr>
        <w:t xml:space="preserve"> obręb </w:t>
      </w:r>
      <w:r>
        <w:rPr>
          <w:rStyle w:val="Domylnaczcionkaakapitu2"/>
        </w:rPr>
        <w:t>0020 KPGO Mysiadło</w:t>
      </w:r>
      <w:r w:rsidRPr="009835FB">
        <w:rPr>
          <w:rStyle w:val="Domylnaczcionkaakapitu2"/>
        </w:rPr>
        <w:t xml:space="preserve"> w jednostce ewidencyjnej </w:t>
      </w:r>
      <w:r>
        <w:rPr>
          <w:rStyle w:val="Domylnaczcionkaakapitu2"/>
        </w:rPr>
        <w:t>141803_2 Lesznowola</w:t>
      </w:r>
    </w:p>
    <w:p w14:paraId="1A89BD73" w14:textId="77777777" w:rsidR="005B1AB7" w:rsidRPr="000D350F" w:rsidRDefault="005B1AB7" w:rsidP="005B1AB7">
      <w:pPr>
        <w:autoSpaceDN w:val="0"/>
        <w:jc w:val="both"/>
        <w:textAlignment w:val="baseline"/>
        <w:rPr>
          <w:color w:val="000000"/>
          <w:kern w:val="3"/>
        </w:rPr>
      </w:pPr>
      <w:r w:rsidRPr="000D350F">
        <w:rPr>
          <w:color w:val="000000"/>
          <w:kern w:val="3"/>
        </w:rPr>
        <w:t xml:space="preserve">                                     </w:t>
      </w:r>
    </w:p>
    <w:p w14:paraId="3135B4E0" w14:textId="77777777" w:rsidR="005B1AB7" w:rsidRPr="000D350F" w:rsidRDefault="005B1AB7" w:rsidP="005B1AB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1260" w:hanging="1260"/>
        <w:jc w:val="both"/>
        <w:textAlignment w:val="baseline"/>
      </w:pPr>
      <w:r w:rsidRPr="000D350F">
        <w:rPr>
          <w:b/>
          <w:bCs/>
          <w:color w:val="000000"/>
        </w:rPr>
        <w:t xml:space="preserve">identyfikator działki: </w:t>
      </w:r>
      <w:r>
        <w:rPr>
          <w:rStyle w:val="Domylnaczcionkaakapitu2"/>
        </w:rPr>
        <w:t>141803_2.0020.234/6;</w:t>
      </w:r>
    </w:p>
    <w:p w14:paraId="7468D5E1" w14:textId="77777777" w:rsidR="005B1AB7" w:rsidRDefault="005B1AB7" w:rsidP="005B1AB7">
      <w:pPr>
        <w:pStyle w:val="Tekstpodstawowywcity32"/>
        <w:spacing w:after="0"/>
        <w:ind w:left="0"/>
        <w:jc w:val="both"/>
        <w:rPr>
          <w:color w:val="000000"/>
          <w:sz w:val="12"/>
          <w:szCs w:val="12"/>
        </w:rPr>
      </w:pPr>
    </w:p>
    <w:p w14:paraId="74E21724" w14:textId="77777777" w:rsidR="005B1AB7" w:rsidRPr="003E71AB" w:rsidRDefault="005B1AB7" w:rsidP="005B1AB7">
      <w:pPr>
        <w:pStyle w:val="Tekstpodstawowywcity32"/>
        <w:spacing w:after="0"/>
        <w:ind w:left="0"/>
        <w:jc w:val="both"/>
        <w:rPr>
          <w:color w:val="000000"/>
          <w:sz w:val="12"/>
          <w:szCs w:val="12"/>
        </w:rPr>
      </w:pPr>
    </w:p>
    <w:p w14:paraId="209EAA67" w14:textId="77777777" w:rsidR="005B1AB7" w:rsidRPr="003E71AB" w:rsidRDefault="005B1AB7" w:rsidP="005B1AB7">
      <w:pPr>
        <w:pStyle w:val="HTML-wstpniesformatowany"/>
        <w:tabs>
          <w:tab w:val="left" w:pos="700"/>
        </w:tabs>
        <w:jc w:val="both"/>
        <w:rPr>
          <w:b/>
          <w:bCs/>
          <w:color w:val="000000"/>
        </w:rPr>
      </w:pPr>
      <w:r w:rsidRPr="003E71AB">
        <w:rPr>
          <w:rFonts w:ascii="Times New Roman" w:hAnsi="Times New Roman" w:cs="Times New Roman"/>
          <w:color w:val="000000"/>
        </w:rPr>
        <w:tab/>
        <w:t>Zgodnie z art. 49 ustawy – Kodeks postępowania administracyjnego doręczenie uważa się za dokonane po upływie czternastu dni od dnia publicznego ogłoszenia.</w:t>
      </w:r>
    </w:p>
    <w:p w14:paraId="01FC01AC" w14:textId="77777777" w:rsidR="005B1AB7" w:rsidRPr="003E71AB" w:rsidRDefault="005B1AB7" w:rsidP="005B1AB7">
      <w:pPr>
        <w:jc w:val="both"/>
        <w:rPr>
          <w:color w:val="000000"/>
        </w:rPr>
      </w:pPr>
    </w:p>
    <w:p w14:paraId="3BD8C534" w14:textId="77777777" w:rsidR="005B1AB7" w:rsidRDefault="005B1AB7" w:rsidP="005B1AB7">
      <w:pPr>
        <w:jc w:val="both"/>
        <w:rPr>
          <w:color w:val="000000"/>
        </w:rPr>
      </w:pPr>
      <w:r>
        <w:rPr>
          <w:color w:val="000000"/>
        </w:rPr>
        <w:t xml:space="preserve">Istnieje możliwość zapoznania się z treścią decyzji nr 896/2023 z dnia 5 lipca 2023 r. </w:t>
      </w:r>
    </w:p>
    <w:p w14:paraId="06122BB2" w14:textId="685B1B41" w:rsidR="005B1AB7" w:rsidRPr="00E02D9A" w:rsidRDefault="005B1AB7" w:rsidP="005B1AB7">
      <w:pPr>
        <w:jc w:val="both"/>
        <w:rPr>
          <w:color w:val="FF0000"/>
        </w:rPr>
      </w:pPr>
      <w:r>
        <w:rPr>
          <w:color w:val="000000"/>
        </w:rPr>
        <w:t xml:space="preserve">i dokumentacją w Starostwie Powiatowym w Piasecznie, ul. </w:t>
      </w:r>
      <w:proofErr w:type="spellStart"/>
      <w:r>
        <w:rPr>
          <w:color w:val="000000"/>
        </w:rPr>
        <w:t>Chyliczkowska</w:t>
      </w:r>
      <w:proofErr w:type="spellEnd"/>
      <w:r>
        <w:rPr>
          <w:color w:val="000000"/>
        </w:rPr>
        <w:t xml:space="preserve"> 14, oraz na stronie internetowej Starostwa Powiatowego w Piasecznie  w Biuletynie </w:t>
      </w:r>
      <w:r w:rsidRPr="00030E39">
        <w:t xml:space="preserve">Informacji Publicznej w dniach od </w:t>
      </w:r>
      <w:r w:rsidR="00176DEC">
        <w:t>10 lipca 2023</w:t>
      </w:r>
      <w:r w:rsidRPr="00030E39">
        <w:t xml:space="preserve"> r.,  do </w:t>
      </w:r>
      <w:r w:rsidR="00176DEC">
        <w:t>24 lipca</w:t>
      </w:r>
      <w:r>
        <w:t xml:space="preserve"> 2023</w:t>
      </w:r>
      <w:r w:rsidRPr="00030E39">
        <w:t xml:space="preserve"> r., z treścią tej decyzji.</w:t>
      </w:r>
    </w:p>
    <w:p w14:paraId="022300F1" w14:textId="77777777" w:rsidR="005B1AB7" w:rsidRPr="003E71AB" w:rsidRDefault="005B1AB7" w:rsidP="005B1AB7">
      <w:pPr>
        <w:jc w:val="both"/>
        <w:rPr>
          <w:color w:val="000000"/>
        </w:rPr>
      </w:pPr>
    </w:p>
    <w:p w14:paraId="13E7D6A6" w14:textId="77777777" w:rsidR="005B1AB7" w:rsidRDefault="005B1AB7" w:rsidP="005B1AB7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  <w:rPr>
          <w:b/>
        </w:rPr>
      </w:pPr>
    </w:p>
    <w:p w14:paraId="40226185" w14:textId="77777777" w:rsidR="005B1AB7" w:rsidRDefault="005B1AB7" w:rsidP="005B1AB7">
      <w:pPr>
        <w:jc w:val="center"/>
        <w:rPr>
          <w:caps/>
        </w:rPr>
      </w:pPr>
      <w:r>
        <w:rPr>
          <w:caps/>
        </w:rPr>
        <w:t xml:space="preserve">opatrzone kwalifikowanym </w:t>
      </w:r>
    </w:p>
    <w:p w14:paraId="0203F32D" w14:textId="77777777" w:rsidR="005B1AB7" w:rsidRDefault="005B1AB7" w:rsidP="005B1AB7">
      <w:pPr>
        <w:jc w:val="center"/>
        <w:rPr>
          <w:caps/>
        </w:rPr>
      </w:pPr>
      <w:r>
        <w:rPr>
          <w:caps/>
        </w:rPr>
        <w:t>podpisem elektronicznym</w:t>
      </w:r>
    </w:p>
    <w:p w14:paraId="6C94C03D" w14:textId="77777777" w:rsidR="005B1AB7" w:rsidRDefault="005B1AB7" w:rsidP="005B1AB7">
      <w:pPr>
        <w:jc w:val="center"/>
        <w:rPr>
          <w:caps/>
        </w:rPr>
      </w:pPr>
    </w:p>
    <w:p w14:paraId="219FDB87" w14:textId="77777777" w:rsidR="005B1AB7" w:rsidRDefault="005B1AB7" w:rsidP="005B1AB7">
      <w:pPr>
        <w:spacing w:after="120"/>
        <w:jc w:val="center"/>
      </w:pPr>
      <w:r>
        <w:t>Z up. Starosty Piaseczyńskiego</w:t>
      </w:r>
    </w:p>
    <w:p w14:paraId="0CB57BB9" w14:textId="77777777" w:rsidR="005B1AB7" w:rsidRPr="00DA6562" w:rsidRDefault="005B1AB7" w:rsidP="005B1AB7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14:paraId="29582C18" w14:textId="77777777" w:rsidR="005B1AB7" w:rsidRDefault="005B1AB7" w:rsidP="005B1AB7">
      <w:pPr>
        <w:jc w:val="center"/>
      </w:pPr>
      <w:r>
        <w:t>Naczelnik Wydziału</w:t>
      </w:r>
    </w:p>
    <w:p w14:paraId="36A05DED" w14:textId="77777777" w:rsidR="005B1AB7" w:rsidRDefault="005B1AB7" w:rsidP="005B1AB7">
      <w:pPr>
        <w:jc w:val="center"/>
      </w:pPr>
      <w:r>
        <w:t>Architektoniczno-Budowlanego</w:t>
      </w:r>
    </w:p>
    <w:p w14:paraId="41401255" w14:textId="77777777" w:rsidR="005B1AB7" w:rsidRDefault="005B1AB7" w:rsidP="005B1AB7">
      <w:pPr>
        <w:jc w:val="center"/>
        <w:rPr>
          <w:b/>
        </w:rPr>
      </w:pPr>
    </w:p>
    <w:p w14:paraId="520C1A6C" w14:textId="77777777" w:rsidR="005B1AB7" w:rsidRDefault="005B1AB7" w:rsidP="005B1AB7">
      <w:pPr>
        <w:rPr>
          <w:b/>
        </w:rPr>
      </w:pPr>
      <w:r>
        <w:rPr>
          <w:b/>
        </w:rPr>
        <w:t>Nr rej. ARB.6740.332.2023. HS/AP</w:t>
      </w:r>
    </w:p>
    <w:p w14:paraId="355E8F61" w14:textId="77777777" w:rsidR="005B1AB7" w:rsidRDefault="005B1AB7" w:rsidP="005B1AB7">
      <w:pPr>
        <w:rPr>
          <w:b/>
          <w:bCs/>
          <w:kern w:val="3"/>
        </w:rPr>
      </w:pPr>
    </w:p>
    <w:p w14:paraId="07AF5688" w14:textId="77777777" w:rsidR="005B1AB7" w:rsidRDefault="005B1AB7" w:rsidP="005B1AB7">
      <w:pPr>
        <w:rPr>
          <w:b/>
          <w:bCs/>
          <w:kern w:val="3"/>
        </w:rPr>
      </w:pPr>
    </w:p>
    <w:p w14:paraId="6C974E29" w14:textId="053609BB" w:rsidR="005B1AB7" w:rsidRPr="000907F6" w:rsidRDefault="005B1AB7" w:rsidP="005B1AB7">
      <w:r w:rsidRPr="003B2EEC">
        <w:rPr>
          <w:b/>
          <w:bCs/>
          <w:kern w:val="3"/>
        </w:rPr>
        <w:t>Publiczne obwieszczenie nastąpiło w dniu</w:t>
      </w:r>
      <w:r w:rsidR="00B435D1">
        <w:rPr>
          <w:b/>
          <w:bCs/>
          <w:kern w:val="3"/>
        </w:rPr>
        <w:t>: 10.07.2023 r.</w:t>
      </w:r>
      <w:r w:rsidRPr="003B2EEC">
        <w:rPr>
          <w:kern w:val="3"/>
        </w:rPr>
        <w:t xml:space="preserve"> </w:t>
      </w:r>
      <w:r>
        <w:rPr>
          <w:kern w:val="3"/>
        </w:rPr>
        <w:t xml:space="preserve"> </w:t>
      </w:r>
    </w:p>
    <w:p w14:paraId="039E61ED" w14:textId="77777777" w:rsidR="005B1AB7" w:rsidRPr="003B2EEC" w:rsidRDefault="005B1AB7" w:rsidP="005B1AB7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</w:rPr>
        <w:tab/>
      </w:r>
      <w:r w:rsidRPr="003B2EEC">
        <w:rPr>
          <w:kern w:val="3"/>
          <w:sz w:val="20"/>
          <w:szCs w:val="20"/>
        </w:rPr>
        <w:t xml:space="preserve">  (datę obwieszczenia wpisuje osoba dokonująca</w:t>
      </w:r>
    </w:p>
    <w:p w14:paraId="41BC064D" w14:textId="4F43E5EC" w:rsidR="00EC571A" w:rsidRPr="005B1AB7" w:rsidRDefault="005B1AB7" w:rsidP="005B1AB7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 w:rsidRPr="003B2EEC">
        <w:rPr>
          <w:kern w:val="3"/>
          <w:sz w:val="20"/>
          <w:szCs w:val="20"/>
        </w:rPr>
        <w:t xml:space="preserve">                                                                                      obwieszczenia na podstawie art. 49 § 2 k.p.a.)</w:t>
      </w:r>
    </w:p>
    <w:sectPr w:rsidR="00EC571A" w:rsidRPr="005B1AB7" w:rsidSect="005B1AB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272"/>
    <w:multiLevelType w:val="hybridMultilevel"/>
    <w:tmpl w:val="934659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445"/>
    <w:rsid w:val="00010A3D"/>
    <w:rsid w:val="000A261A"/>
    <w:rsid w:val="000D3C97"/>
    <w:rsid w:val="000E2CEA"/>
    <w:rsid w:val="00130AC9"/>
    <w:rsid w:val="00176DEC"/>
    <w:rsid w:val="001C045F"/>
    <w:rsid w:val="001E07C9"/>
    <w:rsid w:val="002F3FED"/>
    <w:rsid w:val="003C361C"/>
    <w:rsid w:val="003F4B0D"/>
    <w:rsid w:val="0041559D"/>
    <w:rsid w:val="005B1AB7"/>
    <w:rsid w:val="005D19F5"/>
    <w:rsid w:val="005E4940"/>
    <w:rsid w:val="00796C52"/>
    <w:rsid w:val="007C38AF"/>
    <w:rsid w:val="008B1019"/>
    <w:rsid w:val="008C5320"/>
    <w:rsid w:val="00B22445"/>
    <w:rsid w:val="00B435D1"/>
    <w:rsid w:val="00DF7B83"/>
    <w:rsid w:val="00EC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C4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44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B2244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B2244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B22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2CEA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rsid w:val="001E0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E07C9"/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Domylnaczcionkaakapitu2">
    <w:name w:val="Domyślna czcionka akapitu2"/>
    <w:rsid w:val="005E4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cp:lastPrinted>2023-03-29T09:42:00Z</cp:lastPrinted>
  <dcterms:created xsi:type="dcterms:W3CDTF">2023-07-06T06:24:00Z</dcterms:created>
  <dcterms:modified xsi:type="dcterms:W3CDTF">2023-07-07T10:36:00Z</dcterms:modified>
</cp:coreProperties>
</file>