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F24" w:rsidRDefault="00242F24" w:rsidP="00E67C07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bookmarkStart w:id="0" w:name="_GoBack"/>
      <w:bookmarkEnd w:id="0"/>
    </w:p>
    <w:p w:rsidR="00E67C07" w:rsidRDefault="00E67C07" w:rsidP="00E67C07">
      <w:pPr>
        <w:tabs>
          <w:tab w:val="left" w:pos="4095"/>
        </w:tabs>
        <w:jc w:val="center"/>
        <w:rPr>
          <w:b/>
          <w:bCs/>
          <w:kern w:val="2"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E67C07" w:rsidRDefault="00E67C07" w:rsidP="00E67C07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 wszczęciu postępowania</w:t>
      </w:r>
    </w:p>
    <w:p w:rsidR="00242F24" w:rsidRDefault="00242F24" w:rsidP="00E67C07">
      <w:pPr>
        <w:tabs>
          <w:tab w:val="left" w:pos="4095"/>
        </w:tabs>
        <w:jc w:val="center"/>
        <w:rPr>
          <w:b/>
          <w:bCs/>
          <w:sz w:val="28"/>
          <w:szCs w:val="28"/>
        </w:rPr>
      </w:pPr>
    </w:p>
    <w:p w:rsidR="00E67C07" w:rsidRDefault="00E67C07" w:rsidP="00E67C07">
      <w:pPr>
        <w:tabs>
          <w:tab w:val="left" w:pos="4095"/>
        </w:tabs>
        <w:rPr>
          <w:b/>
          <w:bCs/>
        </w:rPr>
      </w:pPr>
    </w:p>
    <w:p w:rsidR="007942B9" w:rsidRDefault="00E67C07" w:rsidP="007942B9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sz w:val="24"/>
          <w:szCs w:val="24"/>
        </w:rPr>
      </w:pPr>
      <w:r>
        <w:rPr>
          <w:sz w:val="24"/>
          <w:szCs w:val="24"/>
        </w:rPr>
        <w:t>Na podstawie art. 11d ust. 5 i 6 ustawy z dnia 10 kwietnia 2003 r. o szczególnych zasadach przygotowania i realizacji inwestycji w zakresie dróg publicznych (tj. Dz. U. z 202</w:t>
      </w:r>
      <w:r w:rsidR="007942B9">
        <w:rPr>
          <w:sz w:val="24"/>
          <w:szCs w:val="24"/>
        </w:rPr>
        <w:t>3</w:t>
      </w:r>
      <w:r>
        <w:rPr>
          <w:sz w:val="24"/>
          <w:szCs w:val="24"/>
        </w:rPr>
        <w:t xml:space="preserve"> r., poz. </w:t>
      </w:r>
      <w:r w:rsidR="007942B9">
        <w:rPr>
          <w:sz w:val="24"/>
          <w:szCs w:val="24"/>
        </w:rPr>
        <w:t>1</w:t>
      </w:r>
      <w:r w:rsidR="00F26938">
        <w:rPr>
          <w:sz w:val="24"/>
          <w:szCs w:val="24"/>
        </w:rPr>
        <w:t>6</w:t>
      </w:r>
      <w:r w:rsidR="007942B9">
        <w:rPr>
          <w:sz w:val="24"/>
          <w:szCs w:val="24"/>
        </w:rPr>
        <w:t>2</w:t>
      </w:r>
      <w:r>
        <w:rPr>
          <w:sz w:val="24"/>
          <w:szCs w:val="24"/>
        </w:rPr>
        <w:t xml:space="preserve">) czytaj dalej ZRID, zawiadamia się, że w dniu </w:t>
      </w:r>
      <w:r w:rsidR="009418EE" w:rsidRPr="007E23B4">
        <w:rPr>
          <w:sz w:val="24"/>
          <w:szCs w:val="24"/>
        </w:rPr>
        <w:t xml:space="preserve">że </w:t>
      </w:r>
      <w:r w:rsidR="007942B9" w:rsidRPr="00E23BB5">
        <w:rPr>
          <w:sz w:val="24"/>
          <w:szCs w:val="24"/>
        </w:rPr>
        <w:t>w</w:t>
      </w:r>
      <w:r w:rsidR="007942B9">
        <w:rPr>
          <w:sz w:val="24"/>
          <w:szCs w:val="24"/>
        </w:rPr>
        <w:t xml:space="preserve"> dniu</w:t>
      </w:r>
      <w:r w:rsidR="007942B9" w:rsidRPr="00E23BB5">
        <w:rPr>
          <w:sz w:val="24"/>
          <w:szCs w:val="24"/>
        </w:rPr>
        <w:t xml:space="preserve"> </w:t>
      </w:r>
      <w:bookmarkStart w:id="1" w:name="_Hlk503513732"/>
      <w:bookmarkStart w:id="2" w:name="_Hlk503513832"/>
      <w:r w:rsidR="00242F24">
        <w:rPr>
          <w:sz w:val="24"/>
          <w:szCs w:val="24"/>
        </w:rPr>
        <w:t xml:space="preserve">18 maja </w:t>
      </w:r>
      <w:r w:rsidR="007942B9">
        <w:rPr>
          <w:sz w:val="24"/>
          <w:szCs w:val="24"/>
        </w:rPr>
        <w:t xml:space="preserve">2023 r. </w:t>
      </w:r>
      <w:r w:rsidR="007942B9" w:rsidRPr="00E23BB5">
        <w:rPr>
          <w:sz w:val="24"/>
          <w:szCs w:val="24"/>
        </w:rPr>
        <w:t>zostało wszczęte postępowanie</w:t>
      </w:r>
      <w:r w:rsidR="007942B9">
        <w:rPr>
          <w:sz w:val="24"/>
          <w:szCs w:val="24"/>
        </w:rPr>
        <w:t xml:space="preserve"> </w:t>
      </w:r>
      <w:r w:rsidR="007942B9" w:rsidRPr="00E23BB5">
        <w:rPr>
          <w:iCs/>
          <w:sz w:val="24"/>
          <w:szCs w:val="24"/>
        </w:rPr>
        <w:t>w sprawie udzielenia zezwolenia na realizację inwestycji drogowej</w:t>
      </w:r>
      <w:bookmarkEnd w:id="1"/>
      <w:bookmarkEnd w:id="2"/>
      <w:r w:rsidR="007942B9" w:rsidRPr="00E23BB5">
        <w:rPr>
          <w:iCs/>
          <w:sz w:val="24"/>
          <w:szCs w:val="24"/>
        </w:rPr>
        <w:t>:</w:t>
      </w:r>
    </w:p>
    <w:p w:rsidR="00242F24" w:rsidRPr="00E23BB5" w:rsidRDefault="00242F24" w:rsidP="007942B9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sz w:val="24"/>
          <w:szCs w:val="24"/>
        </w:rPr>
      </w:pPr>
    </w:p>
    <w:p w:rsidR="007942B9" w:rsidRPr="00E23BB5" w:rsidRDefault="007942B9" w:rsidP="007942B9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b/>
          <w:sz w:val="24"/>
          <w:szCs w:val="24"/>
        </w:rPr>
      </w:pPr>
    </w:p>
    <w:p w:rsidR="00242F24" w:rsidRPr="009E2C52" w:rsidRDefault="00242F24" w:rsidP="00242F24">
      <w:pPr>
        <w:pStyle w:val="Standard"/>
        <w:ind w:left="1400" w:hanging="1400"/>
      </w:pPr>
      <w:bookmarkStart w:id="3" w:name="_Hlk503513816"/>
      <w:r w:rsidRPr="006C7517">
        <w:rPr>
          <w:b/>
        </w:rPr>
        <w:t xml:space="preserve">inwestor: </w:t>
      </w:r>
      <w:r>
        <w:rPr>
          <w:b/>
        </w:rPr>
        <w:tab/>
      </w:r>
      <w:r>
        <w:rPr>
          <w:color w:val="000000"/>
        </w:rPr>
        <w:t>Wójt Gminy Lesznowola</w:t>
      </w:r>
    </w:p>
    <w:p w:rsidR="00242F24" w:rsidRPr="009E2C52" w:rsidRDefault="00242F24" w:rsidP="00242F24">
      <w:pPr>
        <w:pStyle w:val="Standard"/>
        <w:ind w:left="1400" w:hanging="1400"/>
        <w:rPr>
          <w:color w:val="000000"/>
        </w:rPr>
      </w:pPr>
      <w:r w:rsidRPr="009E2C52">
        <w:rPr>
          <w:color w:val="000000"/>
        </w:rPr>
        <w:t xml:space="preserve">    </w:t>
      </w:r>
      <w:r>
        <w:rPr>
          <w:color w:val="000000"/>
        </w:rPr>
        <w:t xml:space="preserve">            </w:t>
      </w:r>
      <w:r>
        <w:rPr>
          <w:color w:val="000000"/>
        </w:rPr>
        <w:tab/>
        <w:t xml:space="preserve"> </w:t>
      </w:r>
      <w:r w:rsidRPr="009E2C52">
        <w:rPr>
          <w:color w:val="000000"/>
        </w:rPr>
        <w:t xml:space="preserve">ul. </w:t>
      </w:r>
      <w:r>
        <w:rPr>
          <w:color w:val="000000"/>
        </w:rPr>
        <w:t>Gminna 60, 05-506 Lesznowola,</w:t>
      </w:r>
    </w:p>
    <w:p w:rsidR="00242F24" w:rsidRPr="009E2C52" w:rsidRDefault="00242F24" w:rsidP="00242F24">
      <w:pPr>
        <w:pStyle w:val="Standard"/>
        <w:ind w:left="1276" w:hanging="1400"/>
        <w:rPr>
          <w:color w:val="000000"/>
        </w:rPr>
      </w:pPr>
    </w:p>
    <w:p w:rsidR="00242F24" w:rsidRPr="00081EE5" w:rsidRDefault="00242F24" w:rsidP="00242F24">
      <w:pPr>
        <w:pStyle w:val="Standard"/>
        <w:ind w:left="1400" w:hanging="1400"/>
        <w:jc w:val="both"/>
        <w:rPr>
          <w:bCs/>
          <w:color w:val="000000"/>
        </w:rPr>
      </w:pPr>
      <w:r>
        <w:rPr>
          <w:b/>
          <w:bCs/>
          <w:color w:val="000000"/>
        </w:rPr>
        <w:t>inwestycja:</w:t>
      </w:r>
      <w:r>
        <w:rPr>
          <w:b/>
          <w:bCs/>
          <w:color w:val="000000"/>
        </w:rPr>
        <w:tab/>
      </w:r>
      <w:r w:rsidRPr="00081EE5">
        <w:rPr>
          <w:bCs/>
          <w:color w:val="000000"/>
        </w:rPr>
        <w:tab/>
        <w:t xml:space="preserve">rozbudowa ul. Żubra i Niedźwiedzia na odcinku od ul. Wojska Polskiego do ul. Gazeli w m. Lesznowola </w:t>
      </w:r>
    </w:p>
    <w:p w:rsidR="00242F24" w:rsidRDefault="00242F24" w:rsidP="00242F24">
      <w:pPr>
        <w:ind w:left="1260" w:hanging="1260"/>
        <w:jc w:val="both"/>
        <w:rPr>
          <w:b/>
          <w:color w:val="000000"/>
          <w:sz w:val="24"/>
          <w:szCs w:val="24"/>
        </w:rPr>
      </w:pPr>
    </w:p>
    <w:p w:rsidR="00242F24" w:rsidRDefault="00242F24" w:rsidP="00242F24">
      <w:pPr>
        <w:ind w:left="1260" w:hanging="1260"/>
        <w:jc w:val="both"/>
        <w:rPr>
          <w:b/>
          <w:color w:val="000000"/>
          <w:sz w:val="24"/>
          <w:szCs w:val="24"/>
        </w:rPr>
      </w:pPr>
    </w:p>
    <w:p w:rsidR="00242F24" w:rsidRDefault="00242F24" w:rsidP="00242F24">
      <w:pPr>
        <w:ind w:left="1260" w:hanging="1260"/>
        <w:jc w:val="both"/>
        <w:rPr>
          <w:b/>
          <w:color w:val="000000"/>
          <w:sz w:val="24"/>
          <w:szCs w:val="24"/>
        </w:rPr>
      </w:pPr>
      <w:r w:rsidRPr="007E23B4">
        <w:rPr>
          <w:b/>
          <w:color w:val="000000"/>
          <w:sz w:val="24"/>
          <w:szCs w:val="24"/>
        </w:rPr>
        <w:t>Działki przeznaczone pod realizację inwestycji drogowej:</w:t>
      </w:r>
    </w:p>
    <w:p w:rsidR="00242F24" w:rsidRPr="00753C54" w:rsidRDefault="00242F24" w:rsidP="00242F24">
      <w:pPr>
        <w:jc w:val="both"/>
        <w:rPr>
          <w:b/>
          <w:sz w:val="24"/>
          <w:szCs w:val="24"/>
        </w:rPr>
      </w:pPr>
    </w:p>
    <w:p w:rsidR="00242F24" w:rsidRPr="00753C54" w:rsidRDefault="00242F24" w:rsidP="00242F24">
      <w:pPr>
        <w:jc w:val="both"/>
        <w:rPr>
          <w:sz w:val="24"/>
          <w:szCs w:val="24"/>
        </w:rPr>
      </w:pPr>
      <w:r w:rsidRPr="00753C54">
        <w:rPr>
          <w:b/>
          <w:sz w:val="24"/>
          <w:szCs w:val="24"/>
        </w:rPr>
        <w:t xml:space="preserve">- położone w liniach rozgraniczających projektowanej drogi </w:t>
      </w:r>
      <w:r>
        <w:rPr>
          <w:b/>
          <w:sz w:val="24"/>
          <w:szCs w:val="24"/>
        </w:rPr>
        <w:t>–</w:t>
      </w:r>
      <w:r w:rsidRPr="00753C54">
        <w:rPr>
          <w:b/>
          <w:sz w:val="24"/>
          <w:szCs w:val="24"/>
        </w:rPr>
        <w:t xml:space="preserve"> </w:t>
      </w:r>
      <w:r>
        <w:rPr>
          <w:bCs/>
          <w:sz w:val="24"/>
          <w:szCs w:val="24"/>
        </w:rPr>
        <w:t>wchodzące w projektowany pas drogowy</w:t>
      </w:r>
      <w:r>
        <w:rPr>
          <w:sz w:val="24"/>
          <w:szCs w:val="24"/>
        </w:rPr>
        <w:t xml:space="preserve"> </w:t>
      </w:r>
      <w:r w:rsidRPr="00753C54">
        <w:rPr>
          <w:sz w:val="24"/>
          <w:szCs w:val="24"/>
        </w:rPr>
        <w:t>(w nawiasie podano numery działek po podziale, numer pogrubiony oznacza działkę do przejęcia</w:t>
      </w:r>
      <w:r>
        <w:rPr>
          <w:sz w:val="24"/>
          <w:szCs w:val="24"/>
        </w:rPr>
        <w:t xml:space="preserve"> pod projektowany pas drogowy, działka po przecinku zostaje przy obecnym właścicielu</w:t>
      </w:r>
      <w:r w:rsidRPr="00753C54">
        <w:rPr>
          <w:sz w:val="24"/>
          <w:szCs w:val="24"/>
        </w:rPr>
        <w:t>) oznaczone wg katastru nieruchomości numerami:</w:t>
      </w:r>
    </w:p>
    <w:p w:rsidR="00242F24" w:rsidRDefault="00242F24" w:rsidP="00242F24">
      <w:pPr>
        <w:pStyle w:val="Akapitzlist"/>
        <w:numPr>
          <w:ilvl w:val="0"/>
          <w:numId w:val="5"/>
        </w:numPr>
        <w:spacing w:before="51" w:after="57"/>
        <w:ind w:left="1134" w:hanging="426"/>
        <w:jc w:val="both"/>
        <w:rPr>
          <w:sz w:val="24"/>
          <w:szCs w:val="24"/>
        </w:rPr>
      </w:pPr>
      <w:r w:rsidRPr="00753C54">
        <w:rPr>
          <w:sz w:val="24"/>
          <w:szCs w:val="24"/>
        </w:rPr>
        <w:t>jedn. ew. 14180</w:t>
      </w:r>
      <w:r>
        <w:rPr>
          <w:sz w:val="24"/>
          <w:szCs w:val="24"/>
        </w:rPr>
        <w:t>3</w:t>
      </w:r>
      <w:r w:rsidRPr="00753C54">
        <w:rPr>
          <w:sz w:val="24"/>
          <w:szCs w:val="24"/>
        </w:rPr>
        <w:t xml:space="preserve">_2 </w:t>
      </w:r>
      <w:r>
        <w:rPr>
          <w:sz w:val="24"/>
          <w:szCs w:val="24"/>
        </w:rPr>
        <w:t>Lesznowola</w:t>
      </w:r>
      <w:r w:rsidRPr="00753C54">
        <w:rPr>
          <w:sz w:val="24"/>
          <w:szCs w:val="24"/>
        </w:rPr>
        <w:t>; obręb 00</w:t>
      </w:r>
      <w:r>
        <w:rPr>
          <w:sz w:val="24"/>
          <w:szCs w:val="24"/>
        </w:rPr>
        <w:t>01 Lesznowola</w:t>
      </w:r>
      <w:r w:rsidRPr="00753C54">
        <w:rPr>
          <w:sz w:val="24"/>
          <w:szCs w:val="24"/>
        </w:rPr>
        <w:t xml:space="preserve">;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42F24" w:rsidRDefault="00242F24" w:rsidP="00242F24">
      <w:pPr>
        <w:pStyle w:val="Akapitzlist"/>
        <w:spacing w:before="51" w:after="57"/>
        <w:ind w:left="1134"/>
        <w:jc w:val="both"/>
        <w:rPr>
          <w:sz w:val="24"/>
          <w:szCs w:val="24"/>
        </w:rPr>
      </w:pPr>
      <w:r w:rsidRPr="007D2451">
        <w:rPr>
          <w:sz w:val="24"/>
          <w:szCs w:val="24"/>
        </w:rPr>
        <w:t>dz. ew. nr:</w:t>
      </w:r>
      <w:r>
        <w:rPr>
          <w:sz w:val="24"/>
          <w:szCs w:val="24"/>
        </w:rPr>
        <w:t xml:space="preserve"> 248/11(</w:t>
      </w:r>
      <w:r w:rsidRPr="00DB7A78">
        <w:rPr>
          <w:b/>
          <w:sz w:val="24"/>
          <w:szCs w:val="24"/>
        </w:rPr>
        <w:t>248/16</w:t>
      </w:r>
      <w:r>
        <w:rPr>
          <w:sz w:val="24"/>
          <w:szCs w:val="24"/>
        </w:rPr>
        <w:t>,248/17,248/15),284/2(</w:t>
      </w:r>
      <w:r w:rsidRPr="00DB7A78">
        <w:rPr>
          <w:b/>
          <w:sz w:val="24"/>
          <w:szCs w:val="24"/>
        </w:rPr>
        <w:t>284/4</w:t>
      </w:r>
      <w:r>
        <w:rPr>
          <w:sz w:val="24"/>
          <w:szCs w:val="24"/>
        </w:rPr>
        <w:t>,284/3,284/5), 249/6(</w:t>
      </w:r>
      <w:r w:rsidRPr="00DB7A78">
        <w:rPr>
          <w:b/>
          <w:sz w:val="24"/>
          <w:szCs w:val="24"/>
        </w:rPr>
        <w:t>249/14</w:t>
      </w:r>
      <w:r>
        <w:rPr>
          <w:b/>
          <w:sz w:val="24"/>
          <w:szCs w:val="24"/>
        </w:rPr>
        <w:t>,</w:t>
      </w:r>
      <w:r w:rsidRPr="00DB7A78">
        <w:rPr>
          <w:sz w:val="24"/>
          <w:szCs w:val="24"/>
        </w:rPr>
        <w:t>249/13,249/15</w:t>
      </w:r>
      <w:r>
        <w:rPr>
          <w:b/>
          <w:sz w:val="24"/>
          <w:szCs w:val="24"/>
        </w:rPr>
        <w:t>),</w:t>
      </w:r>
      <w:r w:rsidRPr="00DB7A78">
        <w:rPr>
          <w:sz w:val="24"/>
          <w:szCs w:val="24"/>
        </w:rPr>
        <w:t>250/6(</w:t>
      </w:r>
      <w:r>
        <w:rPr>
          <w:b/>
          <w:sz w:val="24"/>
          <w:szCs w:val="24"/>
        </w:rPr>
        <w:t>250/23,</w:t>
      </w:r>
      <w:r w:rsidRPr="00DB7A78">
        <w:rPr>
          <w:sz w:val="24"/>
          <w:szCs w:val="24"/>
        </w:rPr>
        <w:t>250/22,250/24</w:t>
      </w:r>
      <w:r>
        <w:rPr>
          <w:sz w:val="24"/>
          <w:szCs w:val="24"/>
        </w:rPr>
        <w:t>,265/21,261/18,256/39,404,324/10,278,279/28,279/23,280/10,346,257/30,255/7,265/46,265/32,281/8,</w:t>
      </w:r>
    </w:p>
    <w:p w:rsidR="00242F24" w:rsidRPr="00EA6DDE" w:rsidRDefault="00242F24" w:rsidP="00242F24">
      <w:pPr>
        <w:pStyle w:val="Akapitzlist"/>
        <w:spacing w:before="51" w:after="57"/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282/8,283/11,232/10</w:t>
      </w:r>
    </w:p>
    <w:p w:rsidR="00242F24" w:rsidRPr="00753C54" w:rsidRDefault="00242F24" w:rsidP="00242F24">
      <w:pPr>
        <w:spacing w:before="51" w:after="57"/>
        <w:jc w:val="both"/>
        <w:rPr>
          <w:b/>
          <w:sz w:val="24"/>
          <w:szCs w:val="24"/>
        </w:rPr>
      </w:pPr>
      <w:r w:rsidRPr="00753C54">
        <w:rPr>
          <w:b/>
          <w:sz w:val="24"/>
          <w:szCs w:val="24"/>
        </w:rPr>
        <w:t>- położone poza liniami rozgraniczającymi projektowanej drogi –</w:t>
      </w:r>
      <w:r>
        <w:rPr>
          <w:b/>
          <w:sz w:val="24"/>
          <w:szCs w:val="24"/>
        </w:rPr>
        <w:t xml:space="preserve"> </w:t>
      </w:r>
      <w:r w:rsidRPr="00FE20C8">
        <w:rPr>
          <w:bCs/>
          <w:sz w:val="24"/>
          <w:szCs w:val="24"/>
        </w:rPr>
        <w:t>nieruchomości przeznaczone pod</w:t>
      </w:r>
      <w:r>
        <w:rPr>
          <w:bCs/>
          <w:sz w:val="24"/>
          <w:szCs w:val="24"/>
        </w:rPr>
        <w:t xml:space="preserve"> budowę lub przebudowę sieci i innych dróg</w:t>
      </w:r>
      <w:r w:rsidRPr="00810140">
        <w:rPr>
          <w:bCs/>
          <w:sz w:val="24"/>
          <w:szCs w:val="24"/>
        </w:rPr>
        <w:t>:</w:t>
      </w:r>
    </w:p>
    <w:p w:rsidR="00242F24" w:rsidRDefault="00242F24" w:rsidP="00242F24">
      <w:pPr>
        <w:pStyle w:val="Akapitzlist"/>
        <w:numPr>
          <w:ilvl w:val="0"/>
          <w:numId w:val="5"/>
        </w:numPr>
        <w:spacing w:before="51" w:after="57"/>
        <w:rPr>
          <w:sz w:val="24"/>
          <w:szCs w:val="24"/>
        </w:rPr>
      </w:pPr>
      <w:r w:rsidRPr="00753C54">
        <w:rPr>
          <w:sz w:val="24"/>
          <w:szCs w:val="24"/>
        </w:rPr>
        <w:t>jedn. ew. 14180</w:t>
      </w:r>
      <w:r>
        <w:rPr>
          <w:sz w:val="24"/>
          <w:szCs w:val="24"/>
        </w:rPr>
        <w:t>3</w:t>
      </w:r>
      <w:r w:rsidRPr="00753C54">
        <w:rPr>
          <w:sz w:val="24"/>
          <w:szCs w:val="24"/>
        </w:rPr>
        <w:t xml:space="preserve">_2 </w:t>
      </w:r>
      <w:r>
        <w:rPr>
          <w:sz w:val="24"/>
          <w:szCs w:val="24"/>
        </w:rPr>
        <w:t>Lesznowola</w:t>
      </w:r>
      <w:r w:rsidRPr="00753C54">
        <w:rPr>
          <w:sz w:val="24"/>
          <w:szCs w:val="24"/>
        </w:rPr>
        <w:t>; obręb 00</w:t>
      </w:r>
      <w:r>
        <w:rPr>
          <w:sz w:val="24"/>
          <w:szCs w:val="24"/>
        </w:rPr>
        <w:t>12 PGR Lesznowola</w:t>
      </w:r>
      <w:r w:rsidRPr="00753C54">
        <w:rPr>
          <w:sz w:val="24"/>
          <w:szCs w:val="24"/>
        </w:rPr>
        <w:t>;                                             dz. ew. nr:</w:t>
      </w:r>
      <w:r>
        <w:rPr>
          <w:sz w:val="24"/>
          <w:szCs w:val="24"/>
        </w:rPr>
        <w:t xml:space="preserve"> 11,</w:t>
      </w:r>
    </w:p>
    <w:p w:rsidR="00242F24" w:rsidRDefault="00242F24" w:rsidP="00242F24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753C54">
        <w:rPr>
          <w:sz w:val="24"/>
          <w:szCs w:val="24"/>
        </w:rPr>
        <w:t>jedn. ew. 14180</w:t>
      </w:r>
      <w:r>
        <w:rPr>
          <w:sz w:val="24"/>
          <w:szCs w:val="24"/>
        </w:rPr>
        <w:t>3</w:t>
      </w:r>
      <w:r w:rsidRPr="00753C54">
        <w:rPr>
          <w:sz w:val="24"/>
          <w:szCs w:val="24"/>
        </w:rPr>
        <w:t xml:space="preserve">_2 </w:t>
      </w:r>
      <w:r>
        <w:rPr>
          <w:sz w:val="24"/>
          <w:szCs w:val="24"/>
        </w:rPr>
        <w:t>Lesznowola</w:t>
      </w:r>
      <w:r w:rsidRPr="00753C54">
        <w:rPr>
          <w:sz w:val="24"/>
          <w:szCs w:val="24"/>
        </w:rPr>
        <w:t xml:space="preserve">; obręb </w:t>
      </w:r>
      <w:r>
        <w:rPr>
          <w:sz w:val="24"/>
          <w:szCs w:val="24"/>
        </w:rPr>
        <w:t>0001 Lesznowola</w:t>
      </w:r>
      <w:r w:rsidRPr="00753C54">
        <w:rPr>
          <w:sz w:val="24"/>
          <w:szCs w:val="24"/>
        </w:rPr>
        <w:t xml:space="preserve">;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42F24" w:rsidRDefault="00242F24" w:rsidP="00242F24">
      <w:pPr>
        <w:ind w:left="1068"/>
        <w:rPr>
          <w:sz w:val="24"/>
          <w:szCs w:val="24"/>
        </w:rPr>
      </w:pPr>
      <w:r w:rsidRPr="003423A2">
        <w:rPr>
          <w:sz w:val="24"/>
          <w:szCs w:val="24"/>
        </w:rPr>
        <w:t>dz. ew. nr:</w:t>
      </w:r>
      <w:r>
        <w:rPr>
          <w:sz w:val="24"/>
          <w:szCs w:val="24"/>
        </w:rPr>
        <w:t xml:space="preserve"> 257/23, 345/2, 281/2, 283/9,348 </w:t>
      </w:r>
    </w:p>
    <w:bookmarkEnd w:id="3"/>
    <w:p w:rsidR="00C7430D" w:rsidRDefault="00C7430D" w:rsidP="007942B9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 w:val="24"/>
          <w:szCs w:val="24"/>
        </w:rPr>
      </w:pPr>
    </w:p>
    <w:p w:rsidR="00ED2519" w:rsidRDefault="00ED2519" w:rsidP="00ED2519">
      <w:pPr>
        <w:ind w:firstLine="709"/>
        <w:jc w:val="both"/>
        <w:rPr>
          <w:sz w:val="24"/>
          <w:szCs w:val="24"/>
        </w:rPr>
      </w:pPr>
      <w:r w:rsidRPr="007E23B4">
        <w:rPr>
          <w:sz w:val="24"/>
          <w:szCs w:val="24"/>
        </w:rPr>
        <w:t>Akta sprawy do wglądu znajdują się w Starostwie Powiatowym w Piasecznie,                              ul. Chyliczkowska 14, 05-500 Piaseczno, kancelaria Architektoniczno-Budowalna, od pon. do piąt</w:t>
      </w:r>
      <w:r>
        <w:rPr>
          <w:sz w:val="24"/>
          <w:szCs w:val="24"/>
        </w:rPr>
        <w:t>ku</w:t>
      </w:r>
      <w:r w:rsidRPr="007E23B4">
        <w:rPr>
          <w:sz w:val="24"/>
          <w:szCs w:val="24"/>
        </w:rPr>
        <w:t>. w godzinach 8-16,</w:t>
      </w:r>
      <w:r>
        <w:rPr>
          <w:sz w:val="24"/>
          <w:szCs w:val="24"/>
        </w:rPr>
        <w:t xml:space="preserve"> </w:t>
      </w:r>
      <w:r w:rsidRPr="007E23B4">
        <w:rPr>
          <w:sz w:val="24"/>
          <w:szCs w:val="24"/>
        </w:rPr>
        <w:t>gdzie można zgłaszać ewentualne uwagi i wnioski do czasu</w:t>
      </w:r>
      <w:r>
        <w:rPr>
          <w:sz w:val="24"/>
          <w:szCs w:val="24"/>
        </w:rPr>
        <w:t xml:space="preserve"> wydania orzeczenia w sprawie. </w:t>
      </w:r>
    </w:p>
    <w:p w:rsidR="00242F24" w:rsidRPr="007E23B4" w:rsidRDefault="00242F24" w:rsidP="00ED2519">
      <w:pPr>
        <w:ind w:firstLine="709"/>
        <w:jc w:val="both"/>
        <w:rPr>
          <w:sz w:val="24"/>
          <w:szCs w:val="24"/>
        </w:rPr>
      </w:pPr>
    </w:p>
    <w:p w:rsidR="00ED2519" w:rsidRPr="007E23B4" w:rsidRDefault="00ED2519" w:rsidP="00ED2519">
      <w:pPr>
        <w:jc w:val="both"/>
        <w:rPr>
          <w:sz w:val="24"/>
          <w:szCs w:val="24"/>
        </w:rPr>
      </w:pPr>
      <w:r w:rsidRPr="007E23B4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E23B4">
        <w:rPr>
          <w:sz w:val="24"/>
          <w:szCs w:val="24"/>
        </w:rPr>
        <w:t>Zgodnie z art. 49 ustawy – Kodeks postępowania administracyjnego doręczenie uważa się za dokonane po upływie czternastu dni od dnia publicznego ogłoszenia.</w:t>
      </w:r>
    </w:p>
    <w:p w:rsidR="00ED2519" w:rsidRDefault="00ED2519" w:rsidP="00ED25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7E23B4">
        <w:rPr>
          <w:sz w:val="24"/>
          <w:szCs w:val="24"/>
        </w:rPr>
        <w:t xml:space="preserve">        </w:t>
      </w:r>
      <w:r w:rsidR="00C7430D">
        <w:rPr>
          <w:sz w:val="24"/>
          <w:szCs w:val="24"/>
        </w:rPr>
        <w:tab/>
      </w:r>
      <w:r w:rsidRPr="007E23B4">
        <w:rPr>
          <w:sz w:val="24"/>
          <w:szCs w:val="24"/>
        </w:rPr>
        <w:t xml:space="preserve">   Jednocześnie zgodnie z art. 49a k.p.a. informuje się, że o innych czynnościach, </w:t>
      </w:r>
      <w:r w:rsidRPr="007E23B4">
        <w:rPr>
          <w:sz w:val="24"/>
          <w:szCs w:val="24"/>
        </w:rPr>
        <w:br/>
        <w:t>z wyjątkiem zawiadomienia o wydaniu decyzji, organ będzie informował poprzez obwieszczenie w Biuletynie Informacji Publicznej.</w:t>
      </w:r>
    </w:p>
    <w:p w:rsidR="00242F24" w:rsidRDefault="00242F24" w:rsidP="00ED25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</w:p>
    <w:p w:rsidR="00242F24" w:rsidRDefault="00242F24" w:rsidP="00ED25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53"/>
        <w:gridCol w:w="3353"/>
      </w:tblGrid>
      <w:tr w:rsidR="00242F24" w:rsidTr="00DC6D8D">
        <w:tc>
          <w:tcPr>
            <w:tcW w:w="3353" w:type="dxa"/>
            <w:shd w:val="clear" w:color="auto" w:fill="auto"/>
          </w:tcPr>
          <w:p w:rsidR="00242F24" w:rsidRPr="00DC6D8D" w:rsidRDefault="00242F24" w:rsidP="00DC6D8D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  <w:tc>
          <w:tcPr>
            <w:tcW w:w="3353" w:type="dxa"/>
            <w:shd w:val="clear" w:color="auto" w:fill="auto"/>
          </w:tcPr>
          <w:p w:rsidR="00242F24" w:rsidRPr="00DC6D8D" w:rsidRDefault="00242F24" w:rsidP="00DC6D8D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  <w:r w:rsidRPr="00DC6D8D">
              <w:rPr>
                <w:rFonts w:ascii="Calibri" w:eastAsia="Calibri" w:hAnsi="Calibri"/>
                <w:caps/>
                <w:sz w:val="22"/>
                <w:szCs w:val="22"/>
              </w:rPr>
              <w:t>opatrzone kwalifikowanym podpisem elektronicznym</w:t>
            </w:r>
          </w:p>
          <w:p w:rsidR="00242F24" w:rsidRPr="00DC6D8D" w:rsidRDefault="00242F24" w:rsidP="00DC6D8D">
            <w:pPr>
              <w:spacing w:after="60"/>
              <w:jc w:val="center"/>
              <w:rPr>
                <w:rFonts w:ascii="Calibri" w:eastAsia="Calibri" w:hAnsi="Calibri"/>
                <w:i/>
                <w:sz w:val="26"/>
                <w:szCs w:val="26"/>
              </w:rPr>
            </w:pPr>
            <w:r w:rsidRPr="00DC6D8D">
              <w:rPr>
                <w:rFonts w:ascii="Calibri" w:eastAsia="Calibri" w:hAnsi="Calibri"/>
                <w:i/>
                <w:sz w:val="26"/>
                <w:szCs w:val="26"/>
              </w:rPr>
              <w:t>Ksawery Gut</w:t>
            </w:r>
          </w:p>
          <w:p w:rsidR="00242F24" w:rsidRPr="00DC6D8D" w:rsidRDefault="00242F24" w:rsidP="00DC6D8D">
            <w:pPr>
              <w:spacing w:after="120"/>
              <w:jc w:val="center"/>
              <w:rPr>
                <w:rFonts w:ascii="Calibri" w:eastAsia="Calibri" w:hAnsi="Calibri"/>
                <w:sz w:val="24"/>
                <w:szCs w:val="24"/>
              </w:rPr>
            </w:pPr>
            <w:r w:rsidRPr="00DC6D8D">
              <w:rPr>
                <w:rFonts w:ascii="Calibri" w:eastAsia="Calibri" w:hAnsi="Calibri"/>
                <w:sz w:val="24"/>
                <w:szCs w:val="24"/>
              </w:rPr>
              <w:t>Starosta Piaseczyński</w:t>
            </w:r>
          </w:p>
          <w:p w:rsidR="00242F24" w:rsidRPr="00DC6D8D" w:rsidRDefault="00242F24" w:rsidP="00DC6D8D">
            <w:pPr>
              <w:spacing w:after="120"/>
              <w:jc w:val="center"/>
              <w:rPr>
                <w:rFonts w:ascii="Calibri" w:eastAsia="Calibri" w:hAnsi="Calibri"/>
                <w:sz w:val="24"/>
                <w:szCs w:val="24"/>
              </w:rPr>
            </w:pPr>
            <w:r w:rsidRPr="00DC6D8D">
              <w:rPr>
                <w:rFonts w:ascii="Calibri" w:eastAsia="Calibri" w:hAnsi="Calibri"/>
                <w:sz w:val="24"/>
                <w:szCs w:val="24"/>
              </w:rPr>
              <w:t>/podpisano elektronicznie/</w:t>
            </w:r>
          </w:p>
          <w:p w:rsidR="00242F24" w:rsidRPr="00DC6D8D" w:rsidRDefault="00242F24" w:rsidP="00DC6D8D">
            <w:pPr>
              <w:spacing w:after="120"/>
              <w:jc w:val="center"/>
              <w:rPr>
                <w:rFonts w:ascii="Calibri" w:eastAsia="Calibri" w:hAnsi="Calibri"/>
                <w:sz w:val="24"/>
                <w:szCs w:val="24"/>
              </w:rPr>
            </w:pPr>
          </w:p>
          <w:p w:rsidR="00242F24" w:rsidRPr="00DC6D8D" w:rsidRDefault="00242F24" w:rsidP="00DC6D8D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</w:tr>
    </w:tbl>
    <w:p w:rsidR="00F90502" w:rsidRDefault="00F90502" w:rsidP="00242F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  <w:szCs w:val="24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</w:rPr>
      </w:pPr>
      <w:r>
        <w:rPr>
          <w:b/>
          <w:bCs/>
        </w:rPr>
        <w:t>Nr rej. ARB.6740.1</w:t>
      </w:r>
      <w:r w:rsidRPr="0026479E">
        <w:rPr>
          <w:b/>
          <w:bCs/>
        </w:rPr>
        <w:t>.</w:t>
      </w:r>
      <w:r w:rsidR="00242F24">
        <w:rPr>
          <w:b/>
          <w:bCs/>
        </w:rPr>
        <w:t>22.2023.MM</w:t>
      </w:r>
      <w:r>
        <w:rPr>
          <w:b/>
          <w:bCs/>
        </w:rPr>
        <w:t xml:space="preserve">                                   </w:t>
      </w: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>
        <w:rPr>
          <w:b/>
        </w:rPr>
        <w:t xml:space="preserve">Publiczne obwieszczenie  nastąpiło w dniu </w:t>
      </w:r>
      <w:r w:rsidR="009901A8">
        <w:rPr>
          <w:b/>
        </w:rPr>
        <w:t xml:space="preserve"> </w:t>
      </w:r>
      <w:r w:rsidR="00EE3249">
        <w:rPr>
          <w:b/>
        </w:rPr>
        <w:t>22</w:t>
      </w:r>
      <w:r w:rsidR="00C7430D">
        <w:rPr>
          <w:b/>
        </w:rPr>
        <w:t xml:space="preserve">  </w:t>
      </w:r>
      <w:r w:rsidR="009901A8">
        <w:rPr>
          <w:b/>
        </w:rPr>
        <w:t xml:space="preserve">  </w:t>
      </w:r>
      <w:r w:rsidR="00242F24">
        <w:rPr>
          <w:b/>
          <w:bCs/>
        </w:rPr>
        <w:t xml:space="preserve">sierpnia </w:t>
      </w:r>
      <w:r w:rsidR="00F26938">
        <w:rPr>
          <w:b/>
          <w:bCs/>
        </w:rPr>
        <w:t>202</w:t>
      </w:r>
      <w:r w:rsidR="00813B2D">
        <w:rPr>
          <w:b/>
          <w:bCs/>
        </w:rPr>
        <w:t>3</w:t>
      </w:r>
      <w:r>
        <w:rPr>
          <w:b/>
          <w:bCs/>
        </w:rPr>
        <w:t xml:space="preserve"> r.</w:t>
      </w: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>
        <w:t>(datę obwieszczenia wpisuje osoba dokonująca obwieszczenia</w:t>
      </w:r>
      <w:r>
        <w:rPr>
          <w:b/>
        </w:rPr>
        <w:t xml:space="preserve"> </w:t>
      </w:r>
      <w:r>
        <w:t>na podstawie art. 49 § 2 k.p.a.)</w:t>
      </w:r>
    </w:p>
    <w:p w:rsidR="009901A8" w:rsidRDefault="009901A8" w:rsidP="009901A8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jc w:val="both"/>
      </w:pPr>
    </w:p>
    <w:p w:rsidR="00F90502" w:rsidRDefault="00F90502" w:rsidP="00F90502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jc w:val="both"/>
      </w:pPr>
      <w:r>
        <w:t>Wydruk stanowi dowód tego, co zostało stwierdzone w piśmie wydanym w formie dokumentu elektronicznego, zgodnie z art. 39</w:t>
      </w:r>
      <w:r>
        <w:rPr>
          <w:vertAlign w:val="superscript"/>
        </w:rPr>
        <w:t>3</w:t>
      </w:r>
      <w:r>
        <w:t xml:space="preserve"> k.p.a. Został on wytworzony za pomocą systemu teleinformatycznego i podpisany kwalifikowanym podpisem elektronicznym.</w:t>
      </w: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80" w:after="280"/>
        <w:jc w:val="both"/>
        <w:rPr>
          <w:sz w:val="24"/>
          <w:szCs w:val="24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rPr>
          <w:sz w:val="16"/>
          <w:szCs w:val="16"/>
          <w:lang w:eastAsia="en-US"/>
        </w:rPr>
      </w:pPr>
    </w:p>
    <w:p w:rsidR="0063044F" w:rsidRPr="00E67C07" w:rsidRDefault="0063044F" w:rsidP="00E67C07"/>
    <w:sectPr w:rsidR="0063044F" w:rsidRPr="00E67C07" w:rsidSect="00291CAB">
      <w:pgSz w:w="11906" w:h="16838"/>
      <w:pgMar w:top="851" w:right="1418" w:bottom="397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60F" w:rsidRDefault="0050760F">
      <w:r>
        <w:separator/>
      </w:r>
    </w:p>
  </w:endnote>
  <w:endnote w:type="continuationSeparator" w:id="0">
    <w:p w:rsidR="0050760F" w:rsidRDefault="00507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60F" w:rsidRDefault="0050760F">
      <w:r>
        <w:separator/>
      </w:r>
    </w:p>
  </w:footnote>
  <w:footnote w:type="continuationSeparator" w:id="0">
    <w:p w:rsidR="0050760F" w:rsidRDefault="005076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mallCap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38"/>
        </w:tabs>
        <w:ind w:left="213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18"/>
        </w:tabs>
        <w:ind w:left="321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298"/>
        </w:tabs>
        <w:ind w:left="429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/>
      </w:rPr>
    </w:lvl>
  </w:abstractNum>
  <w:abstractNum w:abstractNumId="3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6C763A05"/>
    <w:multiLevelType w:val="hybridMultilevel"/>
    <w:tmpl w:val="CE5AD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69"/>
    <w:rsid w:val="00020642"/>
    <w:rsid w:val="0002535F"/>
    <w:rsid w:val="00031E19"/>
    <w:rsid w:val="000501EE"/>
    <w:rsid w:val="0005056E"/>
    <w:rsid w:val="00075E98"/>
    <w:rsid w:val="0008298A"/>
    <w:rsid w:val="00085483"/>
    <w:rsid w:val="00090864"/>
    <w:rsid w:val="000A62D2"/>
    <w:rsid w:val="000B52C1"/>
    <w:rsid w:val="000C117D"/>
    <w:rsid w:val="000C4E28"/>
    <w:rsid w:val="000C6234"/>
    <w:rsid w:val="000D355E"/>
    <w:rsid w:val="000D6193"/>
    <w:rsid w:val="000E7EB3"/>
    <w:rsid w:val="000F2A3D"/>
    <w:rsid w:val="00100ABE"/>
    <w:rsid w:val="00113BA6"/>
    <w:rsid w:val="0014660C"/>
    <w:rsid w:val="00153C34"/>
    <w:rsid w:val="00167372"/>
    <w:rsid w:val="002114DF"/>
    <w:rsid w:val="002347FB"/>
    <w:rsid w:val="00242F24"/>
    <w:rsid w:val="002435B5"/>
    <w:rsid w:val="0026479E"/>
    <w:rsid w:val="00280970"/>
    <w:rsid w:val="00286FD0"/>
    <w:rsid w:val="00291CAB"/>
    <w:rsid w:val="002B0CD6"/>
    <w:rsid w:val="002E192C"/>
    <w:rsid w:val="002E24F7"/>
    <w:rsid w:val="00327FDC"/>
    <w:rsid w:val="00331AB5"/>
    <w:rsid w:val="00355F38"/>
    <w:rsid w:val="00357938"/>
    <w:rsid w:val="003755E2"/>
    <w:rsid w:val="00383FC0"/>
    <w:rsid w:val="003C3048"/>
    <w:rsid w:val="003C618C"/>
    <w:rsid w:val="003D0CF9"/>
    <w:rsid w:val="003D5F95"/>
    <w:rsid w:val="003E3AC2"/>
    <w:rsid w:val="003F040B"/>
    <w:rsid w:val="003F3F2C"/>
    <w:rsid w:val="004035DB"/>
    <w:rsid w:val="00404200"/>
    <w:rsid w:val="004042A7"/>
    <w:rsid w:val="00493DEC"/>
    <w:rsid w:val="004B257F"/>
    <w:rsid w:val="004B5A54"/>
    <w:rsid w:val="004F1DB9"/>
    <w:rsid w:val="005051B5"/>
    <w:rsid w:val="0050760F"/>
    <w:rsid w:val="005B6A29"/>
    <w:rsid w:val="005E4002"/>
    <w:rsid w:val="00626721"/>
    <w:rsid w:val="0063044F"/>
    <w:rsid w:val="006A061D"/>
    <w:rsid w:val="006D072C"/>
    <w:rsid w:val="00711DC0"/>
    <w:rsid w:val="0071265D"/>
    <w:rsid w:val="00770356"/>
    <w:rsid w:val="007942B9"/>
    <w:rsid w:val="00796096"/>
    <w:rsid w:val="007D528B"/>
    <w:rsid w:val="0081309D"/>
    <w:rsid w:val="00813B2D"/>
    <w:rsid w:val="00841514"/>
    <w:rsid w:val="00852CBD"/>
    <w:rsid w:val="00863999"/>
    <w:rsid w:val="00864EE0"/>
    <w:rsid w:val="00865469"/>
    <w:rsid w:val="008820AD"/>
    <w:rsid w:val="008A120B"/>
    <w:rsid w:val="008C0E57"/>
    <w:rsid w:val="0091660E"/>
    <w:rsid w:val="009173C2"/>
    <w:rsid w:val="009260E6"/>
    <w:rsid w:val="00936ACE"/>
    <w:rsid w:val="009418EE"/>
    <w:rsid w:val="0095412A"/>
    <w:rsid w:val="00973133"/>
    <w:rsid w:val="0098609E"/>
    <w:rsid w:val="00987814"/>
    <w:rsid w:val="009901A8"/>
    <w:rsid w:val="009B2F7E"/>
    <w:rsid w:val="009C1289"/>
    <w:rsid w:val="009C3E83"/>
    <w:rsid w:val="009D0E77"/>
    <w:rsid w:val="009D3701"/>
    <w:rsid w:val="009E4B91"/>
    <w:rsid w:val="00A325AF"/>
    <w:rsid w:val="00AA15C3"/>
    <w:rsid w:val="00AE26A5"/>
    <w:rsid w:val="00AE5EEE"/>
    <w:rsid w:val="00AF5617"/>
    <w:rsid w:val="00B64755"/>
    <w:rsid w:val="00B908FC"/>
    <w:rsid w:val="00C15D84"/>
    <w:rsid w:val="00C337FE"/>
    <w:rsid w:val="00C55730"/>
    <w:rsid w:val="00C66DA2"/>
    <w:rsid w:val="00C7430D"/>
    <w:rsid w:val="00CB740E"/>
    <w:rsid w:val="00CC5905"/>
    <w:rsid w:val="00D40A8C"/>
    <w:rsid w:val="00D443C2"/>
    <w:rsid w:val="00D5639B"/>
    <w:rsid w:val="00DC27CE"/>
    <w:rsid w:val="00DC6D8D"/>
    <w:rsid w:val="00DE703E"/>
    <w:rsid w:val="00DF5C20"/>
    <w:rsid w:val="00E205E8"/>
    <w:rsid w:val="00E352E5"/>
    <w:rsid w:val="00E42B28"/>
    <w:rsid w:val="00E63909"/>
    <w:rsid w:val="00E67C07"/>
    <w:rsid w:val="00E87D79"/>
    <w:rsid w:val="00E93E78"/>
    <w:rsid w:val="00EC1756"/>
    <w:rsid w:val="00EC3BD3"/>
    <w:rsid w:val="00EC6E9E"/>
    <w:rsid w:val="00ED138B"/>
    <w:rsid w:val="00ED2519"/>
    <w:rsid w:val="00EE3249"/>
    <w:rsid w:val="00F26938"/>
    <w:rsid w:val="00F30312"/>
    <w:rsid w:val="00F42B7E"/>
    <w:rsid w:val="00F90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242F24"/>
    <w:pPr>
      <w:ind w:left="720"/>
      <w:contextualSpacing/>
    </w:pPr>
    <w:rPr>
      <w:kern w:val="0"/>
    </w:rPr>
  </w:style>
  <w:style w:type="paragraph" w:customStyle="1" w:styleId="Standard">
    <w:name w:val="Standard"/>
    <w:rsid w:val="00242F24"/>
    <w:pPr>
      <w:suppressAutoHyphens/>
      <w:autoSpaceDN w:val="0"/>
    </w:pPr>
    <w:rPr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242F2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242F24"/>
    <w:pPr>
      <w:ind w:left="720"/>
      <w:contextualSpacing/>
    </w:pPr>
    <w:rPr>
      <w:kern w:val="0"/>
    </w:rPr>
  </w:style>
  <w:style w:type="paragraph" w:customStyle="1" w:styleId="Standard">
    <w:name w:val="Standard"/>
    <w:rsid w:val="00242F24"/>
    <w:pPr>
      <w:suppressAutoHyphens/>
      <w:autoSpaceDN w:val="0"/>
    </w:pPr>
    <w:rPr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242F2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ZAŚWIADCZENIE</vt:lpstr>
    </vt:vector>
  </TitlesOfParts>
  <Company/>
  <LinksUpToDate>false</LinksUpToDate>
  <CharactersWithSpaces>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</dc:title>
  <dc:creator>Starostwo Powiatowe</dc:creator>
  <cp:lastModifiedBy>Marcin Ciechomski</cp:lastModifiedBy>
  <cp:revision>2</cp:revision>
  <cp:lastPrinted>2020-06-05T13:33:00Z</cp:lastPrinted>
  <dcterms:created xsi:type="dcterms:W3CDTF">2023-08-22T08:03:00Z</dcterms:created>
  <dcterms:modified xsi:type="dcterms:W3CDTF">2023-08-22T08:03:00Z</dcterms:modified>
</cp:coreProperties>
</file>