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D66" w:rsidRDefault="003F5D66" w:rsidP="003F5D66">
      <w:pPr>
        <w:ind w:right="260"/>
        <w:rPr>
          <w:rFonts w:ascii="Times New Roman" w:hAnsi="Times New Roman" w:cs="Times New Roman"/>
          <w:b/>
          <w:sz w:val="24"/>
          <w:szCs w:val="24"/>
        </w:rPr>
      </w:pPr>
    </w:p>
    <w:p w:rsidR="00B119B2" w:rsidRPr="003F5D66" w:rsidRDefault="006F50B1" w:rsidP="003F5D66">
      <w:pPr>
        <w:ind w:right="260"/>
        <w:jc w:val="center"/>
        <w:rPr>
          <w:rFonts w:ascii="Times New Roman" w:hAnsi="Times New Roman" w:cs="Times New Roman"/>
          <w:b/>
          <w:sz w:val="24"/>
          <w:szCs w:val="24"/>
        </w:rPr>
      </w:pPr>
      <w:r w:rsidRPr="003F5D66">
        <w:rPr>
          <w:rFonts w:ascii="Times New Roman" w:hAnsi="Times New Roman" w:cs="Times New Roman"/>
          <w:b/>
          <w:sz w:val="24"/>
          <w:szCs w:val="24"/>
        </w:rPr>
        <w:t>OBWIESZCZENIE STAROSTY PIASECZYŃSKIEGO</w:t>
      </w:r>
    </w:p>
    <w:p w:rsidR="003F5D66" w:rsidRPr="003F5D66" w:rsidRDefault="006F50B1" w:rsidP="003F5D66">
      <w:pPr>
        <w:pStyle w:val="Standard"/>
        <w:jc w:val="both"/>
        <w:rPr>
          <w:rFonts w:eastAsia="Lucida Sans Unicode"/>
          <w:lang w:bidi="hi-IN"/>
        </w:rPr>
      </w:pPr>
      <w:r w:rsidRPr="003F5D66">
        <w:t>Zgodnie z art. 49a ustawy z dnia 14 czerwca 1960 r. Kodeks postępowania administracyjnego (</w:t>
      </w:r>
      <w:proofErr w:type="spellStart"/>
      <w:r w:rsidRPr="003F5D66">
        <w:t>t</w:t>
      </w:r>
      <w:r w:rsidR="00361B7A" w:rsidRPr="003F5D66">
        <w:t>.</w:t>
      </w:r>
      <w:r w:rsidRPr="003F5D66">
        <w:t>j</w:t>
      </w:r>
      <w:proofErr w:type="spellEnd"/>
      <w:r w:rsidRPr="003F5D66">
        <w:t>. Dz. U. z 20</w:t>
      </w:r>
      <w:r w:rsidR="00C53769" w:rsidRPr="003F5D66">
        <w:t>2</w:t>
      </w:r>
      <w:r w:rsidR="00B119B2" w:rsidRPr="003F5D66">
        <w:t>3</w:t>
      </w:r>
      <w:r w:rsidRPr="003F5D66">
        <w:t xml:space="preserve"> r., po</w:t>
      </w:r>
      <w:r w:rsidR="00B67EBD" w:rsidRPr="003F5D66">
        <w:t>z.</w:t>
      </w:r>
      <w:r w:rsidR="003F5D66" w:rsidRPr="003F5D66">
        <w:t>77</w:t>
      </w:r>
      <w:r w:rsidR="00B119B2" w:rsidRPr="003F5D66">
        <w:t>5</w:t>
      </w:r>
      <w:r w:rsidR="00B67EBD" w:rsidRPr="003F5D66">
        <w:t xml:space="preserve"> ze zm.</w:t>
      </w:r>
      <w:r w:rsidRPr="003F5D66">
        <w:t>) czytaj dalej k.p.a., zawiadamia się</w:t>
      </w:r>
      <w:r w:rsidR="00B67EBD" w:rsidRPr="003F5D66">
        <w:t xml:space="preserve"> </w:t>
      </w:r>
      <w:r w:rsidRPr="003F5D66">
        <w:t>o wydaniu w dniu</w:t>
      </w:r>
      <w:r w:rsidR="00B67EBD" w:rsidRPr="003F5D66">
        <w:t xml:space="preserve"> </w:t>
      </w:r>
      <w:r w:rsidR="003F5D66" w:rsidRPr="003F5D66">
        <w:t>19 września</w:t>
      </w:r>
      <w:r w:rsidR="00C53769" w:rsidRPr="003F5D66">
        <w:t xml:space="preserve"> 2023</w:t>
      </w:r>
      <w:r w:rsidRPr="003F5D66">
        <w:t xml:space="preserve"> r. postanowienia Starosty Piaseczyńskiego na podstawie </w:t>
      </w:r>
      <w:r w:rsidR="00F940E1" w:rsidRPr="003F5D66">
        <w:t>art. 11 a ustawy z dnia 10 kwietnia 2003 r. (</w:t>
      </w:r>
      <w:proofErr w:type="spellStart"/>
      <w:r w:rsidR="00F940E1" w:rsidRPr="003F5D66">
        <w:t>t.j</w:t>
      </w:r>
      <w:proofErr w:type="spellEnd"/>
      <w:r w:rsidR="00F940E1" w:rsidRPr="003F5D66">
        <w:t>. Dz. U. z 20</w:t>
      </w:r>
      <w:r w:rsidR="00C53769" w:rsidRPr="003F5D66">
        <w:t>23</w:t>
      </w:r>
      <w:r w:rsidR="00F940E1" w:rsidRPr="003F5D66">
        <w:t xml:space="preserve"> r., poz. </w:t>
      </w:r>
      <w:r w:rsidR="00C53769" w:rsidRPr="003F5D66">
        <w:t>162</w:t>
      </w:r>
      <w:r w:rsidR="00B119B2" w:rsidRPr="003F5D66">
        <w:t xml:space="preserve"> ze zm.</w:t>
      </w:r>
      <w:r w:rsidR="00F940E1" w:rsidRPr="003F5D66">
        <w:t>) o szczególnych zasadach przygotowania i realizacji inwestycji drogowej w zakresie dróg publicznych oraz 11i ww. ustawy w związku z art. 35 ust. 3 ustawy z dnia 7 lipca 1994 r. Prawo budowlane (</w:t>
      </w:r>
      <w:proofErr w:type="spellStart"/>
      <w:r w:rsidR="00F940E1" w:rsidRPr="003F5D66">
        <w:t>t.j</w:t>
      </w:r>
      <w:proofErr w:type="spellEnd"/>
      <w:r w:rsidR="00F940E1" w:rsidRPr="003F5D66">
        <w:t>. Dz. U. z 20</w:t>
      </w:r>
      <w:r w:rsidR="00C53769" w:rsidRPr="003F5D66">
        <w:t>2</w:t>
      </w:r>
      <w:r w:rsidR="003F5D66">
        <w:t>3</w:t>
      </w:r>
      <w:r w:rsidR="00C53769" w:rsidRPr="003F5D66">
        <w:t xml:space="preserve"> </w:t>
      </w:r>
      <w:r w:rsidR="00F940E1" w:rsidRPr="003F5D66">
        <w:t xml:space="preserve">r., poz. </w:t>
      </w:r>
      <w:r w:rsidR="003F5D66">
        <w:t>682</w:t>
      </w:r>
      <w:r w:rsidR="00F940E1" w:rsidRPr="003F5D66">
        <w:t xml:space="preserve"> ze zm.) i na  podstawie art. 123 </w:t>
      </w:r>
      <w:r w:rsidR="00871FDA" w:rsidRPr="003F5D66">
        <w:t>k.p.a.</w:t>
      </w:r>
      <w:r w:rsidR="00F940E1" w:rsidRPr="003F5D66">
        <w:t xml:space="preserve"> </w:t>
      </w:r>
      <w:r w:rsidRPr="003F5D66">
        <w:t xml:space="preserve">dotyczącego usunięcia nieprawidłowości i braków, </w:t>
      </w:r>
      <w:r w:rsidR="00C53769" w:rsidRPr="003F5D66">
        <w:t xml:space="preserve">trzech egzemplarzach przedłożonego projektu zagospodarowania terenu i projektu architektoniczno-budowlanego </w:t>
      </w:r>
      <w:r w:rsidRPr="003F5D66">
        <w:t xml:space="preserve">w sprawie </w:t>
      </w:r>
      <w:r w:rsidR="00B119B2" w:rsidRPr="003F5D66">
        <w:rPr>
          <w:rFonts w:eastAsia="Lucida Sans Unicode"/>
          <w:lang w:bidi="hi-IN"/>
        </w:rPr>
        <w:t xml:space="preserve">wniosku </w:t>
      </w:r>
      <w:r w:rsidR="003F5D66" w:rsidRPr="003F5D66">
        <w:rPr>
          <w:rFonts w:eastAsia="Lucida Sans Unicode"/>
          <w:lang w:bidi="hi-IN"/>
        </w:rPr>
        <w:t>o wydanie decyzji na realizację inwestycji drogowej z dnia 10 maja 2023 r. ostatecznie skorygowanego w dniu 3 sierpnia 2023 r.</w:t>
      </w:r>
    </w:p>
    <w:p w:rsidR="003F5D66" w:rsidRPr="003F5D66" w:rsidRDefault="003F5D66" w:rsidP="003F5D66">
      <w:pPr>
        <w:pStyle w:val="Standard"/>
        <w:ind w:right="260"/>
        <w:jc w:val="both"/>
        <w:rPr>
          <w:rFonts w:eastAsia="Lucida Sans Unicode"/>
          <w:lang w:bidi="hi-IN"/>
        </w:rPr>
      </w:pPr>
    </w:p>
    <w:p w:rsidR="003F5D66" w:rsidRPr="003F5D66" w:rsidRDefault="003F5D66" w:rsidP="003F5D66">
      <w:pPr>
        <w:pStyle w:val="Standard"/>
        <w:ind w:right="260"/>
        <w:jc w:val="both"/>
        <w:rPr>
          <w:rFonts w:eastAsia="Lucida Sans Unicode"/>
          <w:lang w:bidi="hi-IN"/>
        </w:rPr>
      </w:pPr>
      <w:r w:rsidRPr="003F5D66">
        <w:rPr>
          <w:rFonts w:eastAsia="Lucida Sans Unicode"/>
          <w:b/>
          <w:lang w:bidi="hi-IN"/>
        </w:rPr>
        <w:t>inwesto</w:t>
      </w:r>
      <w:r w:rsidRPr="003F5D66">
        <w:rPr>
          <w:rFonts w:eastAsia="Lucida Sans Unicode"/>
          <w:lang w:bidi="hi-IN"/>
        </w:rPr>
        <w:t>r:  Burmistrz Miasta i Gminy Góra Kalwaria, ul. 3-go maja 10, 05-530 Góra Kalwaria</w:t>
      </w:r>
    </w:p>
    <w:p w:rsidR="003F5D66" w:rsidRPr="003F5D66" w:rsidRDefault="003F5D66" w:rsidP="003F5D66">
      <w:pPr>
        <w:pStyle w:val="Standard"/>
        <w:ind w:right="260"/>
        <w:jc w:val="both"/>
        <w:rPr>
          <w:rFonts w:eastAsia="Lucida Sans Unicode"/>
          <w:lang w:bidi="hi-IN"/>
        </w:rPr>
      </w:pPr>
    </w:p>
    <w:p w:rsidR="00871FDA" w:rsidRPr="003F5D66" w:rsidRDefault="003F5D66" w:rsidP="003F5D66">
      <w:pPr>
        <w:pStyle w:val="Standard"/>
        <w:ind w:right="260"/>
        <w:jc w:val="both"/>
        <w:rPr>
          <w:rFonts w:eastAsia="Lucida Sans Unicode"/>
          <w:lang w:bidi="hi-IN"/>
        </w:rPr>
      </w:pPr>
      <w:r w:rsidRPr="003F5D66">
        <w:rPr>
          <w:rFonts w:eastAsia="Lucida Sans Unicode"/>
          <w:b/>
          <w:lang w:bidi="hi-IN"/>
        </w:rPr>
        <w:t>inwestycja</w:t>
      </w:r>
      <w:r w:rsidRPr="003F5D66">
        <w:rPr>
          <w:rFonts w:eastAsia="Lucida Sans Unicode"/>
          <w:lang w:bidi="hi-IN"/>
        </w:rPr>
        <w:t>: budowa drogi gminnej ul. Papczyńskiego w Górze Kalwarii</w:t>
      </w:r>
    </w:p>
    <w:p w:rsidR="00B119B2" w:rsidRPr="003F5D66" w:rsidRDefault="00B119B2" w:rsidP="00C53769">
      <w:pPr>
        <w:suppressAutoHyphens/>
        <w:spacing w:after="0" w:line="240" w:lineRule="auto"/>
        <w:ind w:left="567" w:right="260"/>
        <w:jc w:val="both"/>
        <w:textAlignment w:val="baseline"/>
        <w:rPr>
          <w:rFonts w:ascii="Times New Roman" w:eastAsia="Times New Roman" w:hAnsi="Times New Roman" w:cs="Times New Roman"/>
          <w:b/>
          <w:color w:val="000000"/>
          <w:kern w:val="1"/>
          <w:sz w:val="24"/>
          <w:szCs w:val="24"/>
          <w:lang w:eastAsia="zh-CN"/>
        </w:rPr>
      </w:pPr>
    </w:p>
    <w:p w:rsidR="003F5D66" w:rsidRPr="003F5D66" w:rsidRDefault="003F5D66" w:rsidP="003F5D66">
      <w:pPr>
        <w:suppressAutoHyphens/>
        <w:spacing w:after="0" w:line="240" w:lineRule="auto"/>
        <w:ind w:left="1260" w:hanging="1260"/>
        <w:jc w:val="both"/>
        <w:rPr>
          <w:rFonts w:ascii="Times New Roman" w:eastAsia="Times New Roman" w:hAnsi="Times New Roman" w:cs="Times New Roman"/>
          <w:b/>
          <w:sz w:val="24"/>
          <w:szCs w:val="24"/>
          <w:lang w:eastAsia="zh-CN"/>
        </w:rPr>
      </w:pPr>
      <w:r w:rsidRPr="003F5D66">
        <w:rPr>
          <w:rFonts w:ascii="Times New Roman" w:eastAsia="Times New Roman" w:hAnsi="Times New Roman" w:cs="Times New Roman"/>
          <w:b/>
          <w:sz w:val="24"/>
          <w:szCs w:val="24"/>
          <w:lang w:eastAsia="zh-CN"/>
        </w:rPr>
        <w:t>Działki przeznaczone pod realizację inwestycji drogowej:</w:t>
      </w:r>
    </w:p>
    <w:p w:rsidR="003F5D66" w:rsidRPr="003F5D66" w:rsidRDefault="003F5D66" w:rsidP="003F5D66">
      <w:pPr>
        <w:suppressAutoHyphens/>
        <w:spacing w:after="0" w:line="240" w:lineRule="auto"/>
        <w:jc w:val="both"/>
        <w:rPr>
          <w:rFonts w:ascii="Times New Roman" w:eastAsia="Times New Roman" w:hAnsi="Times New Roman" w:cs="Times New Roman"/>
          <w:b/>
          <w:sz w:val="24"/>
          <w:szCs w:val="24"/>
          <w:lang w:eastAsia="zh-CN"/>
        </w:rPr>
      </w:pPr>
    </w:p>
    <w:p w:rsidR="003F5D66" w:rsidRPr="003F5D66" w:rsidRDefault="003F5D66" w:rsidP="003F5D66">
      <w:pPr>
        <w:suppressAutoHyphens/>
        <w:spacing w:after="0" w:line="240" w:lineRule="auto"/>
        <w:jc w:val="both"/>
        <w:rPr>
          <w:rFonts w:ascii="Times New Roman" w:eastAsia="Times New Roman" w:hAnsi="Times New Roman" w:cs="Times New Roman"/>
          <w:b/>
          <w:sz w:val="24"/>
          <w:szCs w:val="24"/>
          <w:lang w:eastAsia="zh-CN"/>
        </w:rPr>
      </w:pPr>
      <w:r w:rsidRPr="003F5D66">
        <w:rPr>
          <w:rFonts w:ascii="Times New Roman" w:eastAsia="Times New Roman" w:hAnsi="Times New Roman" w:cs="Times New Roman"/>
          <w:b/>
          <w:sz w:val="24"/>
          <w:szCs w:val="24"/>
          <w:lang w:eastAsia="zh-CN"/>
        </w:rPr>
        <w:t>- w liniach rozgraniczających projektowanej drogi:</w:t>
      </w:r>
    </w:p>
    <w:p w:rsidR="003F5D66" w:rsidRPr="003F5D66" w:rsidRDefault="003F5D66" w:rsidP="003F5D66">
      <w:pPr>
        <w:suppressAutoHyphens/>
        <w:spacing w:after="0" w:line="240" w:lineRule="auto"/>
        <w:jc w:val="both"/>
        <w:rPr>
          <w:rFonts w:ascii="Times New Roman" w:eastAsia="Times New Roman" w:hAnsi="Times New Roman" w:cs="Times New Roman"/>
          <w:b/>
          <w:sz w:val="24"/>
          <w:szCs w:val="24"/>
          <w:lang w:eastAsia="zh-CN"/>
        </w:rPr>
      </w:pP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drukiem wytłuszczonym – działki pod realizacje inwestycji w projektowanym pasie drogowym, (w nawiasach podano nr działki po podziale, po średniku działki po za projektowanym pasem drogowym), drukiem podkreślonym działki włączane do pasa drogowego, będące własnością Gminy Góra Kalwaria, oznaczone wg katastru nieruchomości numerami:</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pod pas drogowy ulicy ul. Papczyńskiego</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10-02:</w:t>
      </w:r>
    </w:p>
    <w:p w:rsidR="003F5D66" w:rsidRPr="003F5D66" w:rsidRDefault="003F5D66" w:rsidP="003F5D66">
      <w:pPr>
        <w:suppressAutoHyphens/>
        <w:spacing w:after="0" w:line="240" w:lineRule="auto"/>
        <w:rPr>
          <w:rFonts w:ascii="Times New Roman" w:eastAsia="Times New Roman" w:hAnsi="Times New Roman" w:cs="Times New Roman"/>
          <w:b/>
          <w:sz w:val="24"/>
          <w:szCs w:val="24"/>
          <w:lang w:eastAsia="zh-CN"/>
        </w:rPr>
      </w:pPr>
      <w:r w:rsidRPr="003F5D66">
        <w:rPr>
          <w:rFonts w:ascii="Times New Roman" w:eastAsia="Times New Roman" w:hAnsi="Times New Roman" w:cs="Times New Roman"/>
          <w:sz w:val="24"/>
          <w:szCs w:val="24"/>
          <w:lang w:eastAsia="zh-CN"/>
        </w:rPr>
        <w:t>130, 126/2 (</w:t>
      </w:r>
      <w:r w:rsidRPr="003F5D66">
        <w:rPr>
          <w:rFonts w:ascii="Times New Roman" w:eastAsia="Times New Roman" w:hAnsi="Times New Roman" w:cs="Times New Roman"/>
          <w:b/>
          <w:sz w:val="24"/>
          <w:szCs w:val="24"/>
          <w:lang w:eastAsia="zh-CN"/>
        </w:rPr>
        <w:t>126/8</w:t>
      </w:r>
      <w:r w:rsidRPr="003F5D66">
        <w:rPr>
          <w:rFonts w:ascii="Times New Roman" w:eastAsia="Times New Roman" w:hAnsi="Times New Roman" w:cs="Times New Roman"/>
          <w:sz w:val="24"/>
          <w:szCs w:val="24"/>
          <w:lang w:eastAsia="zh-CN"/>
        </w:rPr>
        <w:t>; 126/7), 136 (</w:t>
      </w:r>
      <w:r w:rsidRPr="003F5D66">
        <w:rPr>
          <w:rFonts w:ascii="Times New Roman" w:eastAsia="Times New Roman" w:hAnsi="Times New Roman" w:cs="Times New Roman"/>
          <w:b/>
          <w:sz w:val="24"/>
          <w:szCs w:val="24"/>
          <w:lang w:eastAsia="zh-CN"/>
        </w:rPr>
        <w:t>136/4</w:t>
      </w:r>
      <w:r w:rsidRPr="003F5D66">
        <w:rPr>
          <w:rFonts w:ascii="Times New Roman" w:eastAsia="Times New Roman" w:hAnsi="Times New Roman" w:cs="Times New Roman"/>
          <w:sz w:val="24"/>
          <w:szCs w:val="24"/>
          <w:lang w:eastAsia="zh-CN"/>
        </w:rPr>
        <w:t xml:space="preserve">; 136/3), </w:t>
      </w:r>
      <w:r w:rsidRPr="003F5D66">
        <w:rPr>
          <w:rFonts w:ascii="Times New Roman" w:eastAsia="Times New Roman" w:hAnsi="Times New Roman" w:cs="Times New Roman"/>
          <w:b/>
          <w:sz w:val="24"/>
          <w:szCs w:val="24"/>
          <w:lang w:eastAsia="zh-CN"/>
        </w:rPr>
        <w:t>135/2</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b/>
          <w:sz w:val="24"/>
          <w:szCs w:val="24"/>
          <w:lang w:eastAsia="zh-CN"/>
        </w:rPr>
        <w:t>125/20,</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b/>
          <w:sz w:val="24"/>
          <w:szCs w:val="24"/>
          <w:lang w:eastAsia="zh-CN"/>
        </w:rPr>
        <w:t>125/19</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b/>
          <w:sz w:val="24"/>
          <w:szCs w:val="24"/>
          <w:lang w:eastAsia="zh-CN"/>
        </w:rPr>
        <w:t>125/18</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b/>
          <w:sz w:val="24"/>
          <w:szCs w:val="24"/>
          <w:lang w:eastAsia="zh-CN"/>
        </w:rPr>
        <w:t>125/17</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05-02:</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 xml:space="preserve">2, </w:t>
      </w:r>
      <w:r w:rsidRPr="003F5D66">
        <w:rPr>
          <w:rFonts w:ascii="Times New Roman" w:eastAsia="Times New Roman" w:hAnsi="Times New Roman" w:cs="Times New Roman"/>
          <w:sz w:val="24"/>
          <w:szCs w:val="24"/>
          <w:u w:val="single"/>
          <w:lang w:eastAsia="zh-CN"/>
        </w:rPr>
        <w:t>29/5</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sz w:val="24"/>
          <w:szCs w:val="24"/>
          <w:u w:val="single"/>
          <w:lang w:eastAsia="zh-CN"/>
        </w:rPr>
        <w:t>29/6</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sz w:val="24"/>
          <w:szCs w:val="24"/>
          <w:u w:val="single"/>
          <w:lang w:eastAsia="zh-CN"/>
        </w:rPr>
        <w:t>29/1</w:t>
      </w:r>
      <w:r w:rsidRPr="003F5D66">
        <w:rPr>
          <w:rFonts w:ascii="Times New Roman" w:eastAsia="Times New Roman" w:hAnsi="Times New Roman" w:cs="Times New Roman"/>
          <w:sz w:val="24"/>
          <w:szCs w:val="24"/>
          <w:lang w:eastAsia="zh-CN"/>
        </w:rPr>
        <w:t>, 3/8 (</w:t>
      </w:r>
      <w:r w:rsidRPr="003F5D66">
        <w:rPr>
          <w:rFonts w:ascii="Times New Roman" w:eastAsia="Times New Roman" w:hAnsi="Times New Roman" w:cs="Times New Roman"/>
          <w:b/>
          <w:sz w:val="24"/>
          <w:szCs w:val="24"/>
          <w:lang w:eastAsia="zh-CN"/>
        </w:rPr>
        <w:t>3/11</w:t>
      </w:r>
      <w:r w:rsidRPr="003F5D66">
        <w:rPr>
          <w:rFonts w:ascii="Times New Roman" w:eastAsia="Times New Roman" w:hAnsi="Times New Roman" w:cs="Times New Roman"/>
          <w:sz w:val="24"/>
          <w:szCs w:val="24"/>
          <w:lang w:eastAsia="zh-CN"/>
        </w:rPr>
        <w:t>; 3/12) , 3/3 (</w:t>
      </w:r>
      <w:r w:rsidRPr="003F5D66">
        <w:rPr>
          <w:rFonts w:ascii="Times New Roman" w:eastAsia="Times New Roman" w:hAnsi="Times New Roman" w:cs="Times New Roman"/>
          <w:b/>
          <w:sz w:val="24"/>
          <w:szCs w:val="24"/>
          <w:lang w:eastAsia="zh-CN"/>
        </w:rPr>
        <w:t>3/9</w:t>
      </w:r>
      <w:r w:rsidRPr="003F5D66">
        <w:rPr>
          <w:rFonts w:ascii="Times New Roman" w:eastAsia="Times New Roman" w:hAnsi="Times New Roman" w:cs="Times New Roman"/>
          <w:sz w:val="24"/>
          <w:szCs w:val="24"/>
          <w:lang w:eastAsia="zh-CN"/>
        </w:rPr>
        <w:t xml:space="preserve">; 3/10), </w:t>
      </w:r>
      <w:r w:rsidRPr="003F5D66">
        <w:rPr>
          <w:rFonts w:ascii="Times New Roman" w:eastAsia="Times New Roman" w:hAnsi="Times New Roman" w:cs="Times New Roman"/>
          <w:b/>
          <w:sz w:val="24"/>
          <w:szCs w:val="24"/>
          <w:lang w:eastAsia="zh-CN"/>
        </w:rPr>
        <w:t>3/4</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b/>
          <w:sz w:val="24"/>
          <w:szCs w:val="24"/>
          <w:lang w:eastAsia="zh-CN"/>
        </w:rPr>
        <w:t>3/5</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b/>
          <w:sz w:val="24"/>
          <w:szCs w:val="24"/>
          <w:lang w:eastAsia="zh-CN"/>
        </w:rPr>
        <w:t>3/6</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b/>
          <w:sz w:val="24"/>
          <w:szCs w:val="24"/>
          <w:lang w:eastAsia="zh-CN"/>
        </w:rPr>
        <w:t>3/7</w:t>
      </w:r>
      <w:r w:rsidRPr="003F5D66">
        <w:rPr>
          <w:rFonts w:ascii="Times New Roman" w:eastAsia="Times New Roman" w:hAnsi="Times New Roman" w:cs="Times New Roman"/>
          <w:sz w:val="24"/>
          <w:szCs w:val="24"/>
          <w:lang w:eastAsia="zh-CN"/>
        </w:rPr>
        <w:t xml:space="preserve">, </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05-01:</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52/3 (</w:t>
      </w:r>
      <w:r w:rsidRPr="003F5D66">
        <w:rPr>
          <w:rFonts w:ascii="Times New Roman" w:eastAsia="Times New Roman" w:hAnsi="Times New Roman" w:cs="Times New Roman"/>
          <w:b/>
          <w:sz w:val="24"/>
          <w:szCs w:val="24"/>
          <w:lang w:eastAsia="zh-CN"/>
        </w:rPr>
        <w:t>52/8</w:t>
      </w:r>
      <w:r w:rsidRPr="003F5D66">
        <w:rPr>
          <w:rFonts w:ascii="Times New Roman" w:eastAsia="Times New Roman" w:hAnsi="Times New Roman" w:cs="Times New Roman"/>
          <w:sz w:val="24"/>
          <w:szCs w:val="24"/>
          <w:lang w:eastAsia="zh-CN"/>
        </w:rPr>
        <w:t xml:space="preserve">; 52/7), 52/1, </w:t>
      </w:r>
      <w:r w:rsidRPr="003F5D66">
        <w:rPr>
          <w:rFonts w:ascii="Times New Roman" w:eastAsia="Times New Roman" w:hAnsi="Times New Roman" w:cs="Times New Roman"/>
          <w:sz w:val="24"/>
          <w:szCs w:val="24"/>
          <w:u w:val="single"/>
          <w:lang w:eastAsia="zh-CN"/>
        </w:rPr>
        <w:t>51/1 (</w:t>
      </w:r>
      <w:r w:rsidRPr="003F5D66">
        <w:rPr>
          <w:rFonts w:ascii="Times New Roman" w:eastAsia="Times New Roman" w:hAnsi="Times New Roman" w:cs="Times New Roman"/>
          <w:b/>
          <w:sz w:val="24"/>
          <w:szCs w:val="24"/>
          <w:u w:val="single"/>
          <w:lang w:eastAsia="zh-CN"/>
        </w:rPr>
        <w:t>51/6</w:t>
      </w:r>
      <w:r w:rsidRPr="003F5D66">
        <w:rPr>
          <w:rFonts w:ascii="Times New Roman" w:eastAsia="Times New Roman" w:hAnsi="Times New Roman" w:cs="Times New Roman"/>
          <w:sz w:val="24"/>
          <w:szCs w:val="24"/>
          <w:u w:val="single"/>
          <w:lang w:eastAsia="zh-CN"/>
        </w:rPr>
        <w:t>; 51/7),</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sz w:val="24"/>
          <w:szCs w:val="24"/>
          <w:u w:val="single"/>
          <w:lang w:eastAsia="zh-CN"/>
        </w:rPr>
        <w:t>50/1 (</w:t>
      </w:r>
      <w:r w:rsidRPr="003F5D66">
        <w:rPr>
          <w:rFonts w:ascii="Times New Roman" w:eastAsia="Times New Roman" w:hAnsi="Times New Roman" w:cs="Times New Roman"/>
          <w:b/>
          <w:sz w:val="24"/>
          <w:szCs w:val="24"/>
          <w:u w:val="single"/>
          <w:lang w:eastAsia="zh-CN"/>
        </w:rPr>
        <w:t>50/7</w:t>
      </w:r>
      <w:r w:rsidRPr="003F5D66">
        <w:rPr>
          <w:rFonts w:ascii="Times New Roman" w:eastAsia="Times New Roman" w:hAnsi="Times New Roman" w:cs="Times New Roman"/>
          <w:sz w:val="24"/>
          <w:szCs w:val="24"/>
          <w:u w:val="single"/>
          <w:lang w:eastAsia="zh-CN"/>
        </w:rPr>
        <w:t>; 50/8),</w:t>
      </w:r>
      <w:r w:rsidRPr="003F5D66">
        <w:rPr>
          <w:rFonts w:ascii="Times New Roman" w:eastAsia="Times New Roman" w:hAnsi="Times New Roman" w:cs="Times New Roman"/>
          <w:sz w:val="24"/>
          <w:szCs w:val="24"/>
          <w:lang w:eastAsia="zh-CN"/>
        </w:rPr>
        <w:t xml:space="preserve"> 49/1 (</w:t>
      </w:r>
      <w:r w:rsidRPr="003F5D66">
        <w:rPr>
          <w:rFonts w:ascii="Times New Roman" w:eastAsia="Times New Roman" w:hAnsi="Times New Roman" w:cs="Times New Roman"/>
          <w:b/>
          <w:sz w:val="24"/>
          <w:szCs w:val="24"/>
          <w:lang w:eastAsia="zh-CN"/>
        </w:rPr>
        <w:t>49/5</w:t>
      </w:r>
      <w:r w:rsidRPr="003F5D66">
        <w:rPr>
          <w:rFonts w:ascii="Times New Roman" w:eastAsia="Times New Roman" w:hAnsi="Times New Roman" w:cs="Times New Roman"/>
          <w:sz w:val="24"/>
          <w:szCs w:val="24"/>
          <w:lang w:eastAsia="zh-CN"/>
        </w:rPr>
        <w:t>; 49/6), 48/1 (</w:t>
      </w:r>
      <w:r w:rsidRPr="003F5D66">
        <w:rPr>
          <w:rFonts w:ascii="Times New Roman" w:eastAsia="Times New Roman" w:hAnsi="Times New Roman" w:cs="Times New Roman"/>
          <w:b/>
          <w:sz w:val="24"/>
          <w:szCs w:val="24"/>
          <w:lang w:eastAsia="zh-CN"/>
        </w:rPr>
        <w:t>48/3</w:t>
      </w:r>
      <w:r w:rsidRPr="003F5D66">
        <w:rPr>
          <w:rFonts w:ascii="Times New Roman" w:eastAsia="Times New Roman" w:hAnsi="Times New Roman" w:cs="Times New Roman"/>
          <w:sz w:val="24"/>
          <w:szCs w:val="24"/>
          <w:lang w:eastAsia="zh-CN"/>
        </w:rPr>
        <w:t>; 48/4), 47/1 (</w:t>
      </w:r>
      <w:r w:rsidRPr="003F5D66">
        <w:rPr>
          <w:rFonts w:ascii="Times New Roman" w:eastAsia="Times New Roman" w:hAnsi="Times New Roman" w:cs="Times New Roman"/>
          <w:b/>
          <w:sz w:val="24"/>
          <w:szCs w:val="24"/>
          <w:lang w:eastAsia="zh-CN"/>
        </w:rPr>
        <w:t>47/3</w:t>
      </w:r>
      <w:r w:rsidRPr="003F5D66">
        <w:rPr>
          <w:rFonts w:ascii="Times New Roman" w:eastAsia="Times New Roman" w:hAnsi="Times New Roman" w:cs="Times New Roman"/>
          <w:sz w:val="24"/>
          <w:szCs w:val="24"/>
          <w:lang w:eastAsia="zh-CN"/>
        </w:rPr>
        <w:t>; 47/4), 46/1 (</w:t>
      </w:r>
      <w:r w:rsidRPr="003F5D66">
        <w:rPr>
          <w:rFonts w:ascii="Times New Roman" w:eastAsia="Times New Roman" w:hAnsi="Times New Roman" w:cs="Times New Roman"/>
          <w:b/>
          <w:sz w:val="24"/>
          <w:szCs w:val="24"/>
          <w:lang w:eastAsia="zh-CN"/>
        </w:rPr>
        <w:t>46/8</w:t>
      </w:r>
      <w:r w:rsidRPr="003F5D66">
        <w:rPr>
          <w:rFonts w:ascii="Times New Roman" w:eastAsia="Times New Roman" w:hAnsi="Times New Roman" w:cs="Times New Roman"/>
          <w:sz w:val="24"/>
          <w:szCs w:val="24"/>
          <w:lang w:eastAsia="zh-CN"/>
        </w:rPr>
        <w:t xml:space="preserve">; 46/9), </w:t>
      </w:r>
      <w:r w:rsidRPr="003F5D66">
        <w:rPr>
          <w:rFonts w:ascii="Times New Roman" w:eastAsia="Times New Roman" w:hAnsi="Times New Roman" w:cs="Times New Roman"/>
          <w:sz w:val="24"/>
          <w:szCs w:val="24"/>
          <w:u w:val="single"/>
          <w:lang w:eastAsia="zh-CN"/>
        </w:rPr>
        <w:t>45/1</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b/>
          <w:sz w:val="24"/>
          <w:szCs w:val="24"/>
          <w:lang w:eastAsia="zh-CN"/>
        </w:rPr>
        <w:t>37/1</w:t>
      </w:r>
      <w:r w:rsidRPr="003F5D66">
        <w:rPr>
          <w:rFonts w:ascii="Times New Roman" w:eastAsia="Times New Roman" w:hAnsi="Times New Roman" w:cs="Times New Roman"/>
          <w:sz w:val="24"/>
          <w:szCs w:val="24"/>
          <w:lang w:eastAsia="zh-CN"/>
        </w:rPr>
        <w:t xml:space="preserve">, </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03-03:</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u w:val="single"/>
          <w:lang w:eastAsia="zh-CN"/>
        </w:rPr>
        <w:t>101 (</w:t>
      </w:r>
      <w:r w:rsidRPr="003F5D66">
        <w:rPr>
          <w:rFonts w:ascii="Times New Roman" w:eastAsia="Times New Roman" w:hAnsi="Times New Roman" w:cs="Times New Roman"/>
          <w:b/>
          <w:sz w:val="24"/>
          <w:szCs w:val="24"/>
          <w:u w:val="single"/>
          <w:lang w:eastAsia="zh-CN"/>
        </w:rPr>
        <w:t>101/2</w:t>
      </w:r>
      <w:r w:rsidRPr="003F5D66">
        <w:rPr>
          <w:rFonts w:ascii="Times New Roman" w:eastAsia="Times New Roman" w:hAnsi="Times New Roman" w:cs="Times New Roman"/>
          <w:sz w:val="24"/>
          <w:szCs w:val="24"/>
          <w:u w:val="single"/>
          <w:lang w:eastAsia="zh-CN"/>
        </w:rPr>
        <w:t>; 101/1),</w:t>
      </w:r>
      <w:r w:rsidRPr="003F5D66">
        <w:rPr>
          <w:rFonts w:ascii="Times New Roman" w:eastAsia="Times New Roman" w:hAnsi="Times New Roman" w:cs="Times New Roman"/>
          <w:sz w:val="24"/>
          <w:szCs w:val="24"/>
          <w:lang w:eastAsia="zh-CN"/>
        </w:rPr>
        <w:t xml:space="preserve"> 98 (</w:t>
      </w:r>
      <w:r w:rsidRPr="003F5D66">
        <w:rPr>
          <w:rFonts w:ascii="Times New Roman" w:eastAsia="Times New Roman" w:hAnsi="Times New Roman" w:cs="Times New Roman"/>
          <w:b/>
          <w:sz w:val="24"/>
          <w:szCs w:val="24"/>
          <w:lang w:eastAsia="zh-CN"/>
        </w:rPr>
        <w:t>98/2</w:t>
      </w:r>
      <w:r w:rsidRPr="003F5D66">
        <w:rPr>
          <w:rFonts w:ascii="Times New Roman" w:eastAsia="Times New Roman" w:hAnsi="Times New Roman" w:cs="Times New Roman"/>
          <w:sz w:val="24"/>
          <w:szCs w:val="24"/>
          <w:lang w:eastAsia="zh-CN"/>
        </w:rPr>
        <w:t>; 98/1), 99 (</w:t>
      </w:r>
      <w:r w:rsidRPr="003F5D66">
        <w:rPr>
          <w:rFonts w:ascii="Times New Roman" w:eastAsia="Times New Roman" w:hAnsi="Times New Roman" w:cs="Times New Roman"/>
          <w:b/>
          <w:sz w:val="24"/>
          <w:szCs w:val="24"/>
          <w:lang w:eastAsia="zh-CN"/>
        </w:rPr>
        <w:t xml:space="preserve">99/3 </w:t>
      </w:r>
      <w:r w:rsidRPr="003F5D66">
        <w:rPr>
          <w:rFonts w:ascii="Times New Roman" w:eastAsia="Times New Roman" w:hAnsi="Times New Roman" w:cs="Times New Roman"/>
          <w:kern w:val="1"/>
          <w:sz w:val="24"/>
          <w:szCs w:val="24"/>
          <w:lang w:eastAsia="zh-CN"/>
        </w:rPr>
        <w:t xml:space="preserve">pod pas drogowy ulicy </w:t>
      </w:r>
      <w:r w:rsidRPr="003F5D66">
        <w:rPr>
          <w:rFonts w:ascii="Times New Roman" w:eastAsia="Times New Roman" w:hAnsi="Times New Roman" w:cs="Times New Roman"/>
          <w:sz w:val="24"/>
          <w:szCs w:val="24"/>
          <w:lang w:eastAsia="zh-CN"/>
        </w:rPr>
        <w:t>Kilińskiego</w:t>
      </w:r>
      <w:r w:rsidRPr="003F5D66">
        <w:rPr>
          <w:rFonts w:ascii="Times New Roman" w:eastAsia="Times New Roman" w:hAnsi="Times New Roman" w:cs="Times New Roman"/>
          <w:b/>
          <w:sz w:val="24"/>
          <w:szCs w:val="24"/>
          <w:lang w:eastAsia="zh-CN"/>
        </w:rPr>
        <w:t>); 99/4</w:t>
      </w:r>
      <w:r w:rsidRPr="003F5D66">
        <w:rPr>
          <w:rFonts w:ascii="Times New Roman" w:eastAsia="Times New Roman" w:hAnsi="Times New Roman" w:cs="Times New Roman"/>
          <w:sz w:val="24"/>
          <w:szCs w:val="24"/>
          <w:lang w:eastAsia="zh-CN"/>
        </w:rPr>
        <w:t xml:space="preserve">; 99/5) </w:t>
      </w:r>
      <w:r w:rsidRPr="003F5D66">
        <w:rPr>
          <w:rFonts w:ascii="Times New Roman" w:eastAsia="Times New Roman" w:hAnsi="Times New Roman" w:cs="Times New Roman"/>
          <w:b/>
          <w:sz w:val="24"/>
          <w:szCs w:val="24"/>
          <w:lang w:eastAsia="zh-CN"/>
        </w:rPr>
        <w:t>97/2</w:t>
      </w:r>
      <w:r w:rsidRPr="003F5D66">
        <w:rPr>
          <w:rFonts w:ascii="Times New Roman" w:eastAsia="Times New Roman" w:hAnsi="Times New Roman" w:cs="Times New Roman"/>
          <w:sz w:val="24"/>
          <w:szCs w:val="24"/>
          <w:lang w:eastAsia="zh-CN"/>
        </w:rPr>
        <w:t>, 96/2 (</w:t>
      </w:r>
      <w:r w:rsidRPr="003F5D66">
        <w:rPr>
          <w:rFonts w:ascii="Times New Roman" w:eastAsia="Times New Roman" w:hAnsi="Times New Roman" w:cs="Times New Roman"/>
          <w:b/>
          <w:sz w:val="24"/>
          <w:szCs w:val="24"/>
          <w:lang w:eastAsia="zh-CN"/>
        </w:rPr>
        <w:t>96/4</w:t>
      </w:r>
      <w:r w:rsidRPr="003F5D66">
        <w:rPr>
          <w:rFonts w:ascii="Times New Roman" w:eastAsia="Times New Roman" w:hAnsi="Times New Roman" w:cs="Times New Roman"/>
          <w:sz w:val="24"/>
          <w:szCs w:val="24"/>
          <w:lang w:eastAsia="zh-CN"/>
        </w:rPr>
        <w:t>; 96/3), 100/1, 67/7 (</w:t>
      </w:r>
      <w:r w:rsidRPr="003F5D66">
        <w:rPr>
          <w:rFonts w:ascii="Times New Roman" w:eastAsia="Times New Roman" w:hAnsi="Times New Roman" w:cs="Times New Roman"/>
          <w:b/>
          <w:sz w:val="24"/>
          <w:szCs w:val="24"/>
          <w:lang w:eastAsia="zh-CN"/>
        </w:rPr>
        <w:t>67/9</w:t>
      </w:r>
      <w:r w:rsidRPr="003F5D66">
        <w:rPr>
          <w:rFonts w:ascii="Times New Roman" w:eastAsia="Times New Roman" w:hAnsi="Times New Roman" w:cs="Times New Roman"/>
          <w:sz w:val="24"/>
          <w:szCs w:val="24"/>
          <w:lang w:eastAsia="zh-CN"/>
        </w:rPr>
        <w:t>; 67/10), 64 (</w:t>
      </w:r>
      <w:r w:rsidRPr="003F5D66">
        <w:rPr>
          <w:rFonts w:ascii="Times New Roman" w:eastAsia="Times New Roman" w:hAnsi="Times New Roman" w:cs="Times New Roman"/>
          <w:b/>
          <w:sz w:val="24"/>
          <w:szCs w:val="24"/>
          <w:lang w:eastAsia="zh-CN"/>
        </w:rPr>
        <w:t>64/4</w:t>
      </w:r>
      <w:r w:rsidRPr="003F5D66">
        <w:rPr>
          <w:rFonts w:ascii="Times New Roman" w:eastAsia="Times New Roman" w:hAnsi="Times New Roman" w:cs="Times New Roman"/>
          <w:sz w:val="24"/>
          <w:szCs w:val="24"/>
          <w:lang w:eastAsia="zh-CN"/>
        </w:rPr>
        <w:t>; 64/3), 66 (</w:t>
      </w:r>
      <w:r w:rsidRPr="003F5D66">
        <w:rPr>
          <w:rFonts w:ascii="Times New Roman" w:eastAsia="Times New Roman" w:hAnsi="Times New Roman" w:cs="Times New Roman"/>
          <w:b/>
          <w:sz w:val="24"/>
          <w:szCs w:val="24"/>
          <w:lang w:eastAsia="zh-CN"/>
        </w:rPr>
        <w:t>66/1</w:t>
      </w:r>
      <w:r w:rsidRPr="003F5D66">
        <w:rPr>
          <w:rFonts w:ascii="Times New Roman" w:eastAsia="Times New Roman" w:hAnsi="Times New Roman" w:cs="Times New Roman"/>
          <w:sz w:val="24"/>
          <w:szCs w:val="24"/>
          <w:lang w:eastAsia="zh-CN"/>
        </w:rPr>
        <w:t>; 66/2), 65 (</w:t>
      </w:r>
      <w:r w:rsidRPr="003F5D66">
        <w:rPr>
          <w:rFonts w:ascii="Times New Roman" w:eastAsia="Times New Roman" w:hAnsi="Times New Roman" w:cs="Times New Roman"/>
          <w:b/>
          <w:sz w:val="24"/>
          <w:szCs w:val="24"/>
          <w:lang w:eastAsia="zh-CN"/>
        </w:rPr>
        <w:t>65/1</w:t>
      </w:r>
      <w:r w:rsidRPr="003F5D66">
        <w:rPr>
          <w:rFonts w:ascii="Times New Roman" w:eastAsia="Times New Roman" w:hAnsi="Times New Roman" w:cs="Times New Roman"/>
          <w:sz w:val="24"/>
          <w:szCs w:val="24"/>
          <w:lang w:eastAsia="zh-CN"/>
        </w:rPr>
        <w:t xml:space="preserve">; 65/2), </w:t>
      </w:r>
      <w:r w:rsidRPr="003F5D66">
        <w:rPr>
          <w:rFonts w:ascii="Times New Roman" w:eastAsia="Times New Roman" w:hAnsi="Times New Roman" w:cs="Times New Roman"/>
          <w:sz w:val="24"/>
          <w:szCs w:val="24"/>
          <w:u w:val="single"/>
          <w:lang w:eastAsia="zh-CN"/>
        </w:rPr>
        <w:t>32/4</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sz w:val="24"/>
          <w:szCs w:val="24"/>
          <w:u w:val="single"/>
          <w:lang w:eastAsia="zh-CN"/>
        </w:rPr>
        <w:t>32/3</w:t>
      </w:r>
      <w:r w:rsidRPr="003F5D66">
        <w:rPr>
          <w:rFonts w:ascii="Times New Roman" w:eastAsia="Times New Roman" w:hAnsi="Times New Roman" w:cs="Times New Roman"/>
          <w:sz w:val="24"/>
          <w:szCs w:val="24"/>
          <w:lang w:eastAsia="zh-CN"/>
        </w:rPr>
        <w:t>, 32/6 (</w:t>
      </w:r>
      <w:r w:rsidRPr="003F5D66">
        <w:rPr>
          <w:rFonts w:ascii="Times New Roman" w:eastAsia="Times New Roman" w:hAnsi="Times New Roman" w:cs="Times New Roman"/>
          <w:b/>
          <w:sz w:val="24"/>
          <w:szCs w:val="24"/>
          <w:lang w:eastAsia="zh-CN"/>
        </w:rPr>
        <w:t>32/13</w:t>
      </w:r>
      <w:r w:rsidRPr="003F5D66">
        <w:rPr>
          <w:rFonts w:ascii="Times New Roman" w:eastAsia="Times New Roman" w:hAnsi="Times New Roman" w:cs="Times New Roman"/>
          <w:sz w:val="24"/>
          <w:szCs w:val="24"/>
          <w:lang w:eastAsia="zh-CN"/>
        </w:rPr>
        <w:t xml:space="preserve">; 32/14), </w:t>
      </w:r>
      <w:r w:rsidRPr="003F5D66">
        <w:rPr>
          <w:rFonts w:ascii="Times New Roman" w:eastAsia="Times New Roman" w:hAnsi="Times New Roman" w:cs="Times New Roman"/>
          <w:sz w:val="24"/>
          <w:szCs w:val="24"/>
          <w:u w:val="single"/>
          <w:lang w:eastAsia="zh-CN"/>
        </w:rPr>
        <w:t>32/2 (</w:t>
      </w:r>
      <w:r w:rsidRPr="003F5D66">
        <w:rPr>
          <w:rFonts w:ascii="Times New Roman" w:eastAsia="Times New Roman" w:hAnsi="Times New Roman" w:cs="Times New Roman"/>
          <w:b/>
          <w:sz w:val="24"/>
          <w:szCs w:val="24"/>
          <w:u w:val="single"/>
          <w:lang w:eastAsia="zh-CN"/>
        </w:rPr>
        <w:t>32/11</w:t>
      </w:r>
      <w:r w:rsidRPr="003F5D66">
        <w:rPr>
          <w:rFonts w:ascii="Times New Roman" w:eastAsia="Times New Roman" w:hAnsi="Times New Roman" w:cs="Times New Roman"/>
          <w:sz w:val="24"/>
          <w:szCs w:val="24"/>
          <w:u w:val="single"/>
          <w:lang w:eastAsia="zh-CN"/>
        </w:rPr>
        <w:t>; 32/12),</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sz w:val="24"/>
          <w:szCs w:val="24"/>
          <w:u w:val="single"/>
          <w:lang w:eastAsia="zh-CN"/>
        </w:rPr>
        <w:t>29/5</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sz w:val="24"/>
          <w:szCs w:val="24"/>
          <w:u w:val="single"/>
          <w:lang w:eastAsia="zh-CN"/>
        </w:rPr>
        <w:t>32/1 (</w:t>
      </w:r>
      <w:r w:rsidRPr="003F5D66">
        <w:rPr>
          <w:rFonts w:ascii="Times New Roman" w:eastAsia="Times New Roman" w:hAnsi="Times New Roman" w:cs="Times New Roman"/>
          <w:b/>
          <w:sz w:val="24"/>
          <w:szCs w:val="24"/>
          <w:u w:val="single"/>
          <w:lang w:eastAsia="zh-CN"/>
        </w:rPr>
        <w:t>32/10</w:t>
      </w:r>
      <w:r w:rsidRPr="003F5D66">
        <w:rPr>
          <w:rFonts w:ascii="Times New Roman" w:eastAsia="Times New Roman" w:hAnsi="Times New Roman" w:cs="Times New Roman"/>
          <w:sz w:val="24"/>
          <w:szCs w:val="24"/>
          <w:u w:val="single"/>
          <w:lang w:eastAsia="zh-CN"/>
        </w:rPr>
        <w:t>; 32/9</w:t>
      </w:r>
      <w:r w:rsidRPr="003F5D66">
        <w:rPr>
          <w:rFonts w:ascii="Times New Roman" w:eastAsia="Times New Roman" w:hAnsi="Times New Roman" w:cs="Times New Roman"/>
          <w:sz w:val="24"/>
          <w:szCs w:val="24"/>
          <w:lang w:eastAsia="zh-CN"/>
        </w:rPr>
        <w:t>), 28 (</w:t>
      </w:r>
      <w:r w:rsidRPr="003F5D66">
        <w:rPr>
          <w:rFonts w:ascii="Times New Roman" w:eastAsia="Times New Roman" w:hAnsi="Times New Roman" w:cs="Times New Roman"/>
          <w:b/>
          <w:sz w:val="24"/>
          <w:szCs w:val="24"/>
          <w:lang w:eastAsia="zh-CN"/>
        </w:rPr>
        <w:t>28/2</w:t>
      </w:r>
      <w:r w:rsidRPr="003F5D66">
        <w:rPr>
          <w:rFonts w:ascii="Times New Roman" w:eastAsia="Times New Roman" w:hAnsi="Times New Roman" w:cs="Times New Roman"/>
          <w:sz w:val="24"/>
          <w:szCs w:val="24"/>
          <w:lang w:eastAsia="zh-CN"/>
        </w:rPr>
        <w:t xml:space="preserve">; 28/1), </w:t>
      </w:r>
      <w:r w:rsidRPr="003F5D66">
        <w:rPr>
          <w:rFonts w:ascii="Times New Roman" w:eastAsia="Times New Roman" w:hAnsi="Times New Roman" w:cs="Times New Roman"/>
          <w:sz w:val="24"/>
          <w:szCs w:val="24"/>
          <w:u w:val="single"/>
          <w:lang w:eastAsia="zh-CN"/>
        </w:rPr>
        <w:t>29/4</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sz w:val="24"/>
          <w:szCs w:val="24"/>
          <w:u w:val="single"/>
          <w:lang w:eastAsia="zh-CN"/>
        </w:rPr>
        <w:t>29/2</w:t>
      </w:r>
      <w:r w:rsidRPr="003F5D66">
        <w:rPr>
          <w:rFonts w:ascii="Times New Roman" w:eastAsia="Times New Roman" w:hAnsi="Times New Roman" w:cs="Times New Roman"/>
          <w:sz w:val="24"/>
          <w:szCs w:val="24"/>
          <w:lang w:eastAsia="zh-CN"/>
        </w:rPr>
        <w:t xml:space="preserve">, </w:t>
      </w:r>
      <w:r w:rsidRPr="003F5D66">
        <w:rPr>
          <w:rFonts w:ascii="Times New Roman" w:eastAsia="Times New Roman" w:hAnsi="Times New Roman" w:cs="Times New Roman"/>
          <w:sz w:val="24"/>
          <w:szCs w:val="24"/>
          <w:u w:val="single"/>
          <w:lang w:eastAsia="zh-CN"/>
        </w:rPr>
        <w:t>29/1</w:t>
      </w:r>
      <w:r w:rsidRPr="003F5D66">
        <w:rPr>
          <w:rFonts w:ascii="Times New Roman" w:eastAsia="Times New Roman" w:hAnsi="Times New Roman" w:cs="Times New Roman"/>
          <w:sz w:val="24"/>
          <w:szCs w:val="24"/>
          <w:lang w:eastAsia="zh-CN"/>
        </w:rPr>
        <w:t xml:space="preserve">, 30/1, </w:t>
      </w:r>
    </w:p>
    <w:p w:rsidR="003F5D66" w:rsidRPr="003F5D66" w:rsidRDefault="003F5D66" w:rsidP="003F5D66">
      <w:pPr>
        <w:suppressAutoHyphens/>
        <w:spacing w:after="0" w:line="240" w:lineRule="auto"/>
        <w:jc w:val="both"/>
        <w:rPr>
          <w:rFonts w:ascii="Times New Roman" w:eastAsia="Times New Roman" w:hAnsi="Times New Roman" w:cs="Times New Roman"/>
          <w:kern w:val="1"/>
          <w:sz w:val="24"/>
          <w:szCs w:val="24"/>
          <w:lang w:eastAsia="zh-CN"/>
        </w:rPr>
      </w:pP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kern w:val="1"/>
          <w:sz w:val="24"/>
          <w:szCs w:val="24"/>
          <w:lang w:eastAsia="zh-CN"/>
        </w:rPr>
        <w:t>pod pas drogowy ulicy</w:t>
      </w:r>
      <w:r w:rsidRPr="003F5D66">
        <w:rPr>
          <w:rFonts w:ascii="Times New Roman" w:eastAsia="Times New Roman" w:hAnsi="Times New Roman" w:cs="Times New Roman"/>
          <w:sz w:val="24"/>
          <w:szCs w:val="24"/>
          <w:lang w:eastAsia="zh-CN"/>
        </w:rPr>
        <w:t xml:space="preserve"> Kościuszki</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02-01:</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159 (</w:t>
      </w:r>
      <w:r w:rsidRPr="003F5D66">
        <w:rPr>
          <w:rFonts w:ascii="Times New Roman" w:eastAsia="Times New Roman" w:hAnsi="Times New Roman" w:cs="Times New Roman"/>
          <w:b/>
          <w:sz w:val="24"/>
          <w:szCs w:val="24"/>
          <w:lang w:eastAsia="zh-CN"/>
        </w:rPr>
        <w:t>159/2</w:t>
      </w:r>
      <w:r w:rsidRPr="003F5D66">
        <w:rPr>
          <w:rFonts w:ascii="Times New Roman" w:eastAsia="Times New Roman" w:hAnsi="Times New Roman" w:cs="Times New Roman"/>
          <w:sz w:val="24"/>
          <w:szCs w:val="24"/>
          <w:lang w:eastAsia="zh-CN"/>
        </w:rPr>
        <w:t>; 159/1)</w:t>
      </w:r>
    </w:p>
    <w:p w:rsidR="003F5D66" w:rsidRDefault="003F5D66" w:rsidP="003F5D66">
      <w:pPr>
        <w:suppressAutoHyphens/>
        <w:spacing w:after="0" w:line="240" w:lineRule="auto"/>
        <w:rPr>
          <w:rFonts w:ascii="Times New Roman" w:eastAsia="Times New Roman" w:hAnsi="Times New Roman" w:cs="Times New Roman"/>
          <w:b/>
          <w:sz w:val="24"/>
          <w:szCs w:val="24"/>
          <w:lang w:eastAsia="zh-CN"/>
        </w:rPr>
      </w:pP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przeznaczone pod przebudowę sieci uzbrojenia terenu i innych dróg publicznych:</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(w nawiasie nr działki przed podziałem)</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05-01:</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 xml:space="preserve">99/1, 100/3, </w:t>
      </w:r>
    </w:p>
    <w:p w:rsidR="003F5D66" w:rsidRPr="003F5D66" w:rsidRDefault="003F5D66" w:rsidP="003F5D66">
      <w:pPr>
        <w:suppressAutoHyphens/>
        <w:spacing w:after="0" w:line="240" w:lineRule="auto"/>
        <w:rPr>
          <w:rFonts w:ascii="Times New Roman" w:eastAsia="Times New Roman" w:hAnsi="Times New Roman" w:cs="Times New Roman"/>
          <w:b/>
          <w:sz w:val="24"/>
          <w:szCs w:val="24"/>
          <w:lang w:eastAsia="zh-CN"/>
        </w:rPr>
        <w:sectPr w:rsidR="003F5D66" w:rsidRPr="003F5D66" w:rsidSect="003F5D66">
          <w:footerReference w:type="default" r:id="rId8"/>
          <w:pgSz w:w="11906" w:h="16838"/>
          <w:pgMar w:top="567" w:right="1417" w:bottom="1134" w:left="1417" w:header="708" w:footer="899" w:gutter="0"/>
          <w:pgNumType w:start="1"/>
          <w:cols w:space="708"/>
          <w:docGrid w:linePitch="360"/>
        </w:sectPr>
      </w:pP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05-02:</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1, 3/10 (3/3)</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03-03:</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 xml:space="preserve">121, 80/3, 94/3, 96/1, 97/1, 82, </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02-01:</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160/2, 163</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02-02:</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81/2, 84</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10-02:</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 xml:space="preserve">129, 136/3 (136), </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przeznaczone do rozbiórki istniejących obiektów budowlanych nieprzewidzianych do dalszego użytkowania oraz tymczasowych obiektów budowlanych:</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(w nawiasie nr działki przed podziałem)</w:t>
      </w:r>
    </w:p>
    <w:p w:rsidR="003F5D66" w:rsidRPr="003F5D66" w:rsidRDefault="003F5D66" w:rsidP="003F5D66">
      <w:pPr>
        <w:suppressAutoHyphens/>
        <w:spacing w:before="51" w:after="57" w:line="240" w:lineRule="auto"/>
        <w:jc w:val="both"/>
        <w:rPr>
          <w:rFonts w:ascii="Times New Roman" w:eastAsia="Times New Roman" w:hAnsi="Times New Roman" w:cs="Times New Roman"/>
          <w:sz w:val="24"/>
          <w:szCs w:val="24"/>
          <w:lang w:eastAsia="zh-CN"/>
        </w:rPr>
      </w:pPr>
    </w:p>
    <w:p w:rsidR="003F5D66" w:rsidRPr="003F5D66" w:rsidRDefault="003F5D66" w:rsidP="003F5D66">
      <w:pPr>
        <w:suppressAutoHyphens/>
        <w:spacing w:before="51" w:after="57"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03-03:</w:t>
      </w:r>
    </w:p>
    <w:p w:rsidR="003F5D66" w:rsidRPr="003F5D66" w:rsidRDefault="003F5D66" w:rsidP="003F5D66">
      <w:pPr>
        <w:suppressAutoHyphens/>
        <w:spacing w:before="51" w:after="57" w:line="240" w:lineRule="auto"/>
        <w:jc w:val="both"/>
        <w:rPr>
          <w:rFonts w:ascii="Times New Roman" w:hAnsi="Times New Roman" w:cs="Times New Roman"/>
          <w:color w:val="000000"/>
          <w:sz w:val="24"/>
          <w:szCs w:val="24"/>
          <w:shd w:val="clear" w:color="auto" w:fill="FFFFFF"/>
          <w:lang w:eastAsia="ar-SA"/>
        </w:rPr>
      </w:pPr>
      <w:r w:rsidRPr="003F5D66">
        <w:rPr>
          <w:rFonts w:ascii="Times New Roman" w:hAnsi="Times New Roman" w:cs="Times New Roman"/>
          <w:color w:val="000000"/>
          <w:sz w:val="24"/>
          <w:szCs w:val="24"/>
          <w:shd w:val="clear" w:color="auto" w:fill="FFFFFF"/>
          <w:lang w:eastAsia="ar-SA"/>
        </w:rPr>
        <w:t xml:space="preserve">98/1 (98), 67/10 (67/7) </w:t>
      </w:r>
    </w:p>
    <w:p w:rsidR="003F5D66" w:rsidRPr="003F5D66" w:rsidRDefault="003F5D66" w:rsidP="003F5D66">
      <w:pPr>
        <w:suppressAutoHyphens/>
        <w:spacing w:before="51" w:after="57"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141801_4 Góra Kalwaria-miasto, obręb 05-01:</w:t>
      </w:r>
    </w:p>
    <w:p w:rsidR="00B119B2" w:rsidRPr="003F5D66" w:rsidRDefault="003F5D66" w:rsidP="003F5D66">
      <w:pPr>
        <w:suppressAutoHyphens/>
        <w:spacing w:before="51" w:after="57" w:line="240" w:lineRule="auto"/>
        <w:jc w:val="both"/>
        <w:rPr>
          <w:rFonts w:ascii="Times New Roman" w:eastAsia="Times New Roman" w:hAnsi="Times New Roman" w:cs="Times New Roman"/>
          <w:color w:val="000000"/>
          <w:sz w:val="24"/>
          <w:szCs w:val="24"/>
          <w:lang w:eastAsia="zh-CN"/>
        </w:rPr>
      </w:pPr>
      <w:r w:rsidRPr="003F5D66">
        <w:rPr>
          <w:rFonts w:ascii="Times New Roman" w:hAnsi="Times New Roman" w:cs="Times New Roman"/>
          <w:color w:val="000000"/>
          <w:sz w:val="24"/>
          <w:szCs w:val="24"/>
          <w:shd w:val="clear" w:color="auto" w:fill="FFFFFF"/>
          <w:lang w:eastAsia="ar-SA"/>
        </w:rPr>
        <w:t xml:space="preserve">46/9  (46/1) </w:t>
      </w:r>
    </w:p>
    <w:p w:rsidR="00F940E1" w:rsidRPr="003F5D66" w:rsidRDefault="006F50B1" w:rsidP="003F5D66">
      <w:pPr>
        <w:autoSpaceDN w:val="0"/>
        <w:spacing w:after="0"/>
        <w:ind w:left="708" w:firstLine="708"/>
        <w:jc w:val="both"/>
        <w:rPr>
          <w:rFonts w:ascii="Times New Roman" w:hAnsi="Times New Roman" w:cs="Times New Roman"/>
          <w:sz w:val="24"/>
          <w:szCs w:val="24"/>
        </w:rPr>
      </w:pPr>
      <w:r w:rsidRPr="003F5D66">
        <w:rPr>
          <w:rFonts w:ascii="Times New Roman" w:hAnsi="Times New Roman" w:cs="Times New Roman"/>
          <w:sz w:val="24"/>
          <w:szCs w:val="24"/>
        </w:rPr>
        <w:t xml:space="preserve">Z treścią postanowienia z dnia </w:t>
      </w:r>
      <w:r w:rsidR="00B119B2" w:rsidRPr="003F5D66">
        <w:rPr>
          <w:rFonts w:ascii="Times New Roman" w:hAnsi="Times New Roman" w:cs="Times New Roman"/>
          <w:sz w:val="24"/>
          <w:szCs w:val="24"/>
        </w:rPr>
        <w:t xml:space="preserve">19 </w:t>
      </w:r>
      <w:r w:rsidR="003F5D66">
        <w:rPr>
          <w:rFonts w:ascii="Times New Roman" w:hAnsi="Times New Roman" w:cs="Times New Roman"/>
          <w:sz w:val="24"/>
          <w:szCs w:val="24"/>
        </w:rPr>
        <w:t>września</w:t>
      </w:r>
      <w:r w:rsidR="00B119B2" w:rsidRPr="003F5D66">
        <w:rPr>
          <w:rFonts w:ascii="Times New Roman" w:hAnsi="Times New Roman" w:cs="Times New Roman"/>
          <w:sz w:val="24"/>
          <w:szCs w:val="24"/>
        </w:rPr>
        <w:t xml:space="preserve"> </w:t>
      </w:r>
      <w:r w:rsidR="00C53769" w:rsidRPr="003F5D66">
        <w:rPr>
          <w:rFonts w:ascii="Times New Roman" w:hAnsi="Times New Roman" w:cs="Times New Roman"/>
          <w:sz w:val="24"/>
          <w:szCs w:val="24"/>
        </w:rPr>
        <w:t xml:space="preserve">2023 </w:t>
      </w:r>
      <w:r w:rsidRPr="003F5D66">
        <w:rPr>
          <w:rFonts w:ascii="Times New Roman" w:hAnsi="Times New Roman" w:cs="Times New Roman"/>
          <w:sz w:val="24"/>
          <w:szCs w:val="24"/>
        </w:rPr>
        <w:t xml:space="preserve">r. oraz załączonymi do niej materiałami można zapoznać się w </w:t>
      </w:r>
      <w:r w:rsidR="00C53769" w:rsidRPr="003F5D66">
        <w:rPr>
          <w:rFonts w:ascii="Times New Roman" w:hAnsi="Times New Roman" w:cs="Times New Roman"/>
          <w:sz w:val="24"/>
          <w:szCs w:val="24"/>
        </w:rPr>
        <w:t xml:space="preserve">Filii Wydziału Architektoniczno-Budowlanego </w:t>
      </w:r>
      <w:r w:rsidR="00B119B2" w:rsidRPr="003F5D66">
        <w:rPr>
          <w:rFonts w:ascii="Times New Roman" w:eastAsia="Times New Roman" w:hAnsi="Times New Roman" w:cs="Times New Roman"/>
          <w:bCs/>
          <w:iCs/>
          <w:color w:val="000000"/>
          <w:kern w:val="3"/>
          <w:sz w:val="24"/>
          <w:szCs w:val="24"/>
          <w:lang w:eastAsia="zh-CN"/>
        </w:rPr>
        <w:t xml:space="preserve">Starostwo Powiatowe w Piasecznie, </w:t>
      </w:r>
      <w:r w:rsidR="00B119B2" w:rsidRPr="003F5D66">
        <w:rPr>
          <w:rFonts w:ascii="Times New Roman" w:eastAsia="Times New Roman" w:hAnsi="Times New Roman" w:cs="Times New Roman"/>
          <w:color w:val="000000"/>
          <w:kern w:val="3"/>
          <w:sz w:val="24"/>
          <w:szCs w:val="24"/>
          <w:lang w:eastAsia="zh-CN"/>
        </w:rPr>
        <w:t>Rynek im. Biskupa Wierzbowskiego 1 (wejście od ul. Piłsudskiego), 05-530 Góra Kalwaria</w:t>
      </w:r>
      <w:r w:rsidR="00B119B2" w:rsidRPr="003F5D66">
        <w:rPr>
          <w:rFonts w:ascii="Times New Roman" w:eastAsia="Times New Roman" w:hAnsi="Times New Roman" w:cs="Times New Roman"/>
          <w:bCs/>
          <w:iCs/>
          <w:color w:val="000000"/>
          <w:kern w:val="3"/>
          <w:sz w:val="24"/>
          <w:szCs w:val="24"/>
          <w:lang w:eastAsia="zh-CN"/>
        </w:rPr>
        <w:t xml:space="preserve">, </w:t>
      </w:r>
      <w:r w:rsidR="00C53769" w:rsidRPr="003F5D66">
        <w:rPr>
          <w:rFonts w:ascii="Times New Roman" w:hAnsi="Times New Roman" w:cs="Times New Roman"/>
          <w:sz w:val="24"/>
          <w:szCs w:val="24"/>
        </w:rPr>
        <w:t xml:space="preserve">gdzie od pon. do </w:t>
      </w:r>
      <w:proofErr w:type="spellStart"/>
      <w:r w:rsidR="00C53769" w:rsidRPr="003F5D66">
        <w:rPr>
          <w:rFonts w:ascii="Times New Roman" w:hAnsi="Times New Roman" w:cs="Times New Roman"/>
          <w:sz w:val="24"/>
          <w:szCs w:val="24"/>
        </w:rPr>
        <w:t>piąt</w:t>
      </w:r>
      <w:proofErr w:type="spellEnd"/>
      <w:r w:rsidR="00C53769" w:rsidRPr="003F5D66">
        <w:rPr>
          <w:rFonts w:ascii="Times New Roman" w:hAnsi="Times New Roman" w:cs="Times New Roman"/>
          <w:sz w:val="24"/>
          <w:szCs w:val="24"/>
        </w:rPr>
        <w:t xml:space="preserve">. w godzinach 8-15 można zgłaszać ewentualne uwagi i wnioski do czasu wydania orzeczenia w sprawie.  </w:t>
      </w:r>
    </w:p>
    <w:p w:rsidR="00796CDE" w:rsidRPr="003F5D66" w:rsidRDefault="006F50B1" w:rsidP="003F5D66">
      <w:pPr>
        <w:spacing w:after="0" w:line="240" w:lineRule="auto"/>
        <w:ind w:left="567" w:right="260"/>
        <w:jc w:val="both"/>
        <w:rPr>
          <w:rFonts w:ascii="Times New Roman" w:hAnsi="Times New Roman" w:cs="Times New Roman"/>
          <w:sz w:val="24"/>
          <w:szCs w:val="24"/>
        </w:rPr>
      </w:pPr>
      <w:r w:rsidRPr="003F5D66">
        <w:rPr>
          <w:rFonts w:ascii="Times New Roman" w:hAnsi="Times New Roman" w:cs="Times New Roman"/>
          <w:sz w:val="24"/>
          <w:szCs w:val="24"/>
        </w:rPr>
        <w:tab/>
      </w:r>
      <w:r w:rsidR="00C53769" w:rsidRPr="003F5D66">
        <w:rPr>
          <w:rFonts w:ascii="Times New Roman" w:hAnsi="Times New Roman" w:cs="Times New Roman"/>
          <w:sz w:val="24"/>
          <w:szCs w:val="24"/>
        </w:rPr>
        <w:tab/>
      </w:r>
      <w:r w:rsidRPr="003F5D66">
        <w:rPr>
          <w:rFonts w:ascii="Times New Roman" w:hAnsi="Times New Roman" w:cs="Times New Roman"/>
          <w:sz w:val="24"/>
          <w:szCs w:val="24"/>
        </w:rPr>
        <w:t>Zgodnie z art. 49 ustawy – k.p.a. doręczenie uważa się za dokonane po upływie czternast</w:t>
      </w:r>
      <w:r w:rsidR="00361B7A" w:rsidRPr="003F5D66">
        <w:rPr>
          <w:rFonts w:ascii="Times New Roman" w:hAnsi="Times New Roman" w:cs="Times New Roman"/>
          <w:sz w:val="24"/>
          <w:szCs w:val="24"/>
        </w:rPr>
        <w:t>u</w:t>
      </w:r>
      <w:r w:rsidRPr="003F5D66">
        <w:rPr>
          <w:rFonts w:ascii="Times New Roman" w:hAnsi="Times New Roman" w:cs="Times New Roman"/>
          <w:sz w:val="24"/>
          <w:szCs w:val="24"/>
        </w:rPr>
        <w:t xml:space="preserve"> dni od dnia publicznego ogłoszenia.</w:t>
      </w:r>
    </w:p>
    <w:p w:rsidR="004A29A3" w:rsidRPr="003F5D66" w:rsidRDefault="006F50B1" w:rsidP="003F5D66">
      <w:pPr>
        <w:spacing w:after="0" w:line="240" w:lineRule="auto"/>
        <w:ind w:left="1275" w:right="260" w:firstLine="141"/>
        <w:jc w:val="both"/>
        <w:rPr>
          <w:rFonts w:ascii="Times New Roman" w:hAnsi="Times New Roman" w:cs="Times New Roman"/>
          <w:sz w:val="24"/>
          <w:szCs w:val="24"/>
        </w:rPr>
      </w:pPr>
      <w:r w:rsidRPr="003F5D66">
        <w:rPr>
          <w:rFonts w:ascii="Times New Roman" w:hAnsi="Times New Roman" w:cs="Times New Roman"/>
          <w:sz w:val="24"/>
          <w:szCs w:val="24"/>
        </w:rPr>
        <w:t xml:space="preserve">Na niniejsze postanowienie stronom nie przysługuje prawo do wniesienia zażalenia. </w:t>
      </w:r>
    </w:p>
    <w:p w:rsidR="00B119B2" w:rsidRPr="003F5D66" w:rsidRDefault="006F50B1" w:rsidP="003F5D66">
      <w:pPr>
        <w:spacing w:after="0" w:line="240" w:lineRule="auto"/>
        <w:ind w:left="708" w:right="260" w:firstLine="708"/>
        <w:jc w:val="both"/>
        <w:rPr>
          <w:rFonts w:ascii="Times New Roman" w:hAnsi="Times New Roman" w:cs="Times New Roman"/>
          <w:sz w:val="24"/>
          <w:szCs w:val="24"/>
        </w:rPr>
      </w:pPr>
      <w:r w:rsidRPr="003F5D66">
        <w:rPr>
          <w:rFonts w:ascii="Times New Roman" w:hAnsi="Times New Roman" w:cs="Times New Roman"/>
          <w:sz w:val="24"/>
          <w:szCs w:val="24"/>
        </w:rPr>
        <w:t>Zgodnie z § 142 k.p.a.: „Postanowienie, na które nie służy zażalenie, strona może zaskarżyć tylko w odwołaniu od decyzji”, zatem niniejsze postanowienie może być kwestionowane jedynie w ramach wniesionego odwołania od decyzji wydanej w sprawie, w której postanowienie zapadło.</w:t>
      </w:r>
    </w:p>
    <w:p w:rsidR="003F5D66" w:rsidRDefault="003F5D66" w:rsidP="00C53769">
      <w:pPr>
        <w:ind w:left="567" w:right="260"/>
        <w:rPr>
          <w:rFonts w:ascii="Times New Roman" w:hAnsi="Times New Roman" w:cs="Times New Roman"/>
          <w:b/>
          <w:sz w:val="24"/>
          <w:szCs w:val="24"/>
        </w:rPr>
      </w:pPr>
    </w:p>
    <w:p w:rsidR="00F940E1" w:rsidRPr="003F5D66" w:rsidRDefault="006F50B1" w:rsidP="00C53769">
      <w:pPr>
        <w:ind w:left="567" w:right="260"/>
        <w:rPr>
          <w:rFonts w:ascii="Times New Roman" w:hAnsi="Times New Roman" w:cs="Times New Roman"/>
          <w:b/>
          <w:sz w:val="24"/>
          <w:szCs w:val="24"/>
        </w:rPr>
      </w:pPr>
      <w:r w:rsidRPr="003F5D66">
        <w:rPr>
          <w:rFonts w:ascii="Times New Roman" w:hAnsi="Times New Roman" w:cs="Times New Roman"/>
          <w:b/>
          <w:sz w:val="24"/>
          <w:szCs w:val="24"/>
        </w:rPr>
        <w:t>Nr rej. ARB.6740.</w:t>
      </w:r>
      <w:r w:rsidR="00F940E1" w:rsidRPr="003F5D66">
        <w:rPr>
          <w:rFonts w:ascii="Times New Roman" w:hAnsi="Times New Roman" w:cs="Times New Roman"/>
          <w:b/>
          <w:sz w:val="24"/>
          <w:szCs w:val="24"/>
        </w:rPr>
        <w:t>1.</w:t>
      </w:r>
      <w:r w:rsidR="003F5D66">
        <w:rPr>
          <w:rFonts w:ascii="Times New Roman" w:hAnsi="Times New Roman" w:cs="Times New Roman"/>
          <w:b/>
          <w:sz w:val="24"/>
          <w:szCs w:val="24"/>
        </w:rPr>
        <w:t>20</w:t>
      </w:r>
      <w:r w:rsidRPr="003F5D66">
        <w:rPr>
          <w:rFonts w:ascii="Times New Roman" w:hAnsi="Times New Roman" w:cs="Times New Roman"/>
          <w:b/>
          <w:sz w:val="24"/>
          <w:szCs w:val="24"/>
        </w:rPr>
        <w:t>.20</w:t>
      </w:r>
      <w:r w:rsidR="003F5D66">
        <w:rPr>
          <w:rFonts w:ascii="Times New Roman" w:hAnsi="Times New Roman" w:cs="Times New Roman"/>
          <w:b/>
          <w:sz w:val="24"/>
          <w:szCs w:val="24"/>
        </w:rPr>
        <w:t>22</w:t>
      </w:r>
      <w:r w:rsidR="00ED08C3" w:rsidRPr="003F5D66">
        <w:rPr>
          <w:rFonts w:ascii="Times New Roman" w:hAnsi="Times New Roman" w:cs="Times New Roman"/>
          <w:b/>
          <w:sz w:val="24"/>
          <w:szCs w:val="24"/>
        </w:rPr>
        <w:t>.K</w:t>
      </w:r>
      <w:r w:rsidR="00F940E1" w:rsidRPr="003F5D66">
        <w:rPr>
          <w:rFonts w:ascii="Times New Roman" w:hAnsi="Times New Roman" w:cs="Times New Roman"/>
          <w:b/>
          <w:sz w:val="24"/>
          <w:szCs w:val="24"/>
        </w:rPr>
        <w:t>S</w:t>
      </w:r>
    </w:p>
    <w:p w:rsidR="0056105F" w:rsidRPr="003F5D66" w:rsidRDefault="0056105F" w:rsidP="0056105F">
      <w:pPr>
        <w:autoSpaceDN w:val="0"/>
        <w:spacing w:line="240" w:lineRule="auto"/>
        <w:ind w:firstLine="3119"/>
        <w:jc w:val="center"/>
        <w:rPr>
          <w:rFonts w:ascii="Times New Roman" w:hAnsi="Times New Roman" w:cs="Times New Roman"/>
          <w:caps/>
          <w:sz w:val="24"/>
          <w:szCs w:val="24"/>
        </w:rPr>
      </w:pPr>
      <w:r w:rsidRPr="003F5D66">
        <w:rPr>
          <w:rFonts w:ascii="Times New Roman" w:hAnsi="Times New Roman" w:cs="Times New Roman"/>
          <w:caps/>
          <w:sz w:val="24"/>
          <w:szCs w:val="24"/>
        </w:rPr>
        <w:t>opatrzone kwalifikowanym podpisem elektronicznym</w:t>
      </w:r>
    </w:p>
    <w:p w:rsidR="0056105F" w:rsidRPr="003F5D66" w:rsidRDefault="0056105F" w:rsidP="0056105F">
      <w:pPr>
        <w:autoSpaceDN w:val="0"/>
        <w:spacing w:after="120" w:line="240" w:lineRule="auto"/>
        <w:ind w:firstLine="3119"/>
        <w:jc w:val="center"/>
        <w:rPr>
          <w:rFonts w:ascii="Times New Roman" w:hAnsi="Times New Roman" w:cs="Times New Roman"/>
          <w:sz w:val="24"/>
          <w:szCs w:val="24"/>
        </w:rPr>
      </w:pPr>
      <w:r w:rsidRPr="003F5D66">
        <w:rPr>
          <w:rFonts w:ascii="Times New Roman" w:hAnsi="Times New Roman" w:cs="Times New Roman"/>
          <w:sz w:val="24"/>
          <w:szCs w:val="24"/>
        </w:rPr>
        <w:t>Z up. Starosty Piaseczyńskiego</w:t>
      </w:r>
    </w:p>
    <w:p w:rsidR="0056105F" w:rsidRPr="003F5D66" w:rsidRDefault="0056105F" w:rsidP="0056105F">
      <w:pPr>
        <w:autoSpaceDN w:val="0"/>
        <w:spacing w:after="0" w:line="240" w:lineRule="auto"/>
        <w:ind w:firstLine="3119"/>
        <w:jc w:val="center"/>
        <w:rPr>
          <w:rFonts w:ascii="Times New Roman" w:hAnsi="Times New Roman" w:cs="Times New Roman"/>
          <w:i/>
          <w:sz w:val="24"/>
          <w:szCs w:val="24"/>
        </w:rPr>
      </w:pPr>
      <w:r w:rsidRPr="003F5D66">
        <w:rPr>
          <w:rFonts w:ascii="Times New Roman" w:hAnsi="Times New Roman" w:cs="Times New Roman"/>
          <w:i/>
          <w:sz w:val="24"/>
          <w:szCs w:val="24"/>
        </w:rPr>
        <w:t>mgr inż. Sylwia Moszczyńska-Staś</w:t>
      </w:r>
    </w:p>
    <w:p w:rsidR="0056105F" w:rsidRPr="003F5D66" w:rsidRDefault="0056105F" w:rsidP="0056105F">
      <w:pPr>
        <w:autoSpaceDN w:val="0"/>
        <w:spacing w:after="0" w:line="240" w:lineRule="auto"/>
        <w:ind w:firstLine="3119"/>
        <w:jc w:val="center"/>
        <w:rPr>
          <w:rFonts w:ascii="Times New Roman" w:hAnsi="Times New Roman" w:cs="Times New Roman"/>
          <w:sz w:val="24"/>
          <w:szCs w:val="24"/>
        </w:rPr>
      </w:pPr>
      <w:r w:rsidRPr="003F5D66">
        <w:rPr>
          <w:rFonts w:ascii="Times New Roman" w:hAnsi="Times New Roman" w:cs="Times New Roman"/>
          <w:sz w:val="24"/>
          <w:szCs w:val="24"/>
        </w:rPr>
        <w:t>Naczelnik Wydziału</w:t>
      </w:r>
    </w:p>
    <w:p w:rsidR="00871FDA" w:rsidRPr="003F5D66" w:rsidRDefault="0056105F" w:rsidP="0056105F">
      <w:pPr>
        <w:autoSpaceDN w:val="0"/>
        <w:spacing w:line="240" w:lineRule="auto"/>
        <w:ind w:firstLine="3119"/>
        <w:jc w:val="center"/>
        <w:rPr>
          <w:rFonts w:ascii="Times New Roman" w:hAnsi="Times New Roman" w:cs="Times New Roman"/>
          <w:sz w:val="24"/>
          <w:szCs w:val="24"/>
        </w:rPr>
      </w:pPr>
      <w:r w:rsidRPr="003F5D66">
        <w:rPr>
          <w:rFonts w:ascii="Times New Roman" w:hAnsi="Times New Roman" w:cs="Times New Roman"/>
          <w:sz w:val="24"/>
          <w:szCs w:val="24"/>
        </w:rPr>
        <w:t>Architektoniczno-Budowlanego</w:t>
      </w:r>
    </w:p>
    <w:p w:rsidR="00B119B2" w:rsidRPr="003F5D66" w:rsidRDefault="00B119B2" w:rsidP="00C53769">
      <w:pPr>
        <w:ind w:left="567" w:right="260"/>
        <w:rPr>
          <w:rFonts w:ascii="Times New Roman" w:hAnsi="Times New Roman" w:cs="Times New Roman"/>
          <w:b/>
          <w:sz w:val="24"/>
          <w:szCs w:val="24"/>
        </w:rPr>
      </w:pPr>
    </w:p>
    <w:p w:rsidR="00ED08C3" w:rsidRPr="003F5D66" w:rsidRDefault="006F50B1" w:rsidP="00C53769">
      <w:pPr>
        <w:ind w:left="567" w:right="260"/>
        <w:rPr>
          <w:rFonts w:ascii="Times New Roman" w:hAnsi="Times New Roman" w:cs="Times New Roman"/>
          <w:b/>
          <w:sz w:val="24"/>
          <w:szCs w:val="24"/>
        </w:rPr>
      </w:pPr>
      <w:r w:rsidRPr="003F5D66">
        <w:rPr>
          <w:rFonts w:ascii="Times New Roman" w:hAnsi="Times New Roman" w:cs="Times New Roman"/>
          <w:b/>
          <w:sz w:val="24"/>
          <w:szCs w:val="24"/>
        </w:rPr>
        <w:t xml:space="preserve">Publiczne obwieszczenie  nastąpiło w dniu </w:t>
      </w:r>
      <w:r w:rsidR="00C33AB0">
        <w:rPr>
          <w:rFonts w:ascii="Times New Roman" w:hAnsi="Times New Roman" w:cs="Times New Roman"/>
          <w:sz w:val="24"/>
          <w:szCs w:val="24"/>
        </w:rPr>
        <w:t>20.09.2023 r.</w:t>
      </w:r>
      <w:bookmarkStart w:id="0" w:name="_GoBack"/>
      <w:bookmarkEnd w:id="0"/>
    </w:p>
    <w:p w:rsidR="00B119B2" w:rsidRPr="003F5D66" w:rsidRDefault="00ED08C3" w:rsidP="003F5D66">
      <w:pPr>
        <w:ind w:left="567" w:right="260"/>
        <w:rPr>
          <w:rFonts w:ascii="Times New Roman" w:hAnsi="Times New Roman" w:cs="Times New Roman"/>
          <w:sz w:val="16"/>
          <w:szCs w:val="16"/>
        </w:rPr>
      </w:pPr>
      <w:r w:rsidRPr="003F5D66">
        <w:rPr>
          <w:rFonts w:ascii="Times New Roman" w:hAnsi="Times New Roman" w:cs="Times New Roman"/>
          <w:sz w:val="16"/>
          <w:szCs w:val="16"/>
        </w:rPr>
        <w:t xml:space="preserve">                              </w:t>
      </w:r>
      <w:r w:rsidR="006F50B1" w:rsidRPr="003F5D66">
        <w:rPr>
          <w:rFonts w:ascii="Times New Roman" w:hAnsi="Times New Roman" w:cs="Times New Roman"/>
          <w:sz w:val="16"/>
          <w:szCs w:val="16"/>
        </w:rPr>
        <w:t>(datę obwieszczenia wpisuje osoba dokonująca obwieszczenia</w:t>
      </w:r>
      <w:r w:rsidRPr="003F5D66">
        <w:rPr>
          <w:rFonts w:ascii="Times New Roman" w:hAnsi="Times New Roman" w:cs="Times New Roman"/>
          <w:b/>
          <w:sz w:val="16"/>
          <w:szCs w:val="16"/>
        </w:rPr>
        <w:t xml:space="preserve"> </w:t>
      </w:r>
      <w:r w:rsidR="006F50B1" w:rsidRPr="003F5D66">
        <w:rPr>
          <w:rFonts w:ascii="Times New Roman" w:hAnsi="Times New Roman" w:cs="Times New Roman"/>
          <w:sz w:val="16"/>
          <w:szCs w:val="16"/>
        </w:rPr>
        <w:t>na podstawie art. 49  § 2 k.p.a.)</w:t>
      </w:r>
    </w:p>
    <w:p w:rsidR="0056105F" w:rsidRPr="003F5D66" w:rsidRDefault="0056105F" w:rsidP="00B119B2">
      <w:pPr>
        <w:widowControl w:val="0"/>
        <w:autoSpaceDE w:val="0"/>
        <w:autoSpaceDN w:val="0"/>
        <w:spacing w:after="0" w:line="240" w:lineRule="auto"/>
        <w:ind w:left="567"/>
        <w:jc w:val="both"/>
        <w:textAlignment w:val="baseline"/>
        <w:rPr>
          <w:rFonts w:ascii="Times New Roman" w:eastAsia="Times New Roman" w:hAnsi="Times New Roman" w:cs="Times New Roman"/>
          <w:b/>
          <w:kern w:val="3"/>
          <w:sz w:val="24"/>
          <w:szCs w:val="24"/>
          <w:lang w:eastAsia="pl-PL"/>
        </w:rPr>
      </w:pPr>
      <w:r w:rsidRPr="003F5D66">
        <w:rPr>
          <w:rFonts w:ascii="Times New Roman" w:eastAsia="Times New Roman" w:hAnsi="Times New Roman" w:cs="Times New Roman"/>
          <w:b/>
          <w:kern w:val="3"/>
          <w:sz w:val="24"/>
          <w:szCs w:val="24"/>
          <w:lang w:eastAsia="pl-PL"/>
        </w:rPr>
        <w:t>Wydruk dokumentu, stanowi dowód tego co zostało stwierdzone w piśmie, zgodnie z art. 39</w:t>
      </w:r>
      <w:r w:rsidRPr="003F5D66">
        <w:rPr>
          <w:rFonts w:ascii="Times New Roman" w:eastAsia="Times New Roman" w:hAnsi="Times New Roman" w:cs="Times New Roman"/>
          <w:b/>
          <w:kern w:val="3"/>
          <w:sz w:val="24"/>
          <w:szCs w:val="24"/>
          <w:vertAlign w:val="superscript"/>
          <w:lang w:eastAsia="pl-PL"/>
        </w:rPr>
        <w:t>3</w:t>
      </w:r>
      <w:r w:rsidRPr="003F5D66">
        <w:rPr>
          <w:rFonts w:ascii="Times New Roman" w:eastAsia="Times New Roman" w:hAnsi="Times New Roman" w:cs="Times New Roman"/>
          <w:b/>
          <w:kern w:val="3"/>
          <w:sz w:val="24"/>
          <w:szCs w:val="24"/>
          <w:lang w:eastAsia="pl-PL"/>
        </w:rPr>
        <w:t xml:space="preserve"> k.p.a. Został on wytworzony za pomocą systemu teleinformatycznego i podpisany kwalifikowanym podpisem elektronicznym.</w:t>
      </w:r>
      <w:r w:rsidRPr="003F5D66">
        <w:rPr>
          <w:rFonts w:ascii="Times New Roman" w:eastAsia="Times New Roman" w:hAnsi="Times New Roman" w:cs="Times New Roman"/>
          <w:b/>
          <w:bCs/>
          <w:kern w:val="3"/>
          <w:sz w:val="24"/>
          <w:szCs w:val="24"/>
          <w:lang w:eastAsia="pl-PL"/>
        </w:rPr>
        <w:t xml:space="preserve">                                                                                                                                                         </w:t>
      </w:r>
    </w:p>
    <w:p w:rsidR="0056105F" w:rsidRPr="003F5D66" w:rsidRDefault="0056105F" w:rsidP="00C53769">
      <w:pPr>
        <w:ind w:left="567" w:right="260"/>
        <w:rPr>
          <w:rFonts w:ascii="Times New Roman" w:hAnsi="Times New Roman" w:cs="Times New Roman"/>
          <w:b/>
          <w:sz w:val="24"/>
          <w:szCs w:val="24"/>
        </w:rPr>
      </w:pPr>
    </w:p>
    <w:sectPr w:rsidR="0056105F" w:rsidRPr="003F5D66" w:rsidSect="00871FDA">
      <w:pgSz w:w="11906" w:h="16838"/>
      <w:pgMar w:top="720" w:right="720" w:bottom="720" w:left="720" w:header="0" w:footer="708"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901" w:rsidRDefault="00AF4901">
      <w:pPr>
        <w:spacing w:after="0" w:line="240" w:lineRule="auto"/>
      </w:pPr>
      <w:r>
        <w:separator/>
      </w:r>
    </w:p>
  </w:endnote>
  <w:endnote w:type="continuationSeparator" w:id="0">
    <w:p w:rsidR="00AF4901" w:rsidRDefault="00AF4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D66" w:rsidRDefault="003F5D66" w:rsidP="00EE3F73">
    <w:pPr>
      <w:pStyle w:val="Stopka"/>
      <w:pBdr>
        <w:top w:val="single" w:sz="4" w:space="1" w:color="auto"/>
      </w:pBdr>
      <w:rPr>
        <w:rFonts w:ascii="Cambria" w:hAnsi="Cambria" w:cs="Cambria"/>
      </w:rPr>
    </w:pPr>
    <w:r>
      <w:rPr>
        <w:b/>
        <w:color w:val="000000"/>
      </w:rPr>
      <w:t xml:space="preserve">ARB.6740.1.20.2023.KS </w:t>
    </w:r>
    <w:r>
      <w:rPr>
        <w:rFonts w:ascii="Cambria" w:hAnsi="Cambria" w:cs="Cambria"/>
      </w:rPr>
      <w:tab/>
      <w:t xml:space="preserve">                                                                             </w:t>
    </w:r>
    <w:r w:rsidRPr="005F6573">
      <w:rPr>
        <w:rFonts w:ascii="Cambria" w:hAnsi="Cambria" w:cs="Cambria"/>
        <w:color w:val="7F7F7F"/>
        <w:spacing w:val="60"/>
      </w:rPr>
      <w:t>Strona</w:t>
    </w:r>
    <w:r w:rsidRPr="005F6573">
      <w:rPr>
        <w:rFonts w:ascii="Cambria" w:hAnsi="Cambria" w:cs="Cambria"/>
      </w:rPr>
      <w:t xml:space="preserve"> | </w:t>
    </w:r>
    <w:r w:rsidRPr="005F6573">
      <w:rPr>
        <w:rFonts w:ascii="Cambria" w:hAnsi="Cambria" w:cs="Cambria"/>
      </w:rPr>
      <w:fldChar w:fldCharType="begin"/>
    </w:r>
    <w:r w:rsidRPr="005F6573">
      <w:rPr>
        <w:rFonts w:ascii="Cambria" w:hAnsi="Cambria" w:cs="Cambria"/>
      </w:rPr>
      <w:instrText>PAGE   \* MERGEFORMAT</w:instrText>
    </w:r>
    <w:r w:rsidRPr="005F6573">
      <w:rPr>
        <w:rFonts w:ascii="Cambria" w:hAnsi="Cambria" w:cs="Cambria"/>
      </w:rPr>
      <w:fldChar w:fldCharType="separate"/>
    </w:r>
    <w:r w:rsidR="00C33AB0" w:rsidRPr="00C33AB0">
      <w:rPr>
        <w:rFonts w:ascii="Cambria" w:hAnsi="Cambria" w:cs="Cambria"/>
        <w:b/>
        <w:bCs/>
        <w:noProof/>
      </w:rPr>
      <w:t>2</w:t>
    </w:r>
    <w:r w:rsidRPr="005F6573">
      <w:rPr>
        <w:rFonts w:ascii="Cambria" w:hAnsi="Cambria" w:cs="Cambria"/>
        <w:b/>
        <w:bCs/>
      </w:rPr>
      <w:fldChar w:fldCharType="end"/>
    </w:r>
    <w:r>
      <w:rPr>
        <w:rFonts w:ascii="Cambria" w:hAnsi="Cambria" w:cs="Cambria"/>
        <w:b/>
        <w:bCs/>
      </w:rPr>
      <w:t>/2</w:t>
    </w:r>
  </w:p>
  <w:p w:rsidR="003F5D66" w:rsidRDefault="003F5D66">
    <w:pPr>
      <w:pStyle w:val="Stopka"/>
      <w:rPr>
        <w:rFonts w:ascii="Cambria" w:hAnsi="Cambria" w:cs="Cambr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901" w:rsidRDefault="00AF4901">
      <w:pPr>
        <w:spacing w:after="0" w:line="240" w:lineRule="auto"/>
      </w:pPr>
      <w:r>
        <w:separator/>
      </w:r>
    </w:p>
  </w:footnote>
  <w:footnote w:type="continuationSeparator" w:id="0">
    <w:p w:rsidR="00AF4901" w:rsidRDefault="00AF49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D5109E"/>
    <w:multiLevelType w:val="multilevel"/>
    <w:tmpl w:val="789095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9A3"/>
    <w:rsid w:val="0003148B"/>
    <w:rsid w:val="00044BF9"/>
    <w:rsid w:val="00157D9F"/>
    <w:rsid w:val="002C4531"/>
    <w:rsid w:val="00361B7A"/>
    <w:rsid w:val="003F5D66"/>
    <w:rsid w:val="004A29A3"/>
    <w:rsid w:val="0056105F"/>
    <w:rsid w:val="00574C75"/>
    <w:rsid w:val="005B1C6B"/>
    <w:rsid w:val="006F50B1"/>
    <w:rsid w:val="00796CDE"/>
    <w:rsid w:val="00871FDA"/>
    <w:rsid w:val="00AE2509"/>
    <w:rsid w:val="00AF4901"/>
    <w:rsid w:val="00B119B2"/>
    <w:rsid w:val="00B67EBD"/>
    <w:rsid w:val="00C33AB0"/>
    <w:rsid w:val="00C53769"/>
    <w:rsid w:val="00E321C0"/>
    <w:rsid w:val="00ED08C3"/>
    <w:rsid w:val="00EE3F73"/>
    <w:rsid w:val="00F940E1"/>
    <w:rsid w:val="00FB1553"/>
    <w:rsid w:val="00FF0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link w:val="Tekstdymka"/>
    <w:uiPriority w:val="99"/>
    <w:semiHidden/>
    <w:qFormat/>
    <w:rsid w:val="00AB0402"/>
    <w:rPr>
      <w:rFonts w:ascii="Segoe UI" w:hAnsi="Segoe UI" w:cs="Segoe UI"/>
      <w:sz w:val="18"/>
      <w:szCs w:val="18"/>
    </w:rPr>
  </w:style>
  <w:style w:type="character" w:customStyle="1" w:styleId="NagwekZnak">
    <w:name w:val="Nagłówek Znak"/>
    <w:basedOn w:val="Domylnaczcionkaakapitu"/>
    <w:link w:val="Nagwek"/>
    <w:uiPriority w:val="99"/>
    <w:qFormat/>
    <w:rsid w:val="00AB0402"/>
  </w:style>
  <w:style w:type="character" w:customStyle="1" w:styleId="StopkaZnak">
    <w:name w:val="Stopka Znak"/>
    <w:basedOn w:val="Domylnaczcionkaakapitu"/>
    <w:link w:val="Stopka"/>
    <w:uiPriority w:val="99"/>
    <w:qFormat/>
    <w:rsid w:val="00AB0402"/>
  </w:style>
  <w:style w:type="paragraph" w:styleId="Nagwek">
    <w:name w:val="header"/>
    <w:basedOn w:val="Normalny"/>
    <w:next w:val="Tekstpodstawowy"/>
    <w:link w:val="NagwekZnak"/>
    <w:uiPriority w:val="99"/>
    <w:unhideWhenUsed/>
    <w:rsid w:val="00AB0402"/>
    <w:pPr>
      <w:tabs>
        <w:tab w:val="center" w:pos="4536"/>
        <w:tab w:val="right" w:pos="9072"/>
      </w:tabs>
      <w:spacing w:after="0" w:line="240" w:lineRule="auto"/>
    </w:pPr>
  </w:style>
  <w:style w:type="paragraph" w:styleId="Tekstpodstawowy">
    <w:name w:val="Body Text"/>
    <w:basedOn w:val="Normalny"/>
    <w:pPr>
      <w:spacing w:after="140" w:line="288"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dymka">
    <w:name w:val="Balloon Text"/>
    <w:basedOn w:val="Normalny"/>
    <w:link w:val="TekstdymkaZnak"/>
    <w:uiPriority w:val="99"/>
    <w:semiHidden/>
    <w:unhideWhenUsed/>
    <w:qFormat/>
    <w:rsid w:val="00AB0402"/>
    <w:pPr>
      <w:spacing w:after="0" w:line="240" w:lineRule="auto"/>
    </w:pPr>
    <w:rPr>
      <w:rFonts w:ascii="Segoe UI" w:hAnsi="Segoe UI" w:cs="Segoe UI"/>
      <w:sz w:val="18"/>
      <w:szCs w:val="18"/>
    </w:rPr>
  </w:style>
  <w:style w:type="paragraph" w:styleId="Stopka">
    <w:name w:val="footer"/>
    <w:basedOn w:val="Normalny"/>
    <w:link w:val="StopkaZnak"/>
    <w:uiPriority w:val="99"/>
    <w:unhideWhenUsed/>
    <w:rsid w:val="00AB0402"/>
    <w:pPr>
      <w:tabs>
        <w:tab w:val="center" w:pos="4536"/>
        <w:tab w:val="right" w:pos="9072"/>
      </w:tabs>
      <w:spacing w:after="0" w:line="240" w:lineRule="auto"/>
    </w:pPr>
  </w:style>
  <w:style w:type="paragraph" w:customStyle="1" w:styleId="Standard">
    <w:name w:val="Standard"/>
    <w:rsid w:val="00B67EBD"/>
    <w:pPr>
      <w:suppressAutoHyphens/>
      <w:autoSpaceDN w:val="0"/>
      <w:textAlignment w:val="baseline"/>
    </w:pPr>
    <w:rPr>
      <w:rFonts w:ascii="Times New Roman" w:eastAsia="Times New Roman" w:hAnsi="Times New Roman" w:cs="Times New Roman"/>
      <w:kern w:val="3"/>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link w:val="Tekstdymka"/>
    <w:uiPriority w:val="99"/>
    <w:semiHidden/>
    <w:qFormat/>
    <w:rsid w:val="00AB0402"/>
    <w:rPr>
      <w:rFonts w:ascii="Segoe UI" w:hAnsi="Segoe UI" w:cs="Segoe UI"/>
      <w:sz w:val="18"/>
      <w:szCs w:val="18"/>
    </w:rPr>
  </w:style>
  <w:style w:type="character" w:customStyle="1" w:styleId="NagwekZnak">
    <w:name w:val="Nagłówek Znak"/>
    <w:basedOn w:val="Domylnaczcionkaakapitu"/>
    <w:link w:val="Nagwek"/>
    <w:uiPriority w:val="99"/>
    <w:qFormat/>
    <w:rsid w:val="00AB0402"/>
  </w:style>
  <w:style w:type="character" w:customStyle="1" w:styleId="StopkaZnak">
    <w:name w:val="Stopka Znak"/>
    <w:basedOn w:val="Domylnaczcionkaakapitu"/>
    <w:link w:val="Stopka"/>
    <w:uiPriority w:val="99"/>
    <w:qFormat/>
    <w:rsid w:val="00AB0402"/>
  </w:style>
  <w:style w:type="paragraph" w:styleId="Nagwek">
    <w:name w:val="header"/>
    <w:basedOn w:val="Normalny"/>
    <w:next w:val="Tekstpodstawowy"/>
    <w:link w:val="NagwekZnak"/>
    <w:uiPriority w:val="99"/>
    <w:unhideWhenUsed/>
    <w:rsid w:val="00AB0402"/>
    <w:pPr>
      <w:tabs>
        <w:tab w:val="center" w:pos="4536"/>
        <w:tab w:val="right" w:pos="9072"/>
      </w:tabs>
      <w:spacing w:after="0" w:line="240" w:lineRule="auto"/>
    </w:pPr>
  </w:style>
  <w:style w:type="paragraph" w:styleId="Tekstpodstawowy">
    <w:name w:val="Body Text"/>
    <w:basedOn w:val="Normalny"/>
    <w:pPr>
      <w:spacing w:after="140" w:line="288"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dymka">
    <w:name w:val="Balloon Text"/>
    <w:basedOn w:val="Normalny"/>
    <w:link w:val="TekstdymkaZnak"/>
    <w:uiPriority w:val="99"/>
    <w:semiHidden/>
    <w:unhideWhenUsed/>
    <w:qFormat/>
    <w:rsid w:val="00AB0402"/>
    <w:pPr>
      <w:spacing w:after="0" w:line="240" w:lineRule="auto"/>
    </w:pPr>
    <w:rPr>
      <w:rFonts w:ascii="Segoe UI" w:hAnsi="Segoe UI" w:cs="Segoe UI"/>
      <w:sz w:val="18"/>
      <w:szCs w:val="18"/>
    </w:rPr>
  </w:style>
  <w:style w:type="paragraph" w:styleId="Stopka">
    <w:name w:val="footer"/>
    <w:basedOn w:val="Normalny"/>
    <w:link w:val="StopkaZnak"/>
    <w:uiPriority w:val="99"/>
    <w:unhideWhenUsed/>
    <w:rsid w:val="00AB0402"/>
    <w:pPr>
      <w:tabs>
        <w:tab w:val="center" w:pos="4536"/>
        <w:tab w:val="right" w:pos="9072"/>
      </w:tabs>
      <w:spacing w:after="0" w:line="240" w:lineRule="auto"/>
    </w:pPr>
  </w:style>
  <w:style w:type="paragraph" w:customStyle="1" w:styleId="Standard">
    <w:name w:val="Standard"/>
    <w:rsid w:val="00B67EBD"/>
    <w:pPr>
      <w:suppressAutoHyphens/>
      <w:autoSpaceDN w:val="0"/>
      <w:textAlignment w:val="baseline"/>
    </w:pPr>
    <w:rPr>
      <w:rFonts w:ascii="Times New Roman" w:eastAsia="Times New Roma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720</Words>
  <Characters>4326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Rembowska-Gładysz</dc:creator>
  <cp:lastModifiedBy>Marcin Ciechomski</cp:lastModifiedBy>
  <cp:revision>3</cp:revision>
  <cp:lastPrinted>2018-06-07T11:46:00Z</cp:lastPrinted>
  <dcterms:created xsi:type="dcterms:W3CDTF">2023-09-20T13:34:00Z</dcterms:created>
  <dcterms:modified xsi:type="dcterms:W3CDTF">2023-09-20T13:36:00Z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