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>OBWIESZCZENIE STAROSTY PIASECZYŃSKIEGO</w:t>
      </w:r>
    </w:p>
    <w:p w:rsidR="00F83A92" w:rsidRPr="00F83A92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2"/>
          <w:szCs w:val="32"/>
          <w:lang w:eastAsia="zh-CN" w:bidi="hi-IN"/>
        </w:rPr>
      </w:pP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32"/>
          <w:szCs w:val="32"/>
          <w:lang w:eastAsia="zh-CN" w:bidi="hi-IN"/>
        </w:rPr>
        <w:t xml:space="preserve">o wszczęciu postępowania 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i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11d ust. 5 i 6 ustawy z dnia 10 kwietnia 2003r. o szczególnych zasadach przygotowania i realizacji inwestycji w zakresie dróg (t.j. Dz. U. z 2023r. po</w:t>
      </w:r>
      <w:r w:rsidR="005B4C40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</w:t>
      </w:r>
      <w:r w:rsidR="00537448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. 162),</w:t>
      </w:r>
      <w:r w:rsidR="00B6399A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czyt. dalej ustawy zrid zawiadamiam, że w dniu</w:t>
      </w:r>
      <w:r w:rsidR="00FB499E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24</w:t>
      </w:r>
      <w:r w:rsidR="00E84934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</w:t>
      </w:r>
      <w:r w:rsidR="00FB499E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sierpnia</w:t>
      </w:r>
      <w:r w:rsidR="00E84934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</w:t>
      </w:r>
      <w:r w:rsidRPr="00F83A92">
        <w:rPr>
          <w:rFonts w:ascii="Liberation Serif" w:eastAsia="SimSun" w:hAnsi="Liberation Serif" w:cs="Mangal"/>
          <w:iCs/>
          <w:spacing w:val="4"/>
          <w:kern w:val="3"/>
          <w:sz w:val="24"/>
          <w:szCs w:val="24"/>
          <w:lang w:eastAsia="zh-CN" w:bidi="hi-IN"/>
        </w:rPr>
        <w:t>2023r. zostało wszczęte postępowanie w sprawie udzielenia zezwolenia na realizację inwestycji drogowej:</w:t>
      </w: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16"/>
          <w:szCs w:val="16"/>
          <w:lang w:eastAsia="zh-CN" w:bidi="hi-IN"/>
        </w:rPr>
      </w:pPr>
    </w:p>
    <w:p w:rsidR="00E84934" w:rsidRDefault="00F83A92" w:rsidP="00E84934">
      <w:pPr>
        <w:pStyle w:val="Tekstpodstawowy"/>
        <w:ind w:left="0"/>
        <w:jc w:val="both"/>
      </w:pPr>
      <w:r w:rsidRPr="00F83A92">
        <w:rPr>
          <w:rFonts w:ascii="Liberation Serif" w:eastAsia="SimSun" w:hAnsi="Liberation Serif" w:cs="Mangal"/>
          <w:b/>
          <w:spacing w:val="4"/>
          <w:lang w:bidi="hi-IN"/>
        </w:rPr>
        <w:t xml:space="preserve">inwestor: </w:t>
      </w:r>
      <w:r w:rsidR="00E84934">
        <w:t>Zarząd Powiatu Piaseczyńskiego, ul. Chyliczkowska 14, 05-500 Piaseczno</w:t>
      </w:r>
    </w:p>
    <w:p w:rsidR="00F83A92" w:rsidRDefault="00E84934" w:rsidP="00E849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</w:p>
    <w:p w:rsidR="00E84934" w:rsidRPr="00F83A92" w:rsidRDefault="00E84934" w:rsidP="00E849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 w:hint="eastAsia"/>
          <w:color w:val="000000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inwestycja: </w:t>
      </w:r>
      <w:bookmarkStart w:id="0" w:name="_GoBack"/>
      <w:r w:rsidR="00E84934" w:rsidRPr="00E84934">
        <w:rPr>
          <w:rFonts w:ascii="Times New Roman" w:hAnsi="Times New Roman" w:cs="Times New Roman"/>
          <w:bCs/>
          <w:sz w:val="24"/>
        </w:rPr>
        <w:t>Rozbudowa i przebudowa drogi powiatowej nr 2836W na odcinku od skrzyżowania z ulicą Dworcową do skrzyżowania z ulicą Księcia Janusza I Starego</w:t>
      </w:r>
      <w:bookmarkEnd w:id="0"/>
      <w:r w:rsidR="00E84934" w:rsidRPr="00E84934">
        <w:rPr>
          <w:rFonts w:ascii="Times New Roman" w:hAnsi="Times New Roman" w:cs="Times New Roman"/>
          <w:bCs/>
          <w:sz w:val="24"/>
        </w:rPr>
        <w:t>.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color w:val="000000"/>
          <w:spacing w:val="4"/>
          <w:kern w:val="3"/>
          <w:sz w:val="24"/>
          <w:szCs w:val="24"/>
          <w:lang w:eastAsia="zh-CN" w:bidi="hi-IN"/>
        </w:rPr>
      </w:pP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Działki</w:t>
      </w:r>
      <w:r w:rsidRPr="00AA1B7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przeznaczone</w:t>
      </w:r>
      <w:r w:rsidRPr="00AA1B7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pod</w:t>
      </w:r>
      <w:r w:rsidRPr="00AA1B7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realizację</w:t>
      </w:r>
      <w:r w:rsidRPr="00AA1B7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inwestycji</w:t>
      </w:r>
      <w:r w:rsidRPr="00AA1B7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bCs/>
          <w:sz w:val="24"/>
          <w:szCs w:val="24"/>
        </w:rPr>
        <w:t>drogowej w jednostce ewidencyjnej Piaseczno-miasto :</w:t>
      </w:r>
    </w:p>
    <w:p w:rsidR="00AA1B7D" w:rsidRPr="00AA1B7D" w:rsidRDefault="00AA1B7D" w:rsidP="00AA1B7D">
      <w:pPr>
        <w:widowControl w:val="0"/>
        <w:numPr>
          <w:ilvl w:val="0"/>
          <w:numId w:val="4"/>
        </w:numPr>
        <w:tabs>
          <w:tab w:val="left" w:pos="297"/>
        </w:tabs>
        <w:autoSpaceDE w:val="0"/>
        <w:autoSpaceDN w:val="0"/>
        <w:spacing w:after="0" w:line="240" w:lineRule="auto"/>
        <w:ind w:hanging="14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w</w:t>
      </w:r>
      <w:r w:rsidRPr="00AA1B7D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liniach</w:t>
      </w:r>
      <w:r w:rsidRPr="00AA1B7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rozgraniczających</w:t>
      </w:r>
      <w:r w:rsidRPr="00AA1B7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projektowanej</w:t>
      </w:r>
      <w:r w:rsidRPr="00AA1B7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drogi: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sz w:val="24"/>
          <w:szCs w:val="24"/>
        </w:rPr>
        <w:t>drukiem wytłuszczonym – działki pod przejęcie przez jednostkę samorządu terytorialnego, (w nawiasach podano nr działki po podziale, po przecinku działki po podziale</w:t>
      </w:r>
      <w:r w:rsidRPr="00AA1B7D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poza</w:t>
      </w:r>
      <w:r w:rsidRPr="00AA1B7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inwestycją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pozostające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przy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aktualnym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właścicielu)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oznaczone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wg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katastru</w:t>
      </w:r>
      <w:r w:rsidRPr="00AA1B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nieruchomości </w:t>
      </w:r>
      <w:r w:rsidRPr="00AA1B7D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numerami: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0051: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54/2,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0049: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88/2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0052: 1/2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0037: 50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49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0053: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1/2, 1/1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0038: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70, 13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13/6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13/7), 66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41/2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0054: 34/5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1, 2/4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2/8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, 2/9),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2/1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2/3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2/6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2/7), 4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4/5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4/6), 9</w:t>
      </w:r>
    </w:p>
    <w:p w:rsid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0055: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19, 2/2 (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2/9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, 2/10), </w:t>
      </w: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2/1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sz w:val="24"/>
          <w:szCs w:val="24"/>
        </w:rPr>
        <w:t>- zajęcie terenu na czas realizacji i użytkowania inwestycji, gdyż realizacja inwestycji drogowej wymaga przejścia przez tereny linii kolejowej</w:t>
      </w:r>
      <w:r w:rsidRPr="00AA1B7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zgodnie z art. 20a ust. 1 ustawy zrid: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0049: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87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0036: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85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0037: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1/6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0053: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53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0038: </w:t>
      </w:r>
      <w:r w:rsidRPr="00AA1B7D">
        <w:rPr>
          <w:rFonts w:ascii="Times New Roman" w:eastAsia="Times New Roman" w:hAnsi="Times New Roman" w:cs="Times New Roman"/>
          <w:sz w:val="24"/>
        </w:rPr>
        <w:t>71</w:t>
      </w:r>
    </w:p>
    <w:p w:rsid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0039: </w:t>
      </w:r>
      <w:r w:rsidRPr="00AA1B7D">
        <w:rPr>
          <w:rFonts w:ascii="Times New Roman" w:eastAsia="Times New Roman" w:hAnsi="Times New Roman" w:cs="Times New Roman"/>
          <w:sz w:val="24"/>
        </w:rPr>
        <w:t>3/9, 3/5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- poza liniami rozgraniczającymi projektowanej drogi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, pod budowę lub przebudowę innych dróg publicznych oraz przebudowę sieci uzbrojenia terenu :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0049: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26/1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0036: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82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 xml:space="preserve">obręb 0037: 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>53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B7D">
        <w:rPr>
          <w:rFonts w:ascii="Times New Roman" w:eastAsia="Times New Roman" w:hAnsi="Times New Roman" w:cs="Times New Roman"/>
          <w:b/>
          <w:sz w:val="24"/>
          <w:szCs w:val="24"/>
        </w:rPr>
        <w:t>obręb 0053:</w:t>
      </w:r>
      <w:r w:rsidRPr="00AA1B7D">
        <w:rPr>
          <w:rFonts w:ascii="Times New Roman" w:eastAsia="Times New Roman" w:hAnsi="Times New Roman" w:cs="Times New Roman"/>
          <w:sz w:val="24"/>
          <w:szCs w:val="24"/>
        </w:rPr>
        <w:t xml:space="preserve"> 17/3, 26/1, 26/2, 28/1, 24/5 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0038: </w:t>
      </w:r>
      <w:r w:rsidRPr="00AA1B7D">
        <w:rPr>
          <w:rFonts w:ascii="Times New Roman" w:eastAsia="Times New Roman" w:hAnsi="Times New Roman" w:cs="Times New Roman"/>
          <w:sz w:val="24"/>
        </w:rPr>
        <w:t>67, 30, 29/21, 29/20, 51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0039: </w:t>
      </w:r>
      <w:r w:rsidRPr="00AA1B7D">
        <w:rPr>
          <w:rFonts w:ascii="Times New Roman" w:eastAsia="Times New Roman" w:hAnsi="Times New Roman" w:cs="Times New Roman"/>
          <w:sz w:val="24"/>
        </w:rPr>
        <w:t>1/2, 13/4, 3/6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0051: </w:t>
      </w:r>
      <w:r w:rsidRPr="00AA1B7D">
        <w:rPr>
          <w:rFonts w:ascii="Times New Roman" w:eastAsia="Times New Roman" w:hAnsi="Times New Roman" w:cs="Times New Roman"/>
          <w:sz w:val="24"/>
        </w:rPr>
        <w:t>1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t xml:space="preserve">obręb 0052: </w:t>
      </w:r>
      <w:r w:rsidRPr="00AA1B7D">
        <w:rPr>
          <w:rFonts w:ascii="Times New Roman" w:eastAsia="Times New Roman" w:hAnsi="Times New Roman" w:cs="Times New Roman"/>
          <w:sz w:val="24"/>
        </w:rPr>
        <w:t>36</w:t>
      </w:r>
    </w:p>
    <w:p w:rsidR="00AA1B7D" w:rsidRPr="00AA1B7D" w:rsidRDefault="00AA1B7D" w:rsidP="00AA1B7D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 w:val="24"/>
        </w:rPr>
      </w:pPr>
      <w:r w:rsidRPr="00AA1B7D">
        <w:rPr>
          <w:rFonts w:ascii="Times New Roman" w:eastAsia="Times New Roman" w:hAnsi="Times New Roman" w:cs="Times New Roman"/>
          <w:b/>
          <w:sz w:val="24"/>
        </w:rPr>
        <w:lastRenderedPageBreak/>
        <w:t xml:space="preserve">obręb 0054: </w:t>
      </w:r>
      <w:r w:rsidRPr="00AA1B7D">
        <w:rPr>
          <w:rFonts w:ascii="Times New Roman" w:eastAsia="Times New Roman" w:hAnsi="Times New Roman" w:cs="Times New Roman"/>
          <w:sz w:val="24"/>
        </w:rPr>
        <w:t>34/7, 34/6</w:t>
      </w:r>
    </w:p>
    <w:p w:rsidR="003A3F77" w:rsidRPr="003A3F77" w:rsidRDefault="003A3F77" w:rsidP="003A3F77">
      <w:pPr>
        <w:widowControl w:val="0"/>
        <w:tabs>
          <w:tab w:val="left" w:pos="1815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czasu wydania orzeczenia w sprawie.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ab/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 xml:space="preserve">          Jednocześnie zgodnie z art. 49a k.p.a. informuje się, że o innych czynnościach,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F83A92" w:rsidRPr="00F83A92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1428E6" w:rsidRDefault="001428E6" w:rsidP="001428E6">
      <w:pPr>
        <w:spacing w:after="0" w:line="240" w:lineRule="auto"/>
        <w:jc w:val="both"/>
        <w:rPr>
          <w:caps/>
        </w:rPr>
      </w:pPr>
    </w:p>
    <w:p w:rsidR="009C337C" w:rsidRDefault="009C337C" w:rsidP="009C337C">
      <w:pPr>
        <w:ind w:left="4956"/>
        <w:jc w:val="center"/>
        <w:rPr>
          <w:caps/>
        </w:rPr>
      </w:pPr>
      <w:r>
        <w:rPr>
          <w:caps/>
        </w:rPr>
        <w:t xml:space="preserve">opatrzone kwalifikowanym </w:t>
      </w:r>
    </w:p>
    <w:p w:rsidR="009C337C" w:rsidRDefault="009C337C" w:rsidP="009C337C">
      <w:pPr>
        <w:ind w:left="4956"/>
        <w:jc w:val="center"/>
        <w:rPr>
          <w:caps/>
        </w:rPr>
      </w:pPr>
      <w:r>
        <w:rPr>
          <w:caps/>
        </w:rPr>
        <w:t>podpisem elektronicznym</w:t>
      </w:r>
    </w:p>
    <w:p w:rsidR="009C337C" w:rsidRDefault="009C337C" w:rsidP="009C337C">
      <w:pPr>
        <w:spacing w:after="120"/>
        <w:ind w:left="4956"/>
        <w:jc w:val="center"/>
      </w:pPr>
      <w:r>
        <w:t>Z up. Starosty Piaseczyńskiego</w:t>
      </w:r>
    </w:p>
    <w:p w:rsidR="009C337C" w:rsidRPr="00DA6562" w:rsidRDefault="009C337C" w:rsidP="009C337C">
      <w:pPr>
        <w:ind w:left="4956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9C337C" w:rsidRDefault="009C337C" w:rsidP="009C337C">
      <w:pPr>
        <w:ind w:left="4956"/>
        <w:jc w:val="center"/>
      </w:pPr>
      <w:r>
        <w:t>Naczelnik Wydziału</w:t>
      </w:r>
    </w:p>
    <w:p w:rsidR="009C337C" w:rsidRPr="00DA6562" w:rsidRDefault="009C337C" w:rsidP="009C337C">
      <w:pPr>
        <w:ind w:left="4956"/>
        <w:jc w:val="center"/>
      </w:pPr>
      <w:r>
        <w:t>Architektoniczno-Budowlanego</w:t>
      </w:r>
    </w:p>
    <w:p w:rsidR="00BA16EA" w:rsidRPr="001428E6" w:rsidRDefault="00BA16EA" w:rsidP="009C33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left="708"/>
        <w:jc w:val="center"/>
        <w:textAlignment w:val="baseline"/>
        <w:rPr>
          <w:rFonts w:ascii="Times New Roman" w:eastAsia="Times New Roman" w:hAnsi="Times New Roman" w:cs="Times New Roman"/>
          <w:spacing w:val="4"/>
          <w:sz w:val="24"/>
          <w:szCs w:val="24"/>
          <w:lang w:eastAsia="zh-CN"/>
        </w:rPr>
      </w:pPr>
    </w:p>
    <w:p w:rsidR="00E84934" w:rsidRPr="001428E6" w:rsidRDefault="00E84934" w:rsidP="00F83A92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u w:val="single"/>
          <w:lang w:eastAsia="zh-C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8"/>
          <w:szCs w:val="8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4"/>
          <w:szCs w:val="4"/>
          <w:lang w:eastAsia="zh-CN" w:bidi="hi-IN"/>
        </w:rPr>
      </w:pPr>
    </w:p>
    <w:p w:rsidR="00F83A92" w:rsidRPr="00F83A92" w:rsidRDefault="00E84934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2"/>
          <w:lang w:eastAsia="zh-CN" w:bidi="hi-IN"/>
        </w:rPr>
      </w:pPr>
      <w:r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>Nr rej. ARB.6740.1.34.2023.G</w:t>
      </w:r>
      <w:r w:rsidR="00F83A92" w:rsidRPr="00F83A92">
        <w:rPr>
          <w:rFonts w:ascii="Liberation Serif" w:eastAsia="SimSun" w:hAnsi="Liberation Serif" w:cs="Mangal"/>
          <w:b/>
          <w:bCs/>
          <w:spacing w:val="4"/>
          <w:kern w:val="3"/>
          <w:lang w:eastAsia="zh-CN" w:bidi="hi-IN"/>
        </w:rPr>
        <w:t xml:space="preserve">M   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Cs/>
          <w:color w:val="000000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 xml:space="preserve">Sprawę prowadzi: </w:t>
      </w:r>
      <w:r w:rsidR="004765DE" w:rsidRP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>Gabriela Makulska</w:t>
      </w:r>
      <w:r w:rsidR="004765DE">
        <w:rPr>
          <w:rFonts w:ascii="Liberation Serif" w:eastAsia="SimSun" w:hAnsi="Liberation Serif" w:cs="Mangal"/>
          <w:bCs/>
          <w:spacing w:val="4"/>
          <w:kern w:val="3"/>
          <w:lang w:eastAsia="zh-CN" w:bidi="hi-IN"/>
        </w:rPr>
        <w:t xml:space="preserve"> </w:t>
      </w:r>
      <w:r w:rsidR="004765DE">
        <w:rPr>
          <w:rFonts w:ascii="Liberation Serif" w:eastAsia="SimSun" w:hAnsi="Liberation Serif" w:cs="Mangal"/>
          <w:bCs/>
          <w:color w:val="000000"/>
          <w:kern w:val="3"/>
          <w:lang w:eastAsia="zh-CN" w:bidi="hi-IN"/>
        </w:rPr>
        <w:t>tel.: 22-756-61-54, wew. 116</w:t>
      </w: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spacing w:val="4"/>
          <w:kern w:val="3"/>
          <w:lang w:eastAsia="zh-CN" w:bidi="hi-IN"/>
        </w:rPr>
      </w:pPr>
      <w:r w:rsidRPr="00F83A92">
        <w:rPr>
          <w:rFonts w:ascii="Liberation Serif" w:eastAsia="SimSun" w:hAnsi="Liberation Serif" w:cs="Mangal"/>
          <w:bCs/>
          <w:color w:val="000000"/>
          <w:spacing w:val="4"/>
          <w:kern w:val="3"/>
          <w:lang w:eastAsia="zh-CN" w:bidi="hi-IN"/>
        </w:rPr>
        <w:t>Starostwo Powiatowe w Piasecznie, ul. Chyliczkowska 14, 05-500 Piaseczno</w:t>
      </w:r>
    </w:p>
    <w:p w:rsidR="00F83A9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6"/>
          <w:szCs w:val="16"/>
          <w:lang w:eastAsia="zh-CN" w:bidi="hi-IN"/>
        </w:rPr>
      </w:pPr>
    </w:p>
    <w:p w:rsidR="00AA1B7D" w:rsidRDefault="00AA1B7D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</w:p>
    <w:p w:rsidR="00615DF1" w:rsidRPr="00F83A92" w:rsidRDefault="00615DF1" w:rsidP="00615DF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Publiczne obwieszczenie  nastąpiło w dniu </w:t>
      </w:r>
      <w:r w:rsidR="001F7CCC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>28</w:t>
      </w:r>
      <w:r w:rsidRPr="008D5720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września </w:t>
      </w:r>
      <w:r w:rsidRPr="00F83A92">
        <w:rPr>
          <w:rFonts w:ascii="Liberation Serif" w:eastAsia="SimSun" w:hAnsi="Liberation Serif" w:cs="Mangal"/>
          <w:b/>
          <w:bCs/>
          <w:spacing w:val="4"/>
          <w:kern w:val="3"/>
          <w:sz w:val="24"/>
          <w:szCs w:val="24"/>
          <w:lang w:eastAsia="zh-CN" w:bidi="hi-IN"/>
        </w:rPr>
        <w:t>2023 r.</w:t>
      </w:r>
    </w:p>
    <w:p w:rsidR="00615DF1" w:rsidRPr="00F83A92" w:rsidRDefault="00615DF1" w:rsidP="00615DF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(datę obwieszczenia wpisuje osoba dokonująca obwieszczenia</w:t>
      </w:r>
      <w:r w:rsidRPr="00F83A92">
        <w:rPr>
          <w:rFonts w:ascii="Liberation Serif" w:eastAsia="SimSun" w:hAnsi="Liberation Serif" w:cs="Mangal"/>
          <w:b/>
          <w:spacing w:val="4"/>
          <w:kern w:val="3"/>
          <w:sz w:val="24"/>
          <w:szCs w:val="24"/>
          <w:lang w:eastAsia="zh-CN" w:bidi="hi-IN"/>
        </w:rPr>
        <w:t xml:space="preserve"> </w:t>
      </w:r>
      <w:r w:rsidRPr="00F83A92">
        <w:rPr>
          <w:rFonts w:ascii="Liberation Serif" w:eastAsia="SimSun" w:hAnsi="Liberation Serif" w:cs="Mangal"/>
          <w:spacing w:val="4"/>
          <w:kern w:val="3"/>
          <w:sz w:val="24"/>
          <w:szCs w:val="24"/>
          <w:lang w:eastAsia="zh-CN" w:bidi="hi-IN"/>
        </w:rPr>
        <w:t>na podstawie art. 49 § 2 k.p.a.)</w:t>
      </w:r>
    </w:p>
    <w:p w:rsidR="00AA1B7D" w:rsidRDefault="00AA1B7D" w:rsidP="00615DF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4"/>
          <w:szCs w:val="24"/>
          <w:lang w:eastAsia="zh-CN" w:bidi="hi-IN"/>
        </w:rPr>
      </w:pPr>
    </w:p>
    <w:p w:rsidR="00F83CE5" w:rsidRPr="00F83A92" w:rsidRDefault="00F83CE5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24"/>
          <w:szCs w:val="24"/>
          <w:lang w:eastAsia="zh-CN" w:bidi="hi-IN"/>
        </w:rPr>
      </w:pPr>
    </w:p>
    <w:p w:rsidR="00A32E72" w:rsidRDefault="00A32E72" w:rsidP="00A32E7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E72" w:rsidRDefault="00A32E72" w:rsidP="00A32E7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8664706"/>
      <w:r>
        <w:rPr>
          <w:rFonts w:ascii="Times New Roman" w:hAnsi="Times New Roman" w:cs="Times New Roman"/>
          <w:sz w:val="24"/>
          <w:szCs w:val="24"/>
        </w:rPr>
        <w:t>Wydruk  dokumentu stanowi dowód tego co zostało stwierdzone w piśmie, zgodnie z art. 39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  <w:bookmarkEnd w:id="1"/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before="280" w:after="28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F83A92" w:rsidRPr="00F83A92" w:rsidRDefault="00F83A92" w:rsidP="00F83A92">
      <w:pPr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32"/>
          <w:szCs w:val="32"/>
          <w:lang w:eastAsia="zh-CN"/>
        </w:rPr>
      </w:pPr>
    </w:p>
    <w:p w:rsidR="00B810D7" w:rsidRDefault="00626181"/>
    <w:sectPr w:rsidR="00B810D7">
      <w:footerReference w:type="default" r:id="rId9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181" w:rsidRDefault="00626181" w:rsidP="00F83A92">
      <w:pPr>
        <w:spacing w:after="0" w:line="240" w:lineRule="auto"/>
      </w:pPr>
      <w:r>
        <w:separator/>
      </w:r>
    </w:p>
  </w:endnote>
  <w:endnote w:type="continuationSeparator" w:id="0">
    <w:p w:rsidR="00626181" w:rsidRDefault="00626181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626181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3A3F77">
      <w:rPr>
        <w:b/>
        <w:bCs/>
      </w:rPr>
      <w:t>6740.1.34</w:t>
    </w:r>
    <w:r>
      <w:rPr>
        <w:b/>
        <w:bCs/>
      </w:rPr>
      <w:t>.2023.GM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562825">
      <w:rPr>
        <w:rFonts w:eastAsia="Lucida Sans Unicode" w:cs="Tahoma"/>
        <w:noProof/>
        <w:color w:val="000000"/>
        <w:shd w:val="clear" w:color="auto" w:fill="FFFFFF"/>
        <w:lang w:eastAsia="pl-PL"/>
      </w:rPr>
      <w:t>2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>
      <w:rPr>
        <w:rFonts w:eastAsia="Lucida Sans Unicode" w:cs="Tahoma"/>
        <w:color w:val="000000"/>
        <w:shd w:val="clear" w:color="auto" w:fill="FFFFFF"/>
        <w:lang w:eastAsia="pl-PL"/>
      </w:rPr>
      <w:t>/2</w:t>
    </w:r>
  </w:p>
  <w:p w:rsidR="008D0C44" w:rsidRDefault="00626181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181" w:rsidRDefault="00626181" w:rsidP="00F83A92">
      <w:pPr>
        <w:spacing w:after="0" w:line="240" w:lineRule="auto"/>
      </w:pPr>
      <w:r>
        <w:separator/>
      </w:r>
    </w:p>
  </w:footnote>
  <w:footnote w:type="continuationSeparator" w:id="0">
    <w:p w:rsidR="00626181" w:rsidRDefault="00626181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abstractNum w:abstractNumId="2">
    <w:nsid w:val="1B2B7638"/>
    <w:multiLevelType w:val="hybridMultilevel"/>
    <w:tmpl w:val="180AB2D8"/>
    <w:lvl w:ilvl="0" w:tplc="04150001">
      <w:start w:val="1"/>
      <w:numFmt w:val="bullet"/>
      <w:lvlText w:val=""/>
      <w:lvlJc w:val="left"/>
      <w:pPr>
        <w:ind w:left="8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3">
    <w:nsid w:val="721D0CC9"/>
    <w:multiLevelType w:val="hybridMultilevel"/>
    <w:tmpl w:val="552E2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66"/>
    <w:rsid w:val="00030366"/>
    <w:rsid w:val="001428E6"/>
    <w:rsid w:val="001F7CCC"/>
    <w:rsid w:val="003A3F77"/>
    <w:rsid w:val="004765DE"/>
    <w:rsid w:val="00537448"/>
    <w:rsid w:val="00562825"/>
    <w:rsid w:val="00584FDB"/>
    <w:rsid w:val="005B4C40"/>
    <w:rsid w:val="00615DF1"/>
    <w:rsid w:val="00626181"/>
    <w:rsid w:val="006412C9"/>
    <w:rsid w:val="008D5720"/>
    <w:rsid w:val="00964AB1"/>
    <w:rsid w:val="00971425"/>
    <w:rsid w:val="009C337C"/>
    <w:rsid w:val="00A32E72"/>
    <w:rsid w:val="00AA1B7D"/>
    <w:rsid w:val="00B3675B"/>
    <w:rsid w:val="00B6399A"/>
    <w:rsid w:val="00BA16EA"/>
    <w:rsid w:val="00CA767F"/>
    <w:rsid w:val="00CC7747"/>
    <w:rsid w:val="00E84934"/>
    <w:rsid w:val="00EB10B5"/>
    <w:rsid w:val="00F83A92"/>
    <w:rsid w:val="00F83CE5"/>
    <w:rsid w:val="00FB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E84934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4934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A3F77"/>
    <w:pPr>
      <w:ind w:left="720"/>
      <w:contextualSpacing/>
    </w:pPr>
  </w:style>
  <w:style w:type="table" w:styleId="Tabela-Siatka">
    <w:name w:val="Table Grid"/>
    <w:basedOn w:val="Standardowy"/>
    <w:uiPriority w:val="39"/>
    <w:rsid w:val="001428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E84934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4934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A3F77"/>
    <w:pPr>
      <w:ind w:left="720"/>
      <w:contextualSpacing/>
    </w:pPr>
  </w:style>
  <w:style w:type="table" w:styleId="Tabela-Siatka">
    <w:name w:val="Table Grid"/>
    <w:basedOn w:val="Standardowy"/>
    <w:uiPriority w:val="39"/>
    <w:rsid w:val="001428E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8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BAA13-89A5-4862-8C24-B4B3CAF69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Marcin Ciechomski</cp:lastModifiedBy>
  <cp:revision>2</cp:revision>
  <dcterms:created xsi:type="dcterms:W3CDTF">2023-09-28T08:33:00Z</dcterms:created>
  <dcterms:modified xsi:type="dcterms:W3CDTF">2023-09-28T08:33:00Z</dcterms:modified>
</cp:coreProperties>
</file>