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CD1BA6" w14:textId="77777777" w:rsidR="00FD1331" w:rsidRDefault="001B5132" w:rsidP="00917D76">
      <w:pPr>
        <w:spacing w:line="287" w:lineRule="auto"/>
        <w:ind w:left="1420" w:right="660"/>
        <w:jc w:val="center"/>
        <w:rPr>
          <w:rFonts w:ascii="Times New Roman" w:eastAsia="Times New Roman" w:hAnsi="Times New Roman"/>
          <w:b/>
          <w:sz w:val="32"/>
        </w:rPr>
      </w:pPr>
      <w:r>
        <w:rPr>
          <w:rFonts w:ascii="Times New Roman" w:eastAsia="Times New Roman" w:hAnsi="Times New Roman"/>
          <w:b/>
          <w:sz w:val="32"/>
        </w:rPr>
        <w:t xml:space="preserve">OBWIESZCZENIE STAROSTY PIASECZYŃSKIEGO </w:t>
      </w:r>
    </w:p>
    <w:p w14:paraId="3C106B79" w14:textId="34AA6C26" w:rsidR="001B5132" w:rsidRPr="00917D76" w:rsidRDefault="001B5132" w:rsidP="00917D76">
      <w:pPr>
        <w:spacing w:line="287" w:lineRule="auto"/>
        <w:ind w:left="1420" w:right="660"/>
        <w:jc w:val="center"/>
        <w:rPr>
          <w:rFonts w:ascii="Times New Roman" w:eastAsia="Times New Roman" w:hAnsi="Times New Roman"/>
          <w:b/>
          <w:sz w:val="32"/>
        </w:rPr>
      </w:pPr>
      <w:r>
        <w:rPr>
          <w:rFonts w:ascii="Times New Roman" w:eastAsia="Times New Roman" w:hAnsi="Times New Roman"/>
          <w:b/>
          <w:sz w:val="32"/>
        </w:rPr>
        <w:t>o wszczęciu postępowania</w:t>
      </w:r>
    </w:p>
    <w:p w14:paraId="5CF7CECE" w14:textId="77777777" w:rsidR="001B5132" w:rsidRDefault="001B5132" w:rsidP="001B5132">
      <w:pPr>
        <w:spacing w:line="252" w:lineRule="auto"/>
        <w:ind w:left="2" w:right="20" w:firstLine="708"/>
        <w:jc w:val="both"/>
        <w:rPr>
          <w:rFonts w:ascii="Times New Roman" w:eastAsia="Times New Roman" w:hAnsi="Times New Roman"/>
          <w:sz w:val="24"/>
        </w:rPr>
      </w:pPr>
    </w:p>
    <w:p w14:paraId="29C5AA7A" w14:textId="6CE16A4B" w:rsidR="001B5132" w:rsidRDefault="001B5132" w:rsidP="001B5132">
      <w:pPr>
        <w:spacing w:line="252" w:lineRule="auto"/>
        <w:ind w:left="2" w:right="20"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Na podstawie art. 11d ust. 5 i 6 ustawy z dnia 10 kwietnia 2003 r. o szczególnych zasadach przygotowania i realizacji inwestycji w zakresie dróg publicznych (tj. Dz. U. z 2023 r., poz. 162) czytaj dalej ZRID, zawiadamia się, że w dniu </w:t>
      </w:r>
      <w:r w:rsidR="000B24D0">
        <w:rPr>
          <w:rFonts w:ascii="Times New Roman" w:eastAsia="Times New Roman" w:hAnsi="Times New Roman"/>
          <w:sz w:val="24"/>
        </w:rPr>
        <w:t>2</w:t>
      </w:r>
      <w:r w:rsidR="000F5C3A">
        <w:rPr>
          <w:rFonts w:ascii="Times New Roman" w:eastAsia="Times New Roman" w:hAnsi="Times New Roman"/>
          <w:sz w:val="24"/>
        </w:rPr>
        <w:t xml:space="preserve">7 września </w:t>
      </w:r>
      <w:r w:rsidR="00A94625"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</w:rPr>
        <w:t>202</w:t>
      </w:r>
      <w:r w:rsidR="006C2B5D">
        <w:rPr>
          <w:rFonts w:ascii="Times New Roman" w:eastAsia="Times New Roman" w:hAnsi="Times New Roman"/>
          <w:sz w:val="24"/>
        </w:rPr>
        <w:t>3</w:t>
      </w:r>
      <w:r>
        <w:rPr>
          <w:rFonts w:ascii="Times New Roman" w:eastAsia="Times New Roman" w:hAnsi="Times New Roman"/>
          <w:sz w:val="24"/>
        </w:rPr>
        <w:t xml:space="preserve"> r. zostało wszczęte postępowanie w sprawie udzielenia zezwolenia na realizację inwestycji drogowej,</w:t>
      </w:r>
    </w:p>
    <w:p w14:paraId="1F29C48B" w14:textId="77777777" w:rsidR="001B5132" w:rsidRDefault="001B5132" w:rsidP="001B5132">
      <w:pPr>
        <w:spacing w:line="200" w:lineRule="exact"/>
        <w:rPr>
          <w:rFonts w:ascii="Times New Roman" w:eastAsia="Times New Roman" w:hAnsi="Times New Roman"/>
        </w:rPr>
      </w:pPr>
    </w:p>
    <w:p w14:paraId="6EDE5897" w14:textId="77777777" w:rsidR="00996A19" w:rsidRPr="00996A19" w:rsidRDefault="00996A19" w:rsidP="00996A19">
      <w:pPr>
        <w:suppressAutoHyphens/>
        <w:ind w:left="1260" w:hanging="126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</w:pP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 xml:space="preserve">inwestor: </w:t>
      </w:r>
      <w:r w:rsidRPr="00996A1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Burmistrz Tarczyna ul. Stępkowskiego 17, 05-555 Tarczyn</w:t>
      </w:r>
    </w:p>
    <w:p w14:paraId="62F98A5F" w14:textId="77777777" w:rsidR="00996A19" w:rsidRPr="00996A19" w:rsidRDefault="00996A19" w:rsidP="00996A19">
      <w:pPr>
        <w:suppressAutoHyphens/>
        <w:ind w:left="1260" w:hanging="12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</w:pPr>
    </w:p>
    <w:p w14:paraId="1A3E3F8C" w14:textId="77777777" w:rsidR="00996A19" w:rsidRPr="00996A19" w:rsidRDefault="00996A19" w:rsidP="00996A19">
      <w:pPr>
        <w:suppressAutoHyphens/>
        <w:ind w:left="1260" w:hanging="12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 xml:space="preserve">inwestycja: </w:t>
      </w:r>
      <w:bookmarkStart w:id="0" w:name="_GoBack"/>
      <w:r w:rsidRPr="00996A1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rozbudowa drogi gminnej ul. Starej w Kotorydzu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</w:t>
      </w:r>
      <w:bookmarkEnd w:id="0"/>
    </w:p>
    <w:p w14:paraId="611899F3" w14:textId="77777777" w:rsidR="00996A19" w:rsidRPr="00996A19" w:rsidRDefault="00996A19" w:rsidP="00996A19">
      <w:pPr>
        <w:suppressAutoHyphens/>
        <w:ind w:left="1260" w:hanging="1260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zh-CN"/>
        </w:rPr>
      </w:pPr>
    </w:p>
    <w:p w14:paraId="07D6F30C" w14:textId="77777777" w:rsidR="00996A19" w:rsidRPr="00996A19" w:rsidRDefault="00996A19" w:rsidP="00996A19">
      <w:pPr>
        <w:suppressAutoHyphens/>
        <w:ind w:left="1260" w:hanging="12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</w:pP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>Działki przeznaczone pod realizację inwestycji drogowej:</w:t>
      </w:r>
    </w:p>
    <w:p w14:paraId="5C36B8D2" w14:textId="77777777" w:rsidR="00996A19" w:rsidRPr="00996A19" w:rsidRDefault="00996A19" w:rsidP="00996A19">
      <w:pPr>
        <w:suppressAutoHyphens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</w:pPr>
    </w:p>
    <w:p w14:paraId="3A5D4999" w14:textId="77777777" w:rsidR="00996A19" w:rsidRPr="00996A19" w:rsidRDefault="00996A19" w:rsidP="00996A19">
      <w:pPr>
        <w:autoSpaceDE w:val="0"/>
        <w:adjustRightInd w:val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- działki przeznaczone pod realizację inwestycji drogowej w liniach rozgraniczających projektowanej drogi:</w:t>
      </w:r>
    </w:p>
    <w:p w14:paraId="27DD4F58" w14:textId="77777777" w:rsidR="00996A19" w:rsidRPr="00996A19" w:rsidRDefault="00996A19" w:rsidP="00996A19">
      <w:pPr>
        <w:autoSpaceDE w:val="0"/>
        <w:adjustRightInd w:val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7039B7DC" w14:textId="77777777" w:rsidR="00996A19" w:rsidRPr="00996A19" w:rsidRDefault="00996A19" w:rsidP="00996A19">
      <w:pPr>
        <w:autoSpaceDE w:val="0"/>
        <w:adjustRightInd w:val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 wykazie zastosowano oznaczenie: pogrubioną czcionką zostały oznaczone numery działek ewidencyjnych do przejęcia  pod  projektowany pas drogowy:  (w nawiasie numery działek ewidencyjnych po podziale, po średniku pozostające przy obecnym właścicielu)  </w:t>
      </w:r>
    </w:p>
    <w:p w14:paraId="714F6B67" w14:textId="77777777" w:rsidR="00996A19" w:rsidRPr="00996A19" w:rsidRDefault="00996A19" w:rsidP="00996A19">
      <w:pPr>
        <w:autoSpaceDE w:val="0"/>
        <w:adjustRightInd w:val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96A1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205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; </w:t>
      </w:r>
      <w:r w:rsidRPr="00996A1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220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; 219; 193/7; 194 (194/1; </w:t>
      </w:r>
      <w:r w:rsidRPr="00996A1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194/2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); 192/2 (192/5; 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192/6)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; 192/1 (192/3; 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192/4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); 191/7; 190/1 (190/3; 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190/4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); 190/2 (190/5; 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190/6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); 189/2 (189/5; 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189/6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);  189/4; 189/3 (189/7; 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189/8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); 188/4 (188/6; 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188/7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); 188/5 (188/8; 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188/9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); 187 (187/1; 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187/2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); 186 (186/1; 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186/2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); 185 (185/1; 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185/2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); 184 (184/1; 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184/2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); 183 (183/1; 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183/2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); 182 (182/1; 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182/2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); 181 (181/1; 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181/2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); 180/1 (180/3; 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180/4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); 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180/2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218 (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218/3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218/4); 217 (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217/1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217/2); 216 (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216/1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216/2); 215/1; 214/5; 214/4 (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214/6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214/7); 213/6 (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213/12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213/13); 213/1; 213/3 (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213/10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213/11); 212 (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212/1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212/2); 211 (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211/5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211/6); 210 (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210/1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210/2); 209 (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209/1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209/2); 208 (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208/1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208/2); 207 (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207/1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; 207/2); 206 (206/1; 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206/2</w:t>
      </w:r>
      <w:r w:rsidRPr="00996A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    </w:t>
      </w:r>
    </w:p>
    <w:p w14:paraId="0ED8519F" w14:textId="77777777" w:rsidR="00996A19" w:rsidRPr="00996A19" w:rsidRDefault="00996A19" w:rsidP="00996A19">
      <w:pPr>
        <w:autoSpaceDE w:val="0"/>
        <w:adjustRightInd w:val="0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996A1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obręb 0015 Kotorydz  jednostka ewidencyjna 141806_5  Tarczyn – obszar wiejski </w:t>
      </w:r>
      <w:r w:rsidRPr="00996A1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14:paraId="1BBFF657" w14:textId="77777777" w:rsidR="00996A19" w:rsidRPr="00996A19" w:rsidRDefault="00996A19" w:rsidP="00996A19">
      <w:pPr>
        <w:autoSpaceDE w:val="0"/>
        <w:adjustRightInd w:val="0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2E5A1636" w14:textId="77777777" w:rsidR="00996A19" w:rsidRPr="00996A19" w:rsidRDefault="00996A19" w:rsidP="00996A19">
      <w:pPr>
        <w:autoSpaceDE w:val="0"/>
        <w:adjustRightInd w:val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</w:pPr>
      <w:r w:rsidRPr="00996A1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- o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znaczenie nieruchomości poza liniami rozgraniczającymi, na których ustala się obowiązek budowy lub przebudowy innych dróg publicznych</w:t>
      </w:r>
      <w:r w:rsidRPr="00996A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 xml:space="preserve"> sieci uzbrojenia terenu </w:t>
      </w:r>
    </w:p>
    <w:p w14:paraId="5112EEB5" w14:textId="77777777" w:rsidR="00996A19" w:rsidRPr="00996A19" w:rsidRDefault="00996A19" w:rsidP="00996A19">
      <w:pPr>
        <w:autoSpaceDE w:val="0"/>
        <w:adjustRightInd w:val="0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</w:pPr>
      <w:r w:rsidRPr="00996A1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192/5 (powstała z podziału 192/ 2);  </w:t>
      </w:r>
      <w:r w:rsidRPr="00996A1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216/2  (</w:t>
      </w:r>
      <w:r w:rsidRPr="00996A1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powstała z podziału 216); </w:t>
      </w:r>
      <w:r w:rsidRPr="00996A1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215/2; 191/6; 218/4 (powstała z podziału 218); 217/2 (powstała z podziału 217);  </w:t>
      </w:r>
      <w:r w:rsidRPr="00996A1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316/4; 221 </w:t>
      </w:r>
    </w:p>
    <w:p w14:paraId="5E5C6E78" w14:textId="77777777" w:rsidR="00996A19" w:rsidRPr="00996A19" w:rsidRDefault="00996A19" w:rsidP="00996A19">
      <w:pPr>
        <w:autoSpaceDE w:val="0"/>
        <w:adjustRightInd w:val="0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996A1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obręb 0015 Kotorydz jednostka ewidencyjna 141806_5  Tarczyn – obszar wiejski </w:t>
      </w:r>
      <w:r w:rsidRPr="00996A1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996A1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 </w:t>
      </w:r>
      <w:r w:rsidRPr="00996A1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14:paraId="1B06CDD5" w14:textId="77777777" w:rsidR="00996A19" w:rsidRPr="00996A19" w:rsidRDefault="00996A19" w:rsidP="00996A19">
      <w:pPr>
        <w:autoSpaceDE w:val="0"/>
        <w:adjustRightInd w:val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6F132EDB" w14:textId="77777777" w:rsidR="00996A19" w:rsidRPr="00996A19" w:rsidRDefault="00996A19" w:rsidP="00996A19">
      <w:pPr>
        <w:suppressAutoHyphens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</w:p>
    <w:p w14:paraId="73A3DD63" w14:textId="77777777" w:rsidR="001B5132" w:rsidRPr="005C1FF1" w:rsidRDefault="001B5132" w:rsidP="001B5132">
      <w:pPr>
        <w:spacing w:line="252" w:lineRule="auto"/>
        <w:ind w:left="2" w:firstLine="709"/>
        <w:jc w:val="both"/>
        <w:rPr>
          <w:rFonts w:ascii="Times New Roman" w:eastAsia="Times New Roman" w:hAnsi="Times New Roman"/>
          <w:color w:val="000000" w:themeColor="text1"/>
          <w:sz w:val="24"/>
        </w:rPr>
      </w:pPr>
      <w:r w:rsidRPr="005C1FF1">
        <w:rPr>
          <w:rFonts w:ascii="Times New Roman" w:eastAsia="Times New Roman" w:hAnsi="Times New Roman"/>
          <w:color w:val="000000" w:themeColor="text1"/>
          <w:sz w:val="24"/>
        </w:rPr>
        <w:t>Akta sprawy do wglądu znajdują się w Starostwie Powiatowym w Piasecznie, Urząd Miejski w Tarczynie, ul. Juliana Stępkowskiego 17, 05-555 Tarczyn, od pon. do piątku. w godzinach 8- 16, gdzie można zgłaszać ewentualne uwagi i wnioski do czasu wydania orzeczenia w sprawie.</w:t>
      </w:r>
    </w:p>
    <w:p w14:paraId="70712289" w14:textId="77777777" w:rsidR="001B5132" w:rsidRPr="00DD4A4C" w:rsidRDefault="001B5132" w:rsidP="001B5132">
      <w:pPr>
        <w:spacing w:line="200" w:lineRule="exact"/>
        <w:rPr>
          <w:rFonts w:ascii="Times New Roman" w:eastAsia="Times New Roman" w:hAnsi="Times New Roman"/>
          <w:color w:val="FF0000"/>
        </w:rPr>
      </w:pPr>
    </w:p>
    <w:p w14:paraId="3F46E079" w14:textId="77777777" w:rsidR="001B5132" w:rsidRDefault="001B5132" w:rsidP="001B5132">
      <w:pPr>
        <w:spacing w:line="297" w:lineRule="exact"/>
        <w:rPr>
          <w:rFonts w:ascii="Times New Roman" w:eastAsia="Times New Roman" w:hAnsi="Times New Roman"/>
        </w:rPr>
      </w:pPr>
    </w:p>
    <w:p w14:paraId="1D1E61CB" w14:textId="77777777" w:rsidR="001B5132" w:rsidRDefault="001B5132" w:rsidP="00917D76">
      <w:pPr>
        <w:spacing w:line="254" w:lineRule="auto"/>
        <w:ind w:left="2" w:firstLine="706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Zgodnie z art. 49 ustawy – Kodeks postępowania administracyjnego doręczenie uważa się za dokonane po upływie czternastu dni od dnia publicznego ogłoszenia.</w:t>
      </w:r>
    </w:p>
    <w:p w14:paraId="319A6870" w14:textId="77777777" w:rsidR="001B5132" w:rsidRDefault="001B5132" w:rsidP="001B5132">
      <w:pPr>
        <w:spacing w:line="2" w:lineRule="exact"/>
        <w:rPr>
          <w:rFonts w:ascii="Times New Roman" w:eastAsia="Times New Roman" w:hAnsi="Times New Roman"/>
        </w:rPr>
      </w:pPr>
    </w:p>
    <w:p w14:paraId="0BA5534D" w14:textId="77777777"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607976CE" w14:textId="77777777"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lastRenderedPageBreak/>
        <w:t>Jednocześnie zgodnie z art. 49a k.p.a. informuje się, że o innych czynnościach, z wyjątkiem zawiadomienia o wydaniu decyzji, organ będzie informował poprzez obwieszczenie w Biuletynie Informacji Publicznej.</w:t>
      </w:r>
    </w:p>
    <w:p w14:paraId="38435DF2" w14:textId="3317401B" w:rsidR="005C1FF1" w:rsidRPr="00917D76" w:rsidRDefault="00F32E2E" w:rsidP="00917D76">
      <w:pPr>
        <w:rPr>
          <w:rFonts w:ascii="Times New Roman" w:eastAsia="SimSun" w:hAnsi="Times New Roman" w:cs="Times New Roman"/>
          <w:b/>
          <w:color w:val="000000"/>
        </w:rPr>
      </w:pPr>
      <w:r w:rsidRPr="00DA6562">
        <w:rPr>
          <w:rFonts w:ascii="Segoe UI" w:hAnsi="Segoe UI" w:cs="Segoe UI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E02F8F9" wp14:editId="4497675E">
                <wp:simplePos x="0" y="0"/>
                <wp:positionH relativeFrom="margin">
                  <wp:posOffset>4445</wp:posOffset>
                </wp:positionH>
                <wp:positionV relativeFrom="paragraph">
                  <wp:posOffset>-8752840</wp:posOffset>
                </wp:positionV>
                <wp:extent cx="5362575" cy="85725"/>
                <wp:effectExtent l="0" t="0" r="28575" b="2857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362575" cy="85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4D72F9" w14:textId="77CA2FCE" w:rsidR="00F32E2E" w:rsidRPr="00DA6562" w:rsidRDefault="00F32E2E" w:rsidP="00F32E2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E02F8F9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.35pt;margin-top:-689.2pt;width:422.25pt;height:6.75pt;flip:y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" strokecolor="white [3212]">
                <v:textbox>
                  <w:txbxContent>
                    <w:p w14:paraId="4E4D72F9" w14:textId="77CA2FCE" w:rsidR="00F32E2E" w:rsidRPr="00DA6562" w:rsidRDefault="00F32E2E" w:rsidP="00F32E2E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704EB" w:rsidRPr="00DA6562">
        <w:rPr>
          <w:rFonts w:ascii="Segoe UI" w:hAnsi="Segoe UI" w:cs="Segoe UI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383B3F" wp14:editId="2C45E722">
                <wp:simplePos x="0" y="0"/>
                <wp:positionH relativeFrom="margin">
                  <wp:align>left</wp:align>
                </wp:positionH>
                <wp:positionV relativeFrom="paragraph">
                  <wp:posOffset>215900</wp:posOffset>
                </wp:positionV>
                <wp:extent cx="5410200" cy="1243330"/>
                <wp:effectExtent l="0" t="0" r="19050" b="13970"/>
                <wp:wrapSquare wrapText="bothSides"/>
                <wp:docPr id="54483796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1243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BC6E8E" w14:textId="77777777" w:rsidR="005704EB" w:rsidRDefault="005704EB" w:rsidP="005704EB">
                            <w:pPr>
                              <w:jc w:val="center"/>
                              <w:rPr>
                                <w:caps/>
                              </w:rPr>
                            </w:pPr>
                            <w:r>
                              <w:rPr>
                                <w:caps/>
                              </w:rPr>
                              <w:t>opatrzone kwalifikowanym podpisem elektronicznym</w:t>
                            </w:r>
                          </w:p>
                          <w:p w14:paraId="03E9F39D" w14:textId="77777777" w:rsidR="005704EB" w:rsidRDefault="005704EB" w:rsidP="005704EB">
                            <w:pPr>
                              <w:spacing w:after="120"/>
                              <w:jc w:val="center"/>
                            </w:pPr>
                            <w:r>
                              <w:t>Z up. Starosty Piaseczyńskiego</w:t>
                            </w:r>
                          </w:p>
                          <w:p w14:paraId="41338016" w14:textId="77777777" w:rsidR="005704EB" w:rsidRPr="00DA6562" w:rsidRDefault="005704EB" w:rsidP="005704EB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 xml:space="preserve">mgr inż. </w:t>
                            </w:r>
                            <w:r w:rsidRPr="00DA6562">
                              <w:rPr>
                                <w:i/>
                                <w:sz w:val="24"/>
                                <w:szCs w:val="24"/>
                              </w:rPr>
                              <w:t>Sylwia Moszczyńska-Staś</w:t>
                            </w:r>
                          </w:p>
                          <w:p w14:paraId="6FC5B2B7" w14:textId="77777777" w:rsidR="005704EB" w:rsidRDefault="005704EB" w:rsidP="005704EB">
                            <w:pPr>
                              <w:jc w:val="center"/>
                            </w:pPr>
                            <w:r>
                              <w:t>Naczelnik Wydziału</w:t>
                            </w:r>
                          </w:p>
                          <w:p w14:paraId="0E6617CF" w14:textId="77777777" w:rsidR="005704EB" w:rsidRPr="00DA6562" w:rsidRDefault="005704EB" w:rsidP="005704EB">
                            <w:pPr>
                              <w:jc w:val="center"/>
                            </w:pPr>
                            <w:r>
                              <w:t>Architektoniczno-Budowlanego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4383B3F" id="_x0000_s1027" type="#_x0000_t202" style="position:absolute;margin-left:0;margin-top:17pt;width:426pt;height:97.9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" strokecolor="white [3212]">
                <v:textbox>
                  <w:txbxContent>
                    <w:p w14:paraId="1CBC6E8E" w14:textId="77777777" w:rsidR="005704EB" w:rsidRDefault="005704EB" w:rsidP="005704EB">
                      <w:pPr>
                        <w:jc w:val="center"/>
                        <w:rPr>
                          <w:caps/>
                        </w:rPr>
                      </w:pPr>
                      <w:r>
                        <w:rPr>
                          <w:caps/>
                        </w:rPr>
                        <w:t>opatrzone kwalifikowanym podpisem elektronicznym</w:t>
                      </w:r>
                    </w:p>
                    <w:p w14:paraId="03E9F39D" w14:textId="77777777" w:rsidR="005704EB" w:rsidRDefault="005704EB" w:rsidP="005704EB">
                      <w:pPr>
                        <w:spacing w:after="120"/>
                        <w:jc w:val="center"/>
                      </w:pPr>
                      <w:r>
                        <w:t>Z up. Starosty Piaseczyńskiego</w:t>
                      </w:r>
                    </w:p>
                    <w:p w14:paraId="41338016" w14:textId="77777777" w:rsidR="005704EB" w:rsidRPr="00DA6562" w:rsidRDefault="005704EB" w:rsidP="005704EB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</w:rPr>
                        <w:t xml:space="preserve">mgr inż. </w:t>
                      </w:r>
                      <w:r w:rsidRPr="00DA6562">
                        <w:rPr>
                          <w:i/>
                          <w:sz w:val="24"/>
                          <w:szCs w:val="24"/>
                        </w:rPr>
                        <w:t>Sylwia Moszczyńska-Staś</w:t>
                      </w:r>
                    </w:p>
                    <w:p w14:paraId="6FC5B2B7" w14:textId="77777777" w:rsidR="005704EB" w:rsidRDefault="005704EB" w:rsidP="005704EB">
                      <w:pPr>
                        <w:jc w:val="center"/>
                      </w:pPr>
                      <w:r>
                        <w:t>Naczelnik Wydziału</w:t>
                      </w:r>
                    </w:p>
                    <w:p w14:paraId="0E6617CF" w14:textId="77777777" w:rsidR="005704EB" w:rsidRPr="00DA6562" w:rsidRDefault="005704EB" w:rsidP="005704EB">
                      <w:pPr>
                        <w:jc w:val="center"/>
                      </w:pPr>
                      <w:r>
                        <w:t>Architektoniczno-Budowlanego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17D76">
        <w:rPr>
          <w:rFonts w:ascii="Times New Roman" w:hAnsi="Times New Roman" w:cs="Times New Roman"/>
          <w:b/>
          <w:color w:val="000000"/>
        </w:rPr>
        <w:t>W</w:t>
      </w:r>
      <w:r w:rsidR="005704EB" w:rsidRPr="00317649">
        <w:rPr>
          <w:rFonts w:ascii="Times New Roman" w:hAnsi="Times New Roman" w:cs="Times New Roman"/>
          <w:b/>
          <w:color w:val="000000"/>
        </w:rPr>
        <w:t>ydruk dokumentu, stanowi dowód tego co zostało stwierdzone w piśmie, zgodnie z art. 39</w:t>
      </w:r>
      <w:r w:rsidR="005704EB" w:rsidRPr="00317649">
        <w:rPr>
          <w:rFonts w:ascii="Times New Roman" w:hAnsi="Times New Roman" w:cs="Times New Roman"/>
          <w:b/>
          <w:color w:val="000000"/>
          <w:position w:val="8"/>
        </w:rPr>
        <w:t>3</w:t>
      </w:r>
      <w:r w:rsidR="005704EB" w:rsidRPr="00317649">
        <w:rPr>
          <w:rFonts w:ascii="Times New Roman" w:hAnsi="Times New Roman" w:cs="Times New Roman"/>
          <w:b/>
          <w:color w:val="000000"/>
        </w:rPr>
        <w:t xml:space="preserve"> k.p.a. Został on wytworzony za pomocą systemu teleinformatycznego i podpisany kwalifikowanym podpisem elektronicznym.</w:t>
      </w:r>
    </w:p>
    <w:p w14:paraId="38FA9C36" w14:textId="77777777"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014795AB" w14:textId="2A022407"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Nr rej. ARB.6740.1.</w:t>
      </w:r>
      <w:r w:rsidR="000F5C3A">
        <w:rPr>
          <w:rFonts w:ascii="Times New Roman" w:eastAsia="Times New Roman" w:hAnsi="Times New Roman"/>
          <w:b/>
        </w:rPr>
        <w:t>31</w:t>
      </w:r>
      <w:r>
        <w:rPr>
          <w:rFonts w:ascii="Times New Roman" w:eastAsia="Times New Roman" w:hAnsi="Times New Roman"/>
          <w:b/>
        </w:rPr>
        <w:t>.202</w:t>
      </w:r>
      <w:r w:rsidR="00DD4A4C">
        <w:rPr>
          <w:rFonts w:ascii="Times New Roman" w:eastAsia="Times New Roman" w:hAnsi="Times New Roman"/>
          <w:b/>
        </w:rPr>
        <w:t>3</w:t>
      </w:r>
      <w:r>
        <w:rPr>
          <w:rFonts w:ascii="Times New Roman" w:eastAsia="Times New Roman" w:hAnsi="Times New Roman"/>
          <w:b/>
        </w:rPr>
        <w:t>.AS</w:t>
      </w:r>
    </w:p>
    <w:p w14:paraId="324570A0" w14:textId="77777777"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14:paraId="2DA7ABFE" w14:textId="77777777" w:rsidR="001B5132" w:rsidRDefault="001B5132" w:rsidP="00917D76">
      <w:pPr>
        <w:spacing w:line="244" w:lineRule="auto"/>
        <w:rPr>
          <w:rFonts w:ascii="Times New Roman" w:eastAsia="Times New Roman" w:hAnsi="Times New Roman"/>
          <w:b/>
        </w:rPr>
      </w:pPr>
    </w:p>
    <w:p w14:paraId="147DF64F" w14:textId="05DFD53B" w:rsidR="001B5132" w:rsidRDefault="001B5132" w:rsidP="001B5132">
      <w:pPr>
        <w:tabs>
          <w:tab w:val="left" w:pos="380"/>
        </w:tabs>
        <w:spacing w:line="0" w:lineRule="atLeast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Publiczne obwieszczenie nastąpiło w dniu </w:t>
      </w:r>
      <w:r w:rsidR="00917D76" w:rsidRPr="00917D76">
        <w:rPr>
          <w:rFonts w:ascii="Times New Roman" w:eastAsia="Times New Roman" w:hAnsi="Times New Roman"/>
        </w:rPr>
        <w:t xml:space="preserve">4 </w:t>
      </w:r>
      <w:r w:rsidR="000F5C3A">
        <w:rPr>
          <w:rFonts w:ascii="Times New Roman" w:eastAsia="Times New Roman" w:hAnsi="Times New Roman"/>
        </w:rPr>
        <w:t>października</w:t>
      </w:r>
      <w:r w:rsidR="006921B6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  <w:b/>
        </w:rPr>
        <w:t xml:space="preserve"> 2023 r.</w:t>
      </w:r>
    </w:p>
    <w:p w14:paraId="3F5EEFAB" w14:textId="77777777" w:rsidR="001B5132" w:rsidRDefault="001B5132" w:rsidP="001B5132">
      <w:pPr>
        <w:spacing w:line="32" w:lineRule="exact"/>
        <w:jc w:val="both"/>
        <w:rPr>
          <w:rFonts w:ascii="Times New Roman" w:eastAsia="Times New Roman" w:hAnsi="Times New Roman"/>
        </w:rPr>
      </w:pPr>
    </w:p>
    <w:p w14:paraId="083B3409" w14:textId="2C1B8C2B" w:rsidR="001B5132" w:rsidRDefault="001B5132" w:rsidP="00917D76">
      <w:pPr>
        <w:spacing w:line="0" w:lineRule="atLeast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(datę obwieszczenia wpisuje osoba dokonująca obwieszczenia na podstawie art. 49 § 2 k.p.a.)</w:t>
      </w:r>
    </w:p>
    <w:sectPr w:rsidR="001B51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hybridMultilevel"/>
    <w:tmpl w:val="19495CF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4F0"/>
    <w:rsid w:val="000B24D0"/>
    <w:rsid w:val="000D0EEB"/>
    <w:rsid w:val="000F5C3A"/>
    <w:rsid w:val="001B5132"/>
    <w:rsid w:val="002044F0"/>
    <w:rsid w:val="003B28FF"/>
    <w:rsid w:val="005704EB"/>
    <w:rsid w:val="005C1FF1"/>
    <w:rsid w:val="006921B6"/>
    <w:rsid w:val="006C2B5D"/>
    <w:rsid w:val="00904CAB"/>
    <w:rsid w:val="00917D76"/>
    <w:rsid w:val="00935648"/>
    <w:rsid w:val="00974368"/>
    <w:rsid w:val="00996A19"/>
    <w:rsid w:val="00A1559A"/>
    <w:rsid w:val="00A94625"/>
    <w:rsid w:val="00B31C4F"/>
    <w:rsid w:val="00BA66B2"/>
    <w:rsid w:val="00D9321F"/>
    <w:rsid w:val="00DD4A4C"/>
    <w:rsid w:val="00E442A5"/>
    <w:rsid w:val="00F32E2E"/>
    <w:rsid w:val="00FD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23E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132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F32E2E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132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F32E2E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Pacuszka</dc:creator>
  <cp:lastModifiedBy>Marcin Ciechomski</cp:lastModifiedBy>
  <cp:revision>2</cp:revision>
  <dcterms:created xsi:type="dcterms:W3CDTF">2023-10-04T09:16:00Z</dcterms:created>
  <dcterms:modified xsi:type="dcterms:W3CDTF">2023-10-04T09:16:00Z</dcterms:modified>
</cp:coreProperties>
</file>