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FE" w:rsidRDefault="00D509FE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</w:p>
    <w:p w:rsidR="00A5508D" w:rsidRPr="00D66DC4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Default="00A5508D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 wszczęciu postępowania</w:t>
      </w:r>
    </w:p>
    <w:p w:rsidR="00333581" w:rsidRPr="00333581" w:rsidRDefault="00333581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</w:p>
    <w:p w:rsidR="00333581" w:rsidRPr="00333581" w:rsidRDefault="00333581" w:rsidP="00333581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sz w:val="24"/>
          <w:szCs w:val="24"/>
        </w:rPr>
        <w:t xml:space="preserve">Na podstawie art. 11d ust. 5 i 6 ustawy z dnia 10 kwietnia 2003 r. o szczególnych zasadach przygotowania i realizacji inwestycji w zakresie dróg publicznych </w:t>
      </w:r>
      <w:r w:rsidRPr="00333581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3335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33581">
        <w:rPr>
          <w:rFonts w:ascii="Times New Roman" w:hAnsi="Times New Roman" w:cs="Times New Roman"/>
          <w:sz w:val="24"/>
          <w:szCs w:val="24"/>
        </w:rPr>
        <w:t xml:space="preserve">. Dz. U. z 2020 r., poz. 1363) </w:t>
      </w:r>
      <w:r w:rsidRPr="00333581">
        <w:rPr>
          <w:rFonts w:ascii="Times New Roman" w:hAnsi="Times New Roman" w:cs="Times New Roman"/>
          <w:b/>
          <w:sz w:val="24"/>
          <w:szCs w:val="24"/>
        </w:rPr>
        <w:t>zawiadamiam</w:t>
      </w:r>
      <w:r w:rsidRPr="00333581">
        <w:rPr>
          <w:rFonts w:ascii="Times New Roman" w:hAnsi="Times New Roman" w:cs="Times New Roman"/>
          <w:sz w:val="24"/>
          <w:szCs w:val="24"/>
        </w:rPr>
        <w:t>, że w dniu 18 lutego 2022 r.</w:t>
      </w:r>
      <w:r w:rsidRPr="00333581">
        <w:rPr>
          <w:rFonts w:ascii="Times New Roman" w:hAnsi="Times New Roman" w:cs="Times New Roman"/>
          <w:color w:val="FF9900"/>
          <w:sz w:val="24"/>
          <w:szCs w:val="24"/>
        </w:rPr>
        <w:t xml:space="preserve"> </w:t>
      </w:r>
      <w:r w:rsidRPr="00333581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333581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581" w:rsidRPr="00333581" w:rsidRDefault="00333581" w:rsidP="00333581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b/>
          <w:sz w:val="24"/>
          <w:szCs w:val="24"/>
        </w:rPr>
        <w:t>inwestor:</w:t>
      </w:r>
      <w:r w:rsidRPr="00333581">
        <w:rPr>
          <w:rFonts w:ascii="Times New Roman" w:hAnsi="Times New Roman" w:cs="Times New Roman"/>
          <w:sz w:val="24"/>
          <w:szCs w:val="24"/>
        </w:rPr>
        <w:t xml:space="preserve">       </w:t>
      </w:r>
      <w:r w:rsidRPr="003335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3581">
        <w:rPr>
          <w:rFonts w:ascii="Times New Roman" w:hAnsi="Times New Roman" w:cs="Times New Roman"/>
          <w:sz w:val="24"/>
          <w:szCs w:val="24"/>
        </w:rPr>
        <w:t>Zarząd Powiatu Piaseczyńskiego</w:t>
      </w:r>
    </w:p>
    <w:p w:rsidR="00333581" w:rsidRDefault="00333581" w:rsidP="00333581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333581"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 w:rsidRPr="00333581">
        <w:rPr>
          <w:rFonts w:ascii="Times New Roman" w:hAnsi="Times New Roman" w:cs="Times New Roman"/>
          <w:sz w:val="24"/>
          <w:szCs w:val="24"/>
        </w:rPr>
        <w:t>Chyl</w:t>
      </w:r>
      <w:r>
        <w:rPr>
          <w:rFonts w:ascii="Times New Roman" w:hAnsi="Times New Roman" w:cs="Times New Roman"/>
          <w:sz w:val="24"/>
          <w:szCs w:val="24"/>
        </w:rPr>
        <w:t>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 </w:t>
      </w:r>
    </w:p>
    <w:p w:rsidR="00333581" w:rsidRPr="00333581" w:rsidRDefault="00333581" w:rsidP="00333581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</w:p>
    <w:p w:rsidR="00333581" w:rsidRDefault="00333581" w:rsidP="00333581">
      <w:pPr>
        <w:pStyle w:val="Standard"/>
        <w:ind w:left="1260" w:hanging="1260"/>
        <w:jc w:val="both"/>
      </w:pPr>
      <w:r w:rsidRPr="00333581">
        <w:rPr>
          <w:b/>
        </w:rPr>
        <w:t>inwestycja:</w:t>
      </w:r>
      <w:r w:rsidRPr="00333581">
        <w:t xml:space="preserve"> </w:t>
      </w:r>
      <w:bookmarkStart w:id="0" w:name="_GoBack"/>
      <w:r w:rsidRPr="00333581">
        <w:t xml:space="preserve">Rozbudowa drogi powiatowej nr 2829W na odcinku od ul. Zagłoby (ze skrzyżowaniem) do ul. 11 Listopada (bez skrzyżowania) </w:t>
      </w:r>
      <w:bookmarkEnd w:id="0"/>
    </w:p>
    <w:p w:rsidR="00333581" w:rsidRPr="00333581" w:rsidRDefault="00333581" w:rsidP="00333581">
      <w:pPr>
        <w:pStyle w:val="Standard"/>
        <w:ind w:left="1260" w:hanging="1260"/>
        <w:jc w:val="both"/>
      </w:pPr>
    </w:p>
    <w:p w:rsidR="00333581" w:rsidRDefault="00333581" w:rsidP="00333581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D509FE" w:rsidRPr="00333581" w:rsidRDefault="00D509FE" w:rsidP="00333581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333581" w:rsidRPr="00333581" w:rsidRDefault="00333581" w:rsidP="0033358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333581" w:rsidRPr="00333581" w:rsidRDefault="00333581" w:rsidP="00333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Powiat Piaseczyński, w nawiasach podano nr działek po podziale (po średniku działki po podziale poza inwestycją</w:t>
      </w:r>
      <w:r w:rsidRPr="00333581">
        <w:rPr>
          <w:rFonts w:ascii="Times New Roman" w:hAnsi="Times New Roman" w:cs="Times New Roman"/>
          <w:sz w:val="24"/>
          <w:szCs w:val="24"/>
        </w:rPr>
        <w:t xml:space="preserve"> </w:t>
      </w:r>
      <w:r w:rsidRPr="00333581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333581" w:rsidRPr="00333581" w:rsidRDefault="00333581" w:rsidP="0033358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141804_4 Piaseczno-miasto, obręb 0074:</w:t>
      </w:r>
    </w:p>
    <w:p w:rsidR="00333581" w:rsidRPr="00333581" w:rsidRDefault="00333581" w:rsidP="003335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b/>
          <w:sz w:val="24"/>
          <w:szCs w:val="24"/>
        </w:rPr>
        <w:t xml:space="preserve">62/2, </w:t>
      </w:r>
      <w:r w:rsidRPr="00333581">
        <w:rPr>
          <w:rFonts w:ascii="Times New Roman" w:hAnsi="Times New Roman" w:cs="Times New Roman"/>
          <w:sz w:val="24"/>
          <w:szCs w:val="24"/>
        </w:rPr>
        <w:t>62/3 (</w:t>
      </w:r>
      <w:r w:rsidRPr="00333581">
        <w:rPr>
          <w:rFonts w:ascii="Times New Roman" w:hAnsi="Times New Roman" w:cs="Times New Roman"/>
          <w:b/>
          <w:sz w:val="24"/>
          <w:szCs w:val="24"/>
        </w:rPr>
        <w:t>62/5</w:t>
      </w:r>
      <w:r w:rsidRPr="00333581">
        <w:rPr>
          <w:rFonts w:ascii="Times New Roman" w:hAnsi="Times New Roman" w:cs="Times New Roman"/>
          <w:sz w:val="24"/>
          <w:szCs w:val="24"/>
        </w:rPr>
        <w:t>, 62/6), 87 (</w:t>
      </w:r>
      <w:r w:rsidRPr="00333581">
        <w:rPr>
          <w:rFonts w:ascii="Times New Roman" w:hAnsi="Times New Roman" w:cs="Times New Roman"/>
          <w:b/>
          <w:sz w:val="24"/>
          <w:szCs w:val="24"/>
        </w:rPr>
        <w:t>87/1</w:t>
      </w:r>
      <w:r w:rsidRPr="00333581">
        <w:rPr>
          <w:rFonts w:ascii="Times New Roman" w:hAnsi="Times New Roman" w:cs="Times New Roman"/>
          <w:sz w:val="24"/>
          <w:szCs w:val="24"/>
        </w:rPr>
        <w:t>, 87/2), 86 (</w:t>
      </w:r>
      <w:r w:rsidRPr="00333581">
        <w:rPr>
          <w:rFonts w:ascii="Times New Roman" w:hAnsi="Times New Roman" w:cs="Times New Roman"/>
          <w:b/>
          <w:sz w:val="24"/>
          <w:szCs w:val="24"/>
        </w:rPr>
        <w:t>86/1</w:t>
      </w:r>
      <w:r w:rsidRPr="00333581">
        <w:rPr>
          <w:rFonts w:ascii="Times New Roman" w:hAnsi="Times New Roman" w:cs="Times New Roman"/>
          <w:sz w:val="24"/>
          <w:szCs w:val="24"/>
        </w:rPr>
        <w:t>, 86/2), 64 (</w:t>
      </w:r>
      <w:r w:rsidRPr="00333581">
        <w:rPr>
          <w:rFonts w:ascii="Times New Roman" w:hAnsi="Times New Roman" w:cs="Times New Roman"/>
          <w:b/>
          <w:sz w:val="24"/>
          <w:szCs w:val="24"/>
        </w:rPr>
        <w:t>64/1,</w:t>
      </w:r>
      <w:r w:rsidRPr="00333581">
        <w:rPr>
          <w:rFonts w:ascii="Times New Roman" w:hAnsi="Times New Roman" w:cs="Times New Roman"/>
          <w:sz w:val="24"/>
          <w:szCs w:val="24"/>
        </w:rPr>
        <w:t xml:space="preserve"> 64/2), 63/2 (część), 53 (część)</w:t>
      </w:r>
    </w:p>
    <w:p w:rsidR="00333581" w:rsidRPr="00333581" w:rsidRDefault="00333581" w:rsidP="0033358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141804_4 Piaseczno-miasto, obręb 0073:</w:t>
      </w:r>
    </w:p>
    <w:p w:rsidR="00333581" w:rsidRDefault="00333581" w:rsidP="0033358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81, 82, </w:t>
      </w: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80 (część)</w:t>
      </w:r>
    </w:p>
    <w:p w:rsidR="00D509FE" w:rsidRPr="00333581" w:rsidRDefault="00D509FE" w:rsidP="0033358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33581" w:rsidRPr="00333581" w:rsidRDefault="00333581" w:rsidP="0033358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581">
        <w:rPr>
          <w:rFonts w:ascii="Times New Roman" w:hAnsi="Times New Roman" w:cs="Times New Roman"/>
          <w:b/>
          <w:sz w:val="24"/>
          <w:szCs w:val="24"/>
        </w:rPr>
        <w:t>poza liniami rozgraniczającymi projektowanej drogi w celu wykonania budowy lub przebudowy sieci uzbrojenia terenu, bądź innej drogi (w nawiasie działka przed podziałem):</w:t>
      </w:r>
    </w:p>
    <w:p w:rsidR="00333581" w:rsidRPr="00333581" w:rsidRDefault="00333581" w:rsidP="00333581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jedn. </w:t>
      </w:r>
      <w:proofErr w:type="spellStart"/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ewid</w:t>
      </w:r>
      <w:proofErr w:type="spellEnd"/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. 141804_4 Piaseczno-miasto, obręb 0074:</w:t>
      </w:r>
    </w:p>
    <w:p w:rsidR="00333581" w:rsidRPr="00333581" w:rsidRDefault="00333581" w:rsidP="00333581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sz w:val="24"/>
          <w:szCs w:val="24"/>
        </w:rPr>
        <w:t>62/6 (z dz. nr ew.62/3), 61, 85</w:t>
      </w:r>
    </w:p>
    <w:p w:rsidR="00333581" w:rsidRPr="00333581" w:rsidRDefault="00333581" w:rsidP="00333581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jedn. ewid.141804_4 Piaseczno-miasto, obręb 0073:</w:t>
      </w:r>
    </w:p>
    <w:p w:rsidR="00333581" w:rsidRPr="00333581" w:rsidRDefault="00333581" w:rsidP="00333581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3581">
        <w:rPr>
          <w:rFonts w:ascii="Times New Roman" w:hAnsi="Times New Roman" w:cs="Times New Roman"/>
          <w:bCs/>
          <w:color w:val="000000"/>
          <w:sz w:val="24"/>
          <w:szCs w:val="24"/>
        </w:rPr>
        <w:t>74/2, 77, 62, 79, 55</w:t>
      </w:r>
    </w:p>
    <w:p w:rsidR="00333581" w:rsidRPr="00333581" w:rsidRDefault="00333581" w:rsidP="0033358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333581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333581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333581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333581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 </w:t>
      </w:r>
    </w:p>
    <w:p w:rsidR="00333581" w:rsidRPr="00333581" w:rsidRDefault="00333581" w:rsidP="00333581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3581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   uważa się za dokonane po upływie czternastu dni od dnia publicznego ogłoszenia.</w:t>
      </w:r>
    </w:p>
    <w:p w:rsidR="00D509FE" w:rsidRDefault="00D509FE" w:rsidP="00333581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333581" w:rsidRPr="00333581" w:rsidRDefault="00333581" w:rsidP="00333581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u w:val="single"/>
        </w:rPr>
      </w:pPr>
      <w:r w:rsidRPr="00333581">
        <w:rPr>
          <w:rFonts w:ascii="Times New Roman" w:hAnsi="Times New Roman" w:cs="Times New Roman"/>
        </w:rPr>
        <w:lastRenderedPageBreak/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D66DC4" w:rsidRDefault="00D66DC4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both"/>
        <w:rPr>
          <w:spacing w:val="4"/>
          <w:sz w:val="24"/>
          <w:szCs w:val="24"/>
        </w:rPr>
      </w:pP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z upoważnienia Starosty Piaseczyńskiego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Sylwia Moszczyńska-Staś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Naczelnik Wydziału Architektoniczno-Budowlanego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/podpisano elektronicznie/</w:t>
      </w:r>
    </w:p>
    <w:p w:rsidR="00D509FE" w:rsidRPr="00D509FE" w:rsidRDefault="00D509FE" w:rsidP="00D509F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9FE" w:rsidRPr="00D509FE" w:rsidRDefault="00D509FE" w:rsidP="00D509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4"/>
        </w:rPr>
      </w:pPr>
      <w:r w:rsidRPr="00D509FE">
        <w:rPr>
          <w:rFonts w:ascii="Times New Roman" w:hAnsi="Times New Roman" w:cs="Times New Roman"/>
          <w:spacing w:val="4"/>
        </w:rPr>
        <w:t>Wydruk stanowi dowód tego, co zostało stwierdzone w piśmie wydanym w formie dokumentu elektronicznego, zgodnie z art. 39</w:t>
      </w:r>
      <w:r w:rsidRPr="00D509FE">
        <w:rPr>
          <w:rFonts w:ascii="Times New Roman" w:hAnsi="Times New Roman" w:cs="Times New Roman"/>
          <w:spacing w:val="4"/>
          <w:vertAlign w:val="superscript"/>
        </w:rPr>
        <w:t>3</w:t>
      </w:r>
      <w:r w:rsidRPr="00D509FE">
        <w:rPr>
          <w:rFonts w:ascii="Times New Roman" w:hAnsi="Times New Roman" w:cs="Times New Roman"/>
          <w:spacing w:val="4"/>
        </w:rPr>
        <w:t xml:space="preserve"> k.p.a. Został on wytworzony za pomocą systemu teleinformatycznego i podpisany kwalifikowanym podpisem elektronicznym.</w:t>
      </w:r>
    </w:p>
    <w:p w:rsid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333581" w:rsidRP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66DC4" w:rsidRPr="00D66DC4" w:rsidRDefault="00D66DC4" w:rsidP="00D66DC4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D66D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N</w:t>
      </w:r>
      <w:r w:rsidR="00333581">
        <w:rPr>
          <w:rFonts w:ascii="Times New Roman" w:hAnsi="Times New Roman" w:cs="Times New Roman"/>
          <w:b/>
          <w:sz w:val="24"/>
          <w:szCs w:val="24"/>
        </w:rPr>
        <w:t>r rej. ARB.6740.1.7.2022</w:t>
      </w:r>
      <w:r w:rsidRPr="00D66DC4">
        <w:rPr>
          <w:rFonts w:ascii="Times New Roman" w:hAnsi="Times New Roman" w:cs="Times New Roman"/>
          <w:b/>
          <w:sz w:val="24"/>
          <w:szCs w:val="24"/>
        </w:rPr>
        <w:t>.AnZ</w:t>
      </w: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FA667F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2</w:t>
      </w:r>
      <w:r w:rsidRPr="00D66DC4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="00333581">
        <w:rPr>
          <w:rFonts w:ascii="Times New Roman" w:hAnsi="Times New Roman" w:cs="Times New Roman"/>
          <w:b/>
          <w:spacing w:val="4"/>
          <w:sz w:val="20"/>
          <w:szCs w:val="20"/>
        </w:rPr>
        <w:t>marca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2022</w:t>
      </w:r>
      <w:r w:rsidRPr="00D66DC4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r.</w:t>
      </w: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D66DC4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:rsidR="00D66DC4" w:rsidRPr="00D66DC4" w:rsidRDefault="00D66DC4" w:rsidP="00D66DC4">
      <w:pPr>
        <w:rPr>
          <w:rFonts w:ascii="Times New Roman" w:hAnsi="Times New Roman" w:cs="Times New Roman"/>
          <w:sz w:val="24"/>
          <w:szCs w:val="24"/>
        </w:rPr>
      </w:pPr>
    </w:p>
    <w:p w:rsidR="00A5508D" w:rsidRPr="00D66DC4" w:rsidRDefault="00A5508D" w:rsidP="00A5508D">
      <w:pPr>
        <w:rPr>
          <w:rFonts w:ascii="Times New Roman" w:hAnsi="Times New Roman" w:cs="Times New Roman"/>
          <w:sz w:val="24"/>
          <w:szCs w:val="24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rPr>
          <w:rFonts w:ascii="Times New Roman" w:hAnsi="Times New Roman" w:cs="Times New Roman"/>
          <w:sz w:val="24"/>
          <w:szCs w:val="24"/>
        </w:rPr>
      </w:pPr>
    </w:p>
    <w:p w:rsidR="00607106" w:rsidRPr="00D66DC4" w:rsidRDefault="00607106">
      <w:pPr>
        <w:rPr>
          <w:rFonts w:ascii="Times New Roman" w:hAnsi="Times New Roman" w:cs="Times New Roman"/>
          <w:sz w:val="24"/>
          <w:szCs w:val="24"/>
        </w:rPr>
      </w:pPr>
    </w:p>
    <w:sectPr w:rsidR="00607106" w:rsidRPr="00D66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662EDD"/>
    <w:multiLevelType w:val="hybridMultilevel"/>
    <w:tmpl w:val="595ED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0F4B19"/>
    <w:rsid w:val="00332F5B"/>
    <w:rsid w:val="00333581"/>
    <w:rsid w:val="005220F4"/>
    <w:rsid w:val="00607106"/>
    <w:rsid w:val="006D41FE"/>
    <w:rsid w:val="006F4D3C"/>
    <w:rsid w:val="007313FC"/>
    <w:rsid w:val="00A5508D"/>
    <w:rsid w:val="00B92F94"/>
    <w:rsid w:val="00D509FE"/>
    <w:rsid w:val="00D66DC4"/>
    <w:rsid w:val="00F724AF"/>
    <w:rsid w:val="00FA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6</cp:revision>
  <dcterms:created xsi:type="dcterms:W3CDTF">2022-03-01T08:51:00Z</dcterms:created>
  <dcterms:modified xsi:type="dcterms:W3CDTF">2022-03-02T10:12:00Z</dcterms:modified>
</cp:coreProperties>
</file>