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820C5B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820C5B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0897DF06" w14:textId="77777777" w:rsidR="00B92F94" w:rsidRPr="00820C5B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820C5B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</w:p>
    <w:p w14:paraId="347121E9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4219781B" w14:textId="77777777" w:rsidR="00C24210" w:rsidRPr="00A95412" w:rsidRDefault="00C24210" w:rsidP="00C24210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66217FF8" w14:textId="77777777" w:rsidR="00C24210" w:rsidRPr="0015403C" w:rsidRDefault="00C24210" w:rsidP="00C24210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iCs/>
        </w:rPr>
      </w:pPr>
      <w:bookmarkStart w:id="0" w:name="_Hlk33162496"/>
      <w:r w:rsidRPr="0015403C">
        <w:rPr>
          <w:rFonts w:ascii="Times New Roman" w:hAnsi="Times New Roman" w:cs="Times New Roman"/>
        </w:rPr>
        <w:t xml:space="preserve">Na podstawie art. 11d ust. 5 i 6 ustawy z dnia 10 kwietnia 2003r. o szczególnych zasadach przygotowania i realizacji inwestycji w zakresie dróg (t.j. Dz. U. z 2022 r., </w:t>
      </w:r>
      <w:r w:rsidRPr="0015403C">
        <w:rPr>
          <w:rFonts w:ascii="Times New Roman" w:hAnsi="Times New Roman" w:cs="Times New Roman"/>
        </w:rPr>
        <w:br/>
        <w:t xml:space="preserve">poz. 176) </w:t>
      </w:r>
      <w:r w:rsidRPr="0015403C">
        <w:rPr>
          <w:rFonts w:ascii="Times New Roman" w:hAnsi="Times New Roman" w:cs="Times New Roman"/>
          <w:b/>
        </w:rPr>
        <w:t>zawiadamiam</w:t>
      </w:r>
      <w:r w:rsidRPr="0015403C">
        <w:rPr>
          <w:rFonts w:ascii="Times New Roman" w:hAnsi="Times New Roman" w:cs="Times New Roman"/>
        </w:rPr>
        <w:t xml:space="preserve">, że w </w:t>
      </w:r>
      <w:bookmarkStart w:id="1" w:name="_Hlk503513732"/>
      <w:bookmarkStart w:id="2" w:name="_Hlk503513832"/>
      <w:r w:rsidRPr="0015403C">
        <w:rPr>
          <w:rFonts w:ascii="Times New Roman" w:hAnsi="Times New Roman" w:cs="Times New Roman"/>
        </w:rPr>
        <w:t xml:space="preserve">dniu </w:t>
      </w:r>
      <w:r w:rsidRPr="0015403C">
        <w:rPr>
          <w:rFonts w:ascii="Times New Roman" w:hAnsi="Times New Roman" w:cs="Times New Roman"/>
          <w:iCs/>
        </w:rPr>
        <w:t xml:space="preserve">7 czerwca 2022 r. </w:t>
      </w:r>
      <w:r w:rsidRPr="0015403C">
        <w:rPr>
          <w:rFonts w:ascii="Times New Roman" w:hAnsi="Times New Roman" w:cs="Times New Roman"/>
        </w:rPr>
        <w:t xml:space="preserve">zostało wszczęte postępowanie </w:t>
      </w:r>
      <w:r w:rsidRPr="0015403C">
        <w:rPr>
          <w:rFonts w:ascii="Times New Roman" w:hAnsi="Times New Roman" w:cs="Times New Roman"/>
        </w:rPr>
        <w:br/>
      </w:r>
      <w:r w:rsidRPr="0015403C">
        <w:rPr>
          <w:rFonts w:ascii="Times New Roman" w:hAnsi="Times New Roman" w:cs="Times New Roman"/>
          <w:iCs/>
        </w:rPr>
        <w:t xml:space="preserve">w sprawie udzielenia zezwolenia na realizację inwestycji drogowej, w związku </w:t>
      </w:r>
      <w:bookmarkEnd w:id="1"/>
      <w:r w:rsidRPr="0015403C">
        <w:rPr>
          <w:rFonts w:ascii="Times New Roman" w:hAnsi="Times New Roman" w:cs="Times New Roman"/>
          <w:iCs/>
        </w:rPr>
        <w:t>z ostatecznym uzupełnieniem:</w:t>
      </w:r>
      <w:bookmarkEnd w:id="2"/>
    </w:p>
    <w:p w14:paraId="2E3736F8" w14:textId="77777777" w:rsidR="00C24210" w:rsidRPr="0015403C" w:rsidRDefault="00C24210" w:rsidP="00C24210">
      <w:pPr>
        <w:pStyle w:val="Standard"/>
        <w:ind w:left="1400" w:hanging="1400"/>
        <w:rPr>
          <w:sz w:val="22"/>
          <w:szCs w:val="22"/>
        </w:rPr>
      </w:pPr>
      <w:bookmarkStart w:id="3" w:name="_Hlk503513816"/>
      <w:r w:rsidRPr="0015403C">
        <w:rPr>
          <w:b/>
          <w:sz w:val="22"/>
          <w:szCs w:val="22"/>
        </w:rPr>
        <w:t xml:space="preserve">inwestor: </w:t>
      </w:r>
      <w:bookmarkEnd w:id="3"/>
      <w:r w:rsidRPr="0015403C">
        <w:rPr>
          <w:b/>
          <w:sz w:val="22"/>
          <w:szCs w:val="22"/>
        </w:rPr>
        <w:tab/>
      </w:r>
      <w:r w:rsidRPr="0015403C">
        <w:rPr>
          <w:color w:val="000000"/>
          <w:sz w:val="22"/>
          <w:szCs w:val="22"/>
        </w:rPr>
        <w:t xml:space="preserve">Wójt Gminy Prażmów </w:t>
      </w:r>
    </w:p>
    <w:p w14:paraId="3D0E1621" w14:textId="20347E45" w:rsidR="00C24210" w:rsidRPr="0015403C" w:rsidRDefault="00C24210" w:rsidP="00E20B17">
      <w:pPr>
        <w:pStyle w:val="Standard"/>
        <w:ind w:left="1400" w:hanging="1400"/>
        <w:rPr>
          <w:color w:val="000000"/>
          <w:sz w:val="22"/>
          <w:szCs w:val="22"/>
        </w:rPr>
      </w:pPr>
      <w:r w:rsidRPr="0015403C">
        <w:rPr>
          <w:color w:val="000000"/>
          <w:sz w:val="22"/>
          <w:szCs w:val="22"/>
        </w:rPr>
        <w:t xml:space="preserve">                </w:t>
      </w:r>
      <w:r w:rsidRPr="0015403C">
        <w:rPr>
          <w:color w:val="000000"/>
          <w:sz w:val="22"/>
          <w:szCs w:val="22"/>
        </w:rPr>
        <w:tab/>
        <w:t xml:space="preserve"> ul. Czołchańskiego 1, 05-505 Prażmów,</w:t>
      </w:r>
    </w:p>
    <w:p w14:paraId="6073C1A9" w14:textId="77777777" w:rsidR="00C24210" w:rsidRPr="0015403C" w:rsidRDefault="00C24210" w:rsidP="00C24210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  <w:r w:rsidRPr="0015403C">
        <w:rPr>
          <w:b/>
          <w:bCs/>
          <w:color w:val="000000"/>
          <w:sz w:val="22"/>
          <w:szCs w:val="22"/>
        </w:rPr>
        <w:t>inwestycja:</w:t>
      </w:r>
      <w:r w:rsidRPr="0015403C">
        <w:rPr>
          <w:b/>
          <w:bCs/>
          <w:color w:val="000000"/>
          <w:sz w:val="22"/>
          <w:szCs w:val="22"/>
        </w:rPr>
        <w:tab/>
      </w:r>
      <w:r w:rsidRPr="0015403C">
        <w:rPr>
          <w:b/>
          <w:bCs/>
          <w:color w:val="000000"/>
          <w:sz w:val="22"/>
          <w:szCs w:val="22"/>
        </w:rPr>
        <w:tab/>
      </w:r>
      <w:r w:rsidRPr="0015403C">
        <w:rPr>
          <w:bCs/>
          <w:color w:val="000000"/>
          <w:sz w:val="22"/>
          <w:szCs w:val="22"/>
        </w:rPr>
        <w:t xml:space="preserve">rozbudowa ul. Szkolnej (droga gminna) w obrębach </w:t>
      </w:r>
      <w:proofErr w:type="spellStart"/>
      <w:r w:rsidRPr="0015403C">
        <w:rPr>
          <w:bCs/>
          <w:color w:val="000000"/>
          <w:sz w:val="22"/>
          <w:szCs w:val="22"/>
        </w:rPr>
        <w:t>Uwieliny</w:t>
      </w:r>
      <w:proofErr w:type="spellEnd"/>
      <w:r w:rsidRPr="0015403C">
        <w:rPr>
          <w:bCs/>
          <w:color w:val="000000"/>
          <w:sz w:val="22"/>
          <w:szCs w:val="22"/>
        </w:rPr>
        <w:t>, Krupia Wólka oraz Kędzierówka gm. Prażmów wraz z budową i przebudową infrastruktury technicznej,</w:t>
      </w:r>
    </w:p>
    <w:p w14:paraId="53D949C8" w14:textId="77777777" w:rsidR="00C24210" w:rsidRPr="0015403C" w:rsidRDefault="00C24210" w:rsidP="00C24210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</w:p>
    <w:p w14:paraId="51F0723E" w14:textId="77777777" w:rsidR="00C24210" w:rsidRPr="0015403C" w:rsidRDefault="00C24210" w:rsidP="00E20B17">
      <w:pPr>
        <w:spacing w:after="0"/>
        <w:ind w:left="1260" w:hanging="1260"/>
        <w:jc w:val="both"/>
        <w:rPr>
          <w:rFonts w:ascii="Times New Roman" w:hAnsi="Times New Roman" w:cs="Times New Roman"/>
          <w:b/>
          <w:color w:val="000000"/>
        </w:rPr>
      </w:pPr>
      <w:r w:rsidRPr="0015403C">
        <w:rPr>
          <w:rFonts w:ascii="Times New Roman" w:hAnsi="Times New Roman" w:cs="Times New Roman"/>
          <w:b/>
          <w:color w:val="000000"/>
        </w:rPr>
        <w:t>Działki przeznaczone pod realizację inwestycji drogowej:</w:t>
      </w:r>
    </w:p>
    <w:p w14:paraId="105BA6A4" w14:textId="77777777" w:rsidR="00C24210" w:rsidRPr="0015403C" w:rsidRDefault="00C24210" w:rsidP="00C24210">
      <w:pPr>
        <w:jc w:val="both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  <w:b/>
        </w:rPr>
        <w:t xml:space="preserve">- położone w liniach rozgraniczających projektowanej drogi – </w:t>
      </w:r>
      <w:r w:rsidRPr="0015403C">
        <w:rPr>
          <w:rFonts w:ascii="Times New Roman" w:hAnsi="Times New Roman" w:cs="Times New Roman"/>
          <w:bCs/>
        </w:rPr>
        <w:t>wchodzące w projektowany pas drogowy</w:t>
      </w:r>
      <w:r w:rsidRPr="0015403C">
        <w:rPr>
          <w:rFonts w:ascii="Times New Roman" w:hAnsi="Times New Roman" w:cs="Times New Roman"/>
        </w:rPr>
        <w:t xml:space="preserve"> (w nawiasie podano numery działek po podziale, numer pogrubiony oznacza działkę do przejęcia, działka po średniku zostaje przy obecnym właścicielu) oznaczone wg katastru nieruchomości numerami:</w:t>
      </w:r>
    </w:p>
    <w:p w14:paraId="2714AD8F" w14:textId="77777777" w:rsidR="00C24210" w:rsidRPr="0015403C" w:rsidRDefault="00C24210" w:rsidP="00C24210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15403C">
        <w:rPr>
          <w:sz w:val="22"/>
          <w:szCs w:val="22"/>
        </w:rPr>
        <w:t xml:space="preserve">jedn. ew. 141805_2 Prażmów; obręb 0014 Krupia Wólka; </w:t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5403C">
        <w:rPr>
          <w:sz w:val="22"/>
          <w:szCs w:val="22"/>
        </w:rPr>
        <w:t>dz. ew. nr: 119 (</w:t>
      </w:r>
      <w:r w:rsidRPr="0015403C">
        <w:rPr>
          <w:b/>
          <w:bCs/>
          <w:sz w:val="22"/>
          <w:szCs w:val="22"/>
        </w:rPr>
        <w:t>119/1</w:t>
      </w:r>
      <w:r w:rsidRPr="0015403C">
        <w:rPr>
          <w:sz w:val="22"/>
          <w:szCs w:val="22"/>
        </w:rPr>
        <w:t>; 119/2), 120,</w:t>
      </w:r>
    </w:p>
    <w:p w14:paraId="5F530177" w14:textId="77777777" w:rsidR="00C24210" w:rsidRPr="0015403C" w:rsidRDefault="00C24210" w:rsidP="00C24210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15403C">
        <w:rPr>
          <w:sz w:val="22"/>
          <w:szCs w:val="22"/>
        </w:rPr>
        <w:t xml:space="preserve"> jedn. ew. 141805_2 Prażmów; obręb 0023 </w:t>
      </w:r>
      <w:proofErr w:type="spellStart"/>
      <w:r w:rsidRPr="0015403C">
        <w:rPr>
          <w:sz w:val="22"/>
          <w:szCs w:val="22"/>
        </w:rPr>
        <w:t>Uwieliny</w:t>
      </w:r>
      <w:proofErr w:type="spellEnd"/>
      <w:r w:rsidRPr="0015403C">
        <w:rPr>
          <w:sz w:val="22"/>
          <w:szCs w:val="22"/>
        </w:rPr>
        <w:t xml:space="preserve">; </w:t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</w:p>
    <w:p w14:paraId="0E6C2D1E" w14:textId="77777777" w:rsidR="00C24210" w:rsidRPr="0015403C" w:rsidRDefault="00C24210" w:rsidP="00C24210">
      <w:pPr>
        <w:pStyle w:val="Akapitzlist"/>
        <w:spacing w:before="51" w:after="57"/>
        <w:ind w:left="1416"/>
        <w:jc w:val="both"/>
        <w:rPr>
          <w:sz w:val="22"/>
          <w:szCs w:val="22"/>
        </w:rPr>
      </w:pPr>
      <w:r w:rsidRPr="0015403C">
        <w:rPr>
          <w:sz w:val="22"/>
          <w:szCs w:val="22"/>
        </w:rPr>
        <w:t>dz. ew. nr: 16 (</w:t>
      </w:r>
      <w:r w:rsidRPr="0015403C">
        <w:rPr>
          <w:b/>
          <w:bCs/>
          <w:sz w:val="22"/>
          <w:szCs w:val="22"/>
        </w:rPr>
        <w:t>16/1</w:t>
      </w:r>
      <w:r w:rsidRPr="0015403C">
        <w:rPr>
          <w:sz w:val="22"/>
          <w:szCs w:val="22"/>
        </w:rPr>
        <w:t>; 16/2), 17 (</w:t>
      </w:r>
      <w:r w:rsidRPr="0015403C">
        <w:rPr>
          <w:b/>
          <w:bCs/>
          <w:sz w:val="22"/>
          <w:szCs w:val="22"/>
        </w:rPr>
        <w:t>17/1</w:t>
      </w:r>
      <w:r w:rsidRPr="0015403C">
        <w:rPr>
          <w:sz w:val="22"/>
          <w:szCs w:val="22"/>
        </w:rPr>
        <w:t>; 17/2), 12 (</w:t>
      </w:r>
      <w:r w:rsidRPr="0015403C">
        <w:rPr>
          <w:b/>
          <w:bCs/>
          <w:sz w:val="22"/>
          <w:szCs w:val="22"/>
        </w:rPr>
        <w:t>12/1</w:t>
      </w:r>
      <w:r w:rsidRPr="0015403C">
        <w:rPr>
          <w:sz w:val="22"/>
          <w:szCs w:val="22"/>
        </w:rPr>
        <w:t>; 12/2), 10 (</w:t>
      </w:r>
      <w:r w:rsidRPr="0015403C">
        <w:rPr>
          <w:b/>
          <w:bCs/>
          <w:sz w:val="22"/>
          <w:szCs w:val="22"/>
        </w:rPr>
        <w:t>10/1</w:t>
      </w:r>
      <w:r w:rsidRPr="0015403C">
        <w:rPr>
          <w:sz w:val="22"/>
          <w:szCs w:val="22"/>
        </w:rPr>
        <w:t>; 10/2), 9/11 (</w:t>
      </w:r>
      <w:r w:rsidRPr="0015403C">
        <w:rPr>
          <w:b/>
          <w:bCs/>
          <w:sz w:val="22"/>
          <w:szCs w:val="22"/>
        </w:rPr>
        <w:t>9/14</w:t>
      </w:r>
      <w:r w:rsidRPr="0015403C">
        <w:rPr>
          <w:sz w:val="22"/>
          <w:szCs w:val="22"/>
        </w:rPr>
        <w:t>; 9/15), 9/13 (</w:t>
      </w:r>
      <w:r w:rsidRPr="0015403C">
        <w:rPr>
          <w:b/>
          <w:bCs/>
          <w:sz w:val="22"/>
          <w:szCs w:val="22"/>
        </w:rPr>
        <w:t>9/18</w:t>
      </w:r>
      <w:r w:rsidRPr="0015403C">
        <w:rPr>
          <w:sz w:val="22"/>
          <w:szCs w:val="22"/>
        </w:rPr>
        <w:t>; 9/19), 9/12 (</w:t>
      </w:r>
      <w:r w:rsidRPr="0015403C">
        <w:rPr>
          <w:b/>
          <w:bCs/>
          <w:sz w:val="22"/>
          <w:szCs w:val="22"/>
        </w:rPr>
        <w:t>9/16</w:t>
      </w:r>
      <w:r w:rsidRPr="0015403C">
        <w:rPr>
          <w:sz w:val="22"/>
          <w:szCs w:val="22"/>
        </w:rPr>
        <w:t>; 9/17), 13.</w:t>
      </w:r>
    </w:p>
    <w:p w14:paraId="404DBACA" w14:textId="19388403" w:rsidR="00C24210" w:rsidRPr="0015403C" w:rsidRDefault="00C24210" w:rsidP="00C24210">
      <w:pPr>
        <w:spacing w:before="51" w:after="57"/>
        <w:jc w:val="both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</w:rPr>
        <w:t xml:space="preserve">*działka z gwiazdką – do przejęcia pod projektowany pas drogowy, będąca już własnością właściwej jednostki samorządu terytorialnego </w:t>
      </w:r>
    </w:p>
    <w:p w14:paraId="0103B160" w14:textId="77777777" w:rsidR="00C24210" w:rsidRPr="0015403C" w:rsidRDefault="00C24210" w:rsidP="00C24210">
      <w:pPr>
        <w:spacing w:before="51" w:after="57"/>
        <w:jc w:val="both"/>
        <w:rPr>
          <w:rFonts w:ascii="Times New Roman" w:hAnsi="Times New Roman" w:cs="Times New Roman"/>
          <w:b/>
        </w:rPr>
      </w:pPr>
      <w:r w:rsidRPr="0015403C">
        <w:rPr>
          <w:rFonts w:ascii="Times New Roman" w:hAnsi="Times New Roman" w:cs="Times New Roman"/>
          <w:b/>
        </w:rPr>
        <w:t xml:space="preserve">- położone poza liniami rozgraniczającymi projektowanej drogi – </w:t>
      </w:r>
      <w:r w:rsidRPr="0015403C">
        <w:rPr>
          <w:rFonts w:ascii="Times New Roman" w:hAnsi="Times New Roman" w:cs="Times New Roman"/>
          <w:bCs/>
        </w:rPr>
        <w:t>nieruchomości ograniczone w korzystaniu (</w:t>
      </w:r>
      <w:r w:rsidRPr="0015403C">
        <w:rPr>
          <w:rFonts w:ascii="Times New Roman" w:hAnsi="Times New Roman" w:cs="Times New Roman"/>
        </w:rPr>
        <w:t>w nawiasie podano numery działek po podziale, numer pogrubiony oznacza działkę pod inwestycję</w:t>
      </w:r>
      <w:r w:rsidRPr="0015403C">
        <w:rPr>
          <w:rFonts w:ascii="Times New Roman" w:hAnsi="Times New Roman" w:cs="Times New Roman"/>
          <w:bCs/>
        </w:rPr>
        <w:t>):</w:t>
      </w:r>
    </w:p>
    <w:p w14:paraId="05B86920" w14:textId="77777777" w:rsidR="00C24210" w:rsidRPr="0015403C" w:rsidRDefault="00C24210" w:rsidP="00C24210">
      <w:pPr>
        <w:pStyle w:val="Akapitzlist"/>
        <w:numPr>
          <w:ilvl w:val="0"/>
          <w:numId w:val="1"/>
        </w:numPr>
        <w:spacing w:before="51" w:after="57"/>
        <w:rPr>
          <w:sz w:val="22"/>
          <w:szCs w:val="22"/>
        </w:rPr>
      </w:pPr>
      <w:r w:rsidRPr="0015403C">
        <w:rPr>
          <w:sz w:val="22"/>
          <w:szCs w:val="22"/>
        </w:rPr>
        <w:t xml:space="preserve">jedn. ew. 141805_2 Prażmów; obręb 0014 Krupia Wólka;                                           </w:t>
      </w:r>
      <w:r>
        <w:rPr>
          <w:sz w:val="22"/>
          <w:szCs w:val="22"/>
        </w:rPr>
        <w:tab/>
      </w:r>
      <w:r w:rsidRPr="0015403C">
        <w:rPr>
          <w:sz w:val="22"/>
          <w:szCs w:val="22"/>
        </w:rPr>
        <w:t xml:space="preserve">  dz. ew. nr: 119 (</w:t>
      </w:r>
      <w:r w:rsidRPr="0015403C">
        <w:rPr>
          <w:b/>
          <w:bCs/>
          <w:sz w:val="22"/>
          <w:szCs w:val="22"/>
        </w:rPr>
        <w:t>119/2</w:t>
      </w:r>
      <w:r w:rsidRPr="0015403C">
        <w:rPr>
          <w:sz w:val="22"/>
          <w:szCs w:val="22"/>
        </w:rPr>
        <w:t xml:space="preserve">), </w:t>
      </w:r>
    </w:p>
    <w:p w14:paraId="0EA59B6A" w14:textId="77777777" w:rsidR="00C24210" w:rsidRPr="0015403C" w:rsidRDefault="00C24210" w:rsidP="00C24210">
      <w:pPr>
        <w:pStyle w:val="Akapitzlist"/>
        <w:numPr>
          <w:ilvl w:val="0"/>
          <w:numId w:val="1"/>
        </w:numPr>
        <w:spacing w:before="51" w:after="57"/>
        <w:rPr>
          <w:sz w:val="22"/>
          <w:szCs w:val="22"/>
        </w:rPr>
      </w:pPr>
      <w:r w:rsidRPr="0015403C">
        <w:rPr>
          <w:sz w:val="22"/>
          <w:szCs w:val="22"/>
        </w:rPr>
        <w:t xml:space="preserve">jedn. ew. 141805_2 Prażmów; obręb 0023 </w:t>
      </w:r>
      <w:proofErr w:type="spellStart"/>
      <w:r w:rsidRPr="0015403C">
        <w:rPr>
          <w:sz w:val="22"/>
          <w:szCs w:val="22"/>
        </w:rPr>
        <w:t>Uwieliny</w:t>
      </w:r>
      <w:proofErr w:type="spellEnd"/>
      <w:r w:rsidRPr="0015403C">
        <w:rPr>
          <w:sz w:val="22"/>
          <w:szCs w:val="22"/>
        </w:rPr>
        <w:t xml:space="preserve">; </w:t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  <w:r w:rsidRPr="0015403C">
        <w:rPr>
          <w:sz w:val="22"/>
          <w:szCs w:val="22"/>
        </w:rPr>
        <w:tab/>
      </w:r>
    </w:p>
    <w:p w14:paraId="0247E59F" w14:textId="77777777" w:rsidR="00C24210" w:rsidRPr="0015403C" w:rsidRDefault="00C24210" w:rsidP="00C24210">
      <w:pPr>
        <w:spacing w:before="51" w:after="57"/>
        <w:ind w:left="708" w:firstLine="360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</w:rPr>
        <w:t>dz. ew. nr: 1, 9/12 (</w:t>
      </w:r>
      <w:r w:rsidRPr="0015403C">
        <w:rPr>
          <w:rFonts w:ascii="Times New Roman" w:hAnsi="Times New Roman" w:cs="Times New Roman"/>
          <w:b/>
          <w:bCs/>
        </w:rPr>
        <w:t>9/17</w:t>
      </w:r>
      <w:r w:rsidRPr="0015403C">
        <w:rPr>
          <w:rFonts w:ascii="Times New Roman" w:hAnsi="Times New Roman" w:cs="Times New Roman"/>
        </w:rPr>
        <w:t>), 16 (</w:t>
      </w:r>
      <w:r w:rsidRPr="0015403C">
        <w:rPr>
          <w:rFonts w:ascii="Times New Roman" w:hAnsi="Times New Roman" w:cs="Times New Roman"/>
          <w:b/>
          <w:bCs/>
        </w:rPr>
        <w:t>16/2</w:t>
      </w:r>
      <w:r w:rsidRPr="0015403C">
        <w:rPr>
          <w:rFonts w:ascii="Times New Roman" w:hAnsi="Times New Roman" w:cs="Times New Roman"/>
        </w:rPr>
        <w:t>), 17 (</w:t>
      </w:r>
      <w:r w:rsidRPr="0015403C">
        <w:rPr>
          <w:rFonts w:ascii="Times New Roman" w:hAnsi="Times New Roman" w:cs="Times New Roman"/>
          <w:b/>
          <w:bCs/>
        </w:rPr>
        <w:t>17/2</w:t>
      </w:r>
      <w:r w:rsidRPr="0015403C">
        <w:rPr>
          <w:rFonts w:ascii="Times New Roman" w:hAnsi="Times New Roman" w:cs="Times New Roman"/>
        </w:rPr>
        <w:t>), 10 (</w:t>
      </w:r>
      <w:r w:rsidRPr="0015403C">
        <w:rPr>
          <w:rFonts w:ascii="Times New Roman" w:hAnsi="Times New Roman" w:cs="Times New Roman"/>
          <w:b/>
          <w:bCs/>
        </w:rPr>
        <w:t>10/2</w:t>
      </w:r>
      <w:r w:rsidRPr="0015403C">
        <w:rPr>
          <w:rFonts w:ascii="Times New Roman" w:hAnsi="Times New Roman" w:cs="Times New Roman"/>
        </w:rPr>
        <w:t>), 12 (</w:t>
      </w:r>
      <w:r w:rsidRPr="0015403C">
        <w:rPr>
          <w:rFonts w:ascii="Times New Roman" w:hAnsi="Times New Roman" w:cs="Times New Roman"/>
          <w:b/>
          <w:bCs/>
        </w:rPr>
        <w:t>12/2</w:t>
      </w:r>
      <w:r w:rsidRPr="0015403C">
        <w:rPr>
          <w:rFonts w:ascii="Times New Roman" w:hAnsi="Times New Roman" w:cs="Times New Roman"/>
        </w:rPr>
        <w:t xml:space="preserve">), </w:t>
      </w:r>
    </w:p>
    <w:p w14:paraId="1B40AA23" w14:textId="77777777" w:rsidR="00C24210" w:rsidRPr="0015403C" w:rsidRDefault="00C24210" w:rsidP="00C24210">
      <w:pPr>
        <w:pStyle w:val="Akapitzlist"/>
        <w:numPr>
          <w:ilvl w:val="0"/>
          <w:numId w:val="2"/>
        </w:numPr>
        <w:spacing w:before="51" w:after="57"/>
        <w:ind w:left="1134" w:hanging="425"/>
        <w:rPr>
          <w:sz w:val="22"/>
          <w:szCs w:val="22"/>
        </w:rPr>
      </w:pPr>
      <w:r w:rsidRPr="0015403C">
        <w:rPr>
          <w:sz w:val="22"/>
          <w:szCs w:val="22"/>
        </w:rPr>
        <w:t>jedn. ew. 141805_2 Prażmów; obręb 0010 Kędzierówka;</w:t>
      </w:r>
    </w:p>
    <w:p w14:paraId="12E5F6D7" w14:textId="15502819" w:rsidR="00C24210" w:rsidRPr="00E20B17" w:rsidRDefault="00C24210" w:rsidP="00E20B17">
      <w:pPr>
        <w:pStyle w:val="Akapitzlist"/>
        <w:spacing w:before="51" w:after="57"/>
        <w:ind w:left="1134"/>
        <w:rPr>
          <w:sz w:val="22"/>
          <w:szCs w:val="22"/>
        </w:rPr>
      </w:pPr>
      <w:r w:rsidRPr="0015403C">
        <w:rPr>
          <w:sz w:val="22"/>
          <w:szCs w:val="22"/>
        </w:rPr>
        <w:t>dz. ew. nr: 77/1, 77/4.</w:t>
      </w:r>
      <w:r w:rsidRPr="0015403C">
        <w:rPr>
          <w:sz w:val="22"/>
          <w:szCs w:val="22"/>
        </w:rPr>
        <w:tab/>
      </w:r>
      <w:bookmarkEnd w:id="0"/>
    </w:p>
    <w:p w14:paraId="1B3B42F4" w14:textId="77777777" w:rsidR="00C24210" w:rsidRPr="0015403C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</w:rPr>
        <w:t>Akta sprawy do wglądu znajdują się w Starostwie Powiatowym w Piasecznie,</w:t>
      </w:r>
      <w:r>
        <w:rPr>
          <w:rFonts w:ascii="Times New Roman" w:hAnsi="Times New Roman" w:cs="Times New Roman"/>
        </w:rPr>
        <w:br/>
      </w:r>
      <w:r w:rsidRPr="0015403C">
        <w:rPr>
          <w:rFonts w:ascii="Times New Roman" w:hAnsi="Times New Roman" w:cs="Times New Roman"/>
        </w:rPr>
        <w:t xml:space="preserve"> ul. Chyliczkowska 14, 05-500 Piaseczno, od poniedziałku do piątku w godzinach  8:00 – 16:00, gdzie można zgłaszać ewentualne uwagi i wnioski do czasu wydania orzeczenia w sprawie. </w:t>
      </w:r>
      <w:r w:rsidRPr="0015403C">
        <w:rPr>
          <w:rFonts w:ascii="Times New Roman" w:hAnsi="Times New Roman" w:cs="Times New Roman"/>
          <w:bCs/>
          <w:color w:val="000000"/>
          <w:kern w:val="3"/>
        </w:rPr>
        <w:t>Sprawę prowadzi:</w:t>
      </w:r>
      <w:r w:rsidRPr="0015403C">
        <w:rPr>
          <w:rFonts w:ascii="Times New Roman" w:hAnsi="Times New Roman" w:cs="Times New Roman"/>
        </w:rPr>
        <w:t xml:space="preserve"> </w:t>
      </w:r>
      <w:r w:rsidRPr="0015403C">
        <w:rPr>
          <w:rFonts w:ascii="Times New Roman" w:hAnsi="Times New Roman" w:cs="Times New Roman"/>
          <w:bCs/>
          <w:color w:val="000000"/>
          <w:kern w:val="3"/>
        </w:rPr>
        <w:t xml:space="preserve">Sylwia Roszczyk, tel. 22-756-62-54 wew. 225. </w:t>
      </w:r>
      <w:r w:rsidRPr="0015403C">
        <w:rPr>
          <w:rFonts w:ascii="Times New Roman" w:hAnsi="Times New Roman" w:cs="Times New Roman"/>
        </w:rPr>
        <w:tab/>
      </w:r>
      <w:r w:rsidRPr="0015403C">
        <w:rPr>
          <w:rFonts w:ascii="Times New Roman" w:hAnsi="Times New Roman" w:cs="Times New Roman"/>
        </w:rPr>
        <w:tab/>
      </w:r>
    </w:p>
    <w:p w14:paraId="4B84463F" w14:textId="77777777" w:rsidR="00C24210" w:rsidRPr="0015403C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</w:rPr>
        <w:t>Zgodnie z art. 49 ustawy – Kodeks postępowania administracyjnego doręczenie uważa się za dokonane po upływie czternastu dni od dnia publicznego ogłoszenia.</w:t>
      </w:r>
    </w:p>
    <w:p w14:paraId="2C87B88A" w14:textId="77777777" w:rsidR="00C24210" w:rsidRPr="0015403C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5403C">
        <w:rPr>
          <w:rFonts w:ascii="Times New Roman" w:hAnsi="Times New Roman" w:cs="Times New Roman"/>
        </w:rPr>
        <w:t xml:space="preserve">Jednocześnie zgodnie z art. 49a k.p.a. informuje się, że o innych czynnościach, </w:t>
      </w:r>
      <w:r w:rsidRPr="0015403C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14:paraId="6DBF599A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60DD501F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255793C0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2BCBE21A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3D967E4" w14:textId="77777777" w:rsidR="00E20B17" w:rsidRPr="00E20B17" w:rsidRDefault="00E20B17" w:rsidP="00E20B17">
      <w:pPr>
        <w:spacing w:after="0"/>
        <w:ind w:left="4956"/>
        <w:jc w:val="center"/>
        <w:rPr>
          <w:rFonts w:ascii="Times New Roman" w:hAnsi="Times New Roman" w:cs="Times New Roman"/>
          <w:caps/>
        </w:rPr>
      </w:pPr>
      <w:r w:rsidRPr="00E20B17">
        <w:rPr>
          <w:rFonts w:ascii="Times New Roman" w:hAnsi="Times New Roman" w:cs="Times New Roman"/>
          <w:caps/>
        </w:rPr>
        <w:t>opatrzone kwalifikowanym podpisem elektronicznym</w:t>
      </w:r>
    </w:p>
    <w:p w14:paraId="36737224" w14:textId="77777777" w:rsidR="00E20B17" w:rsidRPr="00E20B17" w:rsidRDefault="00E20B17" w:rsidP="00E20B17">
      <w:pPr>
        <w:spacing w:after="0"/>
        <w:jc w:val="center"/>
        <w:rPr>
          <w:rFonts w:ascii="Times New Roman" w:hAnsi="Times New Roman" w:cs="Times New Roman"/>
          <w:caps/>
        </w:rPr>
      </w:pPr>
    </w:p>
    <w:p w14:paraId="05EEA087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Z up. Starosty Piaseczyńskiego</w:t>
      </w:r>
    </w:p>
    <w:p w14:paraId="2E911F87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  <w:i/>
        </w:rPr>
      </w:pPr>
      <w:r w:rsidRPr="00E20B17">
        <w:rPr>
          <w:rFonts w:ascii="Times New Roman" w:hAnsi="Times New Roman" w:cs="Times New Roman"/>
          <w:i/>
        </w:rPr>
        <w:t>mgr inż. Sylwia Moszczyńska-Staś</w:t>
      </w:r>
    </w:p>
    <w:p w14:paraId="107358A2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Naczelnik Wydziału</w:t>
      </w:r>
    </w:p>
    <w:p w14:paraId="341C097B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Architektoniczno-Budowlanego</w:t>
      </w:r>
    </w:p>
    <w:p w14:paraId="47ADBF82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6F98C3AD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5297C1CD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10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.202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.SR  </w:t>
      </w:r>
    </w:p>
    <w:p w14:paraId="22F2BC5A" w14:textId="77777777" w:rsidR="00C24210" w:rsidRPr="00A95412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55308B3B" w14:textId="314654FA" w:rsidR="00C24210" w:rsidRPr="00753053" w:rsidRDefault="00C24210" w:rsidP="00C242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C97A25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>15</w:t>
      </w:r>
      <w:bookmarkStart w:id="4" w:name="_GoBack"/>
      <w:bookmarkEnd w:id="4"/>
      <w:r w:rsidRPr="00753053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czerwc</w:t>
      </w:r>
      <w:r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72890828" w:rsidR="00512D80" w:rsidRPr="00820C5B" w:rsidRDefault="00C24210" w:rsidP="00E20B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820C5B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9002B" w14:textId="77777777" w:rsidR="00573798" w:rsidRDefault="00573798" w:rsidP="00A33528">
      <w:pPr>
        <w:spacing w:after="0" w:line="240" w:lineRule="auto"/>
      </w:pPr>
      <w:r>
        <w:separator/>
      </w:r>
    </w:p>
  </w:endnote>
  <w:endnote w:type="continuationSeparator" w:id="0">
    <w:p w14:paraId="38EFC18D" w14:textId="77777777" w:rsidR="00573798" w:rsidRDefault="00573798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98CBB" w14:textId="77777777" w:rsidR="00573798" w:rsidRDefault="00573798" w:rsidP="00A33528">
      <w:pPr>
        <w:spacing w:after="0" w:line="240" w:lineRule="auto"/>
      </w:pPr>
      <w:r>
        <w:separator/>
      </w:r>
    </w:p>
  </w:footnote>
  <w:footnote w:type="continuationSeparator" w:id="0">
    <w:p w14:paraId="2241F492" w14:textId="77777777" w:rsidR="00573798" w:rsidRDefault="00573798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746A6"/>
    <w:rsid w:val="001E329A"/>
    <w:rsid w:val="003C022A"/>
    <w:rsid w:val="0041313C"/>
    <w:rsid w:val="004E213B"/>
    <w:rsid w:val="00512D80"/>
    <w:rsid w:val="00573798"/>
    <w:rsid w:val="00607106"/>
    <w:rsid w:val="006F4D3C"/>
    <w:rsid w:val="00753053"/>
    <w:rsid w:val="00820C5B"/>
    <w:rsid w:val="00A33528"/>
    <w:rsid w:val="00AE3CBA"/>
    <w:rsid w:val="00B92F94"/>
    <w:rsid w:val="00C24210"/>
    <w:rsid w:val="00C97A25"/>
    <w:rsid w:val="00E20B17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2</cp:revision>
  <dcterms:created xsi:type="dcterms:W3CDTF">2022-06-15T07:51:00Z</dcterms:created>
  <dcterms:modified xsi:type="dcterms:W3CDTF">2022-06-15T07:51:00Z</dcterms:modified>
</cp:coreProperties>
</file>