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9F4" w:rsidRDefault="00B119F4" w:rsidP="00B119F4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B119F4" w:rsidRDefault="00B119F4" w:rsidP="00B119F4">
      <w:pPr>
        <w:tabs>
          <w:tab w:val="left" w:pos="4095"/>
        </w:tabs>
        <w:rPr>
          <w:b/>
          <w:bCs/>
          <w:sz w:val="28"/>
          <w:szCs w:val="28"/>
        </w:rPr>
      </w:pPr>
    </w:p>
    <w:p w:rsidR="00B119F4" w:rsidRDefault="00B119F4" w:rsidP="00B119F4">
      <w:pPr>
        <w:tabs>
          <w:tab w:val="left" w:pos="1134"/>
        </w:tabs>
        <w:ind w:firstLine="708"/>
        <w:jc w:val="both"/>
      </w:pPr>
      <w:r>
        <w:t>Na podstawie art. 11f ust. 3 i 4 ustawy z dnia 10 kwietnia 2003 r. o szczególnych zasadach przygotowania i realizacji inwestycji w zakresie dróg public</w:t>
      </w:r>
      <w:r w:rsidRPr="00B119F4">
        <w:t>znych (</w:t>
      </w:r>
      <w:proofErr w:type="spellStart"/>
      <w:r w:rsidRPr="00B119F4">
        <w:t>t.j</w:t>
      </w:r>
      <w:proofErr w:type="spellEnd"/>
      <w:r w:rsidRPr="00B119F4">
        <w:t>. Dz. U. z 2022 r., poz. 176) zawiadamiam</w:t>
      </w:r>
      <w:r>
        <w:t xml:space="preserve">, że w dniu 7 czerwca 2022 r., na wniosek Zarządu Powiatu Piaseczyńskiego, została wydana </w:t>
      </w:r>
      <w:r>
        <w:rPr>
          <w:u w:val="single"/>
        </w:rPr>
        <w:t xml:space="preserve">decyzja Starosty Piaseczyńskiego nr </w:t>
      </w:r>
      <w:r>
        <w:rPr>
          <w:b/>
          <w:u w:val="single"/>
        </w:rPr>
        <w:t>22/2022</w:t>
      </w:r>
      <w:r>
        <w:rPr>
          <w:u w:val="single"/>
        </w:rPr>
        <w:t xml:space="preserve"> (nr rej. ARB.6740.1.3.2022.KSt)</w:t>
      </w:r>
      <w:r>
        <w:t xml:space="preserve">, o zezwoleniu na realizację inwestycji drogowej polegającej na: </w:t>
      </w:r>
      <w:bookmarkStart w:id="0" w:name="_GoBack"/>
      <w:r w:rsidRPr="004A4EFE">
        <w:t xml:space="preserve">rozbudowa drogi powiatowej nr 2852W – ul. Kwiatów Polnych na odcinku od skrzyżowania z drogą wojewódzką nr 722 – ul. </w:t>
      </w:r>
      <w:proofErr w:type="spellStart"/>
      <w:r w:rsidRPr="004A4EFE">
        <w:t>Ryxa</w:t>
      </w:r>
      <w:proofErr w:type="spellEnd"/>
      <w:r w:rsidRPr="004A4EFE">
        <w:t xml:space="preserve"> do skrzyżowania z drogą powiatową nr 2833W – ul. Puszczyka</w:t>
      </w:r>
      <w:bookmarkEnd w:id="0"/>
    </w:p>
    <w:p w:rsidR="00B119F4" w:rsidRDefault="00B119F4" w:rsidP="00B119F4">
      <w:pPr>
        <w:tabs>
          <w:tab w:val="left" w:pos="1134"/>
        </w:tabs>
        <w:ind w:firstLine="708"/>
        <w:jc w:val="both"/>
        <w:rPr>
          <w:b/>
        </w:rPr>
      </w:pPr>
    </w:p>
    <w:p w:rsidR="00B119F4" w:rsidRPr="004A4EFE" w:rsidRDefault="00B119F4" w:rsidP="00B119F4">
      <w:pPr>
        <w:spacing w:line="0" w:lineRule="atLeast"/>
        <w:ind w:left="1260" w:hanging="1260"/>
        <w:jc w:val="both"/>
      </w:pPr>
      <w:r w:rsidRPr="004A4EFE">
        <w:rPr>
          <w:b/>
        </w:rPr>
        <w:t xml:space="preserve">Działki przeznaczone pod realizację inwestycji drogowej: </w:t>
      </w:r>
    </w:p>
    <w:p w:rsidR="00B119F4" w:rsidRPr="004A4EFE" w:rsidRDefault="00B119F4" w:rsidP="00B119F4">
      <w:pPr>
        <w:spacing w:line="0" w:lineRule="atLeast"/>
        <w:ind w:left="1260" w:hanging="1260"/>
        <w:jc w:val="both"/>
      </w:pPr>
      <w:r w:rsidRPr="004A4EFE">
        <w:rPr>
          <w:b/>
        </w:rPr>
        <w:t>w liniach rozgraniczających projektowanej drogi:</w:t>
      </w:r>
    </w:p>
    <w:p w:rsidR="00B119F4" w:rsidRPr="004A4EFE" w:rsidRDefault="00B119F4" w:rsidP="00B119F4">
      <w:pPr>
        <w:spacing w:line="0" w:lineRule="atLeast"/>
        <w:jc w:val="both"/>
      </w:pPr>
      <w:r w:rsidRPr="004A4EFE">
        <w:t>drukiem wytłuszczonym – pod przejęcie przez Powiat Piaseczyński, oznaczone wg katastru nieruchomości numerami:</w:t>
      </w:r>
      <w:bookmarkStart w:id="1" w:name="_Hlk492369562"/>
    </w:p>
    <w:p w:rsidR="00B119F4" w:rsidRPr="004A4EFE" w:rsidRDefault="00B119F4" w:rsidP="00B119F4">
      <w:pPr>
        <w:spacing w:line="0" w:lineRule="atLeast"/>
        <w:jc w:val="both"/>
      </w:pPr>
    </w:p>
    <w:p w:rsidR="00B119F4" w:rsidRPr="004A4EFE" w:rsidRDefault="00B119F4" w:rsidP="00B119F4">
      <w:pPr>
        <w:spacing w:line="0" w:lineRule="atLeast"/>
        <w:jc w:val="both"/>
      </w:pPr>
      <w:r w:rsidRPr="004A4EFE">
        <w:t>jednostka ewidencyjna 141805_2 Prażmów, obręb 0029 Zawodne:</w:t>
      </w:r>
    </w:p>
    <w:p w:rsidR="00B119F4" w:rsidRPr="004A4EFE" w:rsidRDefault="00B119F4" w:rsidP="00B119F4">
      <w:pPr>
        <w:spacing w:line="0" w:lineRule="atLeast"/>
        <w:jc w:val="both"/>
        <w:rPr>
          <w:bCs/>
        </w:rPr>
      </w:pPr>
      <w:r w:rsidRPr="004A4EFE">
        <w:rPr>
          <w:b/>
          <w:bCs/>
        </w:rPr>
        <w:t>393/2</w:t>
      </w:r>
      <w:r w:rsidRPr="004A4EFE">
        <w:rPr>
          <w:bCs/>
        </w:rPr>
        <w:t xml:space="preserve">, </w:t>
      </w:r>
      <w:r w:rsidRPr="004A4EFE">
        <w:rPr>
          <w:b/>
          <w:bCs/>
        </w:rPr>
        <w:t>394</w:t>
      </w:r>
      <w:r w:rsidRPr="004A4EFE">
        <w:rPr>
          <w:bCs/>
        </w:rPr>
        <w:t xml:space="preserve">, </w:t>
      </w:r>
      <w:r w:rsidRPr="004A4EFE">
        <w:rPr>
          <w:b/>
          <w:bCs/>
        </w:rPr>
        <w:t>395</w:t>
      </w:r>
      <w:r w:rsidRPr="004A4EFE">
        <w:rPr>
          <w:bCs/>
        </w:rPr>
        <w:t xml:space="preserve">, 289/6, 290/3, 309/4, 339/1, 340/1, 341/1, 347/7, 354/6, </w:t>
      </w:r>
      <w:r w:rsidRPr="004A4EFE">
        <w:rPr>
          <w:b/>
          <w:bCs/>
        </w:rPr>
        <w:t>409</w:t>
      </w:r>
      <w:r w:rsidRPr="004A4EFE">
        <w:rPr>
          <w:bCs/>
        </w:rPr>
        <w:t xml:space="preserve">, </w:t>
      </w:r>
      <w:r w:rsidRPr="004A4EFE">
        <w:rPr>
          <w:b/>
          <w:bCs/>
        </w:rPr>
        <w:t>410</w:t>
      </w:r>
      <w:r w:rsidRPr="004A4EFE">
        <w:rPr>
          <w:bCs/>
        </w:rPr>
        <w:t xml:space="preserve">, 407/1, </w:t>
      </w:r>
      <w:r w:rsidRPr="004A4EFE">
        <w:rPr>
          <w:b/>
          <w:bCs/>
        </w:rPr>
        <w:t>413/1</w:t>
      </w:r>
      <w:r w:rsidRPr="004A4EFE">
        <w:rPr>
          <w:bCs/>
        </w:rPr>
        <w:t xml:space="preserve">, </w:t>
      </w:r>
      <w:r w:rsidRPr="004A4EFE">
        <w:rPr>
          <w:b/>
          <w:bCs/>
        </w:rPr>
        <w:t>422</w:t>
      </w:r>
      <w:r w:rsidRPr="004A4EFE">
        <w:rPr>
          <w:bCs/>
        </w:rPr>
        <w:t>,</w:t>
      </w:r>
    </w:p>
    <w:bookmarkEnd w:id="1"/>
    <w:p w:rsidR="00B119F4" w:rsidRDefault="00B119F4" w:rsidP="00B119F4">
      <w:pPr>
        <w:tabs>
          <w:tab w:val="left" w:pos="1134"/>
        </w:tabs>
        <w:ind w:firstLine="708"/>
        <w:jc w:val="both"/>
      </w:pPr>
    </w:p>
    <w:p w:rsidR="00B119F4" w:rsidRDefault="00B119F4" w:rsidP="00B119F4">
      <w:pPr>
        <w:tabs>
          <w:tab w:val="left" w:pos="1134"/>
        </w:tabs>
        <w:ind w:firstLine="708"/>
        <w:jc w:val="both"/>
      </w:pPr>
      <w:r>
        <w:t xml:space="preserve">Z treścią decyzji nr 22/2022 z dnia 7 czerwca 2022 r. na realizację inwestycji drogowej oraz załączonymi do niej materiałami można zapoznać się w Kancelarii Architektoniczno-Budowlanej na parterze Starostwa Powiatowego w Piasecznie,                     ul. </w:t>
      </w:r>
      <w:proofErr w:type="spellStart"/>
      <w:r>
        <w:t>Chyliczkowska</w:t>
      </w:r>
      <w:proofErr w:type="spellEnd"/>
      <w:r>
        <w:t xml:space="preserve"> 14, 05-500 Piaseczno.</w:t>
      </w:r>
    </w:p>
    <w:p w:rsidR="00B119F4" w:rsidRDefault="00B119F4" w:rsidP="00B119F4">
      <w:pPr>
        <w:tabs>
          <w:tab w:val="left" w:pos="1134"/>
        </w:tabs>
        <w:ind w:firstLine="708"/>
        <w:jc w:val="both"/>
      </w:pPr>
      <w:r>
        <w:t>Na podstawie art. 17 ust. 1 ustawy z dnia 10 kwietnia 2003 r. o szczególnych zasadach przygotowania i realizacji inwestycji w zakresie dróg publicznych, niniejszej decyzja posiada rygor natychmiastowej wykonalności.</w:t>
      </w:r>
    </w:p>
    <w:p w:rsidR="00B119F4" w:rsidRDefault="00B119F4" w:rsidP="00B119F4">
      <w:pPr>
        <w:tabs>
          <w:tab w:val="left" w:pos="1134"/>
        </w:tabs>
        <w:ind w:firstLine="708"/>
        <w:jc w:val="both"/>
      </w:pPr>
      <w:r>
        <w:t xml:space="preserve">Od ww. decyzji służy prawo wniesienia odwołania do Wojewody Mazowieckiego, za moim pośrednictwem, (Starosta Piaseczyński, ul. </w:t>
      </w:r>
      <w:proofErr w:type="spellStart"/>
      <w:r>
        <w:t>Chyliczkowska</w:t>
      </w:r>
      <w:proofErr w:type="spellEnd"/>
      <w:r>
        <w:t xml:space="preserve"> 14, 05-500 Piaseczno), w terminie 14 dni od dnia jej publicznego ogłoszenia. </w:t>
      </w:r>
    </w:p>
    <w:p w:rsidR="00B119F4" w:rsidRDefault="00B119F4" w:rsidP="001E7D21">
      <w:pPr>
        <w:ind w:firstLine="709"/>
        <w:jc w:val="both"/>
      </w:pPr>
      <w:r>
        <w:t>Zgodnie z art. 49 ustawy Kodeks postępowania administracyjnego doręczenie uważa się za dokonane po upływie czternastu dni od dnia publicznego ogłoszenia.</w:t>
      </w:r>
    </w:p>
    <w:p w:rsidR="00B119F4" w:rsidRDefault="00B119F4" w:rsidP="00B119F4">
      <w:pPr>
        <w:jc w:val="both"/>
      </w:pPr>
    </w:p>
    <w:p w:rsidR="00B119F4" w:rsidRDefault="00B119F4" w:rsidP="00B119F4">
      <w:pPr>
        <w:pStyle w:val="Tekstpodstawowywcity32"/>
        <w:ind w:firstLine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Nr rej. ARB.6740.1.3.2022.KSt</w:t>
      </w:r>
    </w:p>
    <w:p w:rsidR="00B119F4" w:rsidRDefault="00B119F4" w:rsidP="00B119F4">
      <w:pPr>
        <w:ind w:left="1260" w:hanging="1260"/>
        <w:jc w:val="both"/>
        <w:rPr>
          <w:b/>
          <w:i/>
        </w:rPr>
      </w:pPr>
      <w:r>
        <w:rPr>
          <w:b/>
          <w:i/>
        </w:rPr>
        <w:t xml:space="preserve">Publiczne obwieszczenie nastąpiło w dniu: </w:t>
      </w:r>
      <w:r w:rsidR="00151CD3">
        <w:rPr>
          <w:b/>
          <w:i/>
        </w:rPr>
        <w:t>29.06.2022 r.</w:t>
      </w:r>
    </w:p>
    <w:p w:rsidR="00B119F4" w:rsidRDefault="00B119F4" w:rsidP="00B119F4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(datę obwieszczenia wpisuje osoba dokonująca obwieszczenia na postawie art. 49 § 2 k.p.a.)</w:t>
      </w:r>
    </w:p>
    <w:p w:rsidR="00806220" w:rsidRDefault="00806220"/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1E7D21" w:rsidTr="001E7D21">
        <w:tc>
          <w:tcPr>
            <w:tcW w:w="4606" w:type="dxa"/>
          </w:tcPr>
          <w:p w:rsidR="001E7D21" w:rsidRDefault="001E7D21"/>
        </w:tc>
        <w:tc>
          <w:tcPr>
            <w:tcW w:w="4606" w:type="dxa"/>
          </w:tcPr>
          <w:p w:rsidR="001E7D21" w:rsidRDefault="001E7D21" w:rsidP="001E7D21">
            <w:pPr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1E7D21" w:rsidRDefault="001E7D21" w:rsidP="001E7D21">
            <w:pPr>
              <w:spacing w:after="120"/>
              <w:jc w:val="center"/>
            </w:pPr>
            <w:r>
              <w:t>Z up. Starosty Piaseczyńskiego</w:t>
            </w:r>
          </w:p>
          <w:p w:rsidR="001E7D21" w:rsidRPr="00DA6562" w:rsidRDefault="001E7D21" w:rsidP="001E7D21">
            <w:pPr>
              <w:jc w:val="center"/>
              <w:rPr>
                <w:i/>
              </w:rPr>
            </w:pPr>
            <w:r>
              <w:rPr>
                <w:i/>
              </w:rPr>
              <w:t xml:space="preserve">mgr inż. </w:t>
            </w:r>
            <w:r w:rsidRPr="00DA6562">
              <w:rPr>
                <w:i/>
              </w:rPr>
              <w:t>Sylwia Moszczyńska-Staś</w:t>
            </w:r>
          </w:p>
          <w:p w:rsidR="001E7D21" w:rsidRDefault="001E7D21" w:rsidP="001E7D21">
            <w:pPr>
              <w:jc w:val="center"/>
            </w:pPr>
            <w:r>
              <w:t>Naczelnik Wydziału</w:t>
            </w:r>
          </w:p>
          <w:p w:rsidR="001E7D21" w:rsidRDefault="001E7D21" w:rsidP="001E7D21">
            <w:pPr>
              <w:jc w:val="center"/>
            </w:pPr>
            <w:r>
              <w:t>Architektoniczno-Budowlanego</w:t>
            </w:r>
          </w:p>
        </w:tc>
      </w:tr>
    </w:tbl>
    <w:p w:rsidR="001E7D21" w:rsidRDefault="001E7D21"/>
    <w:p w:rsidR="001E7D21" w:rsidRPr="001525F8" w:rsidRDefault="001E7D21" w:rsidP="001E7D21">
      <w:pPr>
        <w:spacing w:line="0" w:lineRule="atLeast"/>
        <w:jc w:val="both"/>
      </w:pPr>
      <w:r w:rsidRPr="001525F8">
        <w:t xml:space="preserve">                Wydruk tego dokumentu, stanowi dowód co zostało stwierdzone w piśmie, zgodnie z art. 39</w:t>
      </w:r>
      <w:r w:rsidRPr="001525F8">
        <w:rPr>
          <w:vertAlign w:val="superscript"/>
        </w:rPr>
        <w:t>3</w:t>
      </w:r>
      <w:r w:rsidRPr="001525F8">
        <w:t xml:space="preserve"> k.p.a. Został on wytworzony za pomocą systemu teleinformatycznego i podpisany kwalifikowanym podpisem elektronicznym.</w:t>
      </w:r>
    </w:p>
    <w:p w:rsidR="001E7D21" w:rsidRDefault="001E7D21"/>
    <w:sectPr w:rsidR="001E7D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9F4"/>
    <w:rsid w:val="00151CD3"/>
    <w:rsid w:val="001E7D21"/>
    <w:rsid w:val="00806220"/>
    <w:rsid w:val="008774EF"/>
    <w:rsid w:val="00B1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19F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B119F4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B11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19F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B119F4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B11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2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366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4</cp:revision>
  <cp:lastPrinted>2022-06-07T10:46:00Z</cp:lastPrinted>
  <dcterms:created xsi:type="dcterms:W3CDTF">2022-06-07T10:41:00Z</dcterms:created>
  <dcterms:modified xsi:type="dcterms:W3CDTF">2022-06-29T13:00:00Z</dcterms:modified>
</cp:coreProperties>
</file>