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76B" w:rsidRPr="00F907D0" w:rsidRDefault="007608BB" w:rsidP="00F907D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OBWIESZCZENIE STAROSTY PIASECZYŃSKIEGO</w:t>
      </w:r>
    </w:p>
    <w:p w:rsidR="00F907D0" w:rsidRPr="00F907D0" w:rsidRDefault="007608BB" w:rsidP="00F907D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Zgodnie z art. 49a ustawy z dnia 14 czerwca 1960 r. Kodeks postępowania administracyjnego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>. Dz. U. z 20</w:t>
      </w:r>
      <w:r w:rsidR="00F907D0">
        <w:rPr>
          <w:rFonts w:ascii="Times New Roman" w:hAnsi="Times New Roman" w:cs="Times New Roman"/>
          <w:sz w:val="24"/>
          <w:szCs w:val="24"/>
        </w:rPr>
        <w:t>21 r., poz. 735</w:t>
      </w:r>
      <w:r w:rsidR="00C53BA6">
        <w:rPr>
          <w:rFonts w:ascii="Times New Roman" w:hAnsi="Times New Roman" w:cs="Times New Roman"/>
          <w:sz w:val="24"/>
          <w:szCs w:val="24"/>
        </w:rPr>
        <w:t xml:space="preserve"> ze.</w:t>
      </w:r>
      <w:r w:rsidR="008E0958">
        <w:rPr>
          <w:rFonts w:ascii="Times New Roman" w:hAnsi="Times New Roman" w:cs="Times New Roman"/>
          <w:sz w:val="24"/>
          <w:szCs w:val="24"/>
        </w:rPr>
        <w:t xml:space="preserve"> zm.</w:t>
      </w:r>
      <w:r>
        <w:rPr>
          <w:rFonts w:ascii="Times New Roman" w:hAnsi="Times New Roman" w:cs="Times New Roman"/>
          <w:sz w:val="24"/>
          <w:szCs w:val="24"/>
        </w:rPr>
        <w:t xml:space="preserve">) czytaj dalej k.p.a., zawiadamia się o wydaniu w dniu </w:t>
      </w:r>
      <w:r w:rsidR="00C53BA6">
        <w:rPr>
          <w:rFonts w:ascii="Times New Roman" w:hAnsi="Times New Roman" w:cs="Times New Roman"/>
          <w:sz w:val="24"/>
          <w:szCs w:val="24"/>
        </w:rPr>
        <w:br/>
      </w:r>
      <w:r w:rsidR="00C53BA6" w:rsidRPr="00C53BA6">
        <w:rPr>
          <w:rFonts w:ascii="Times New Roman" w:hAnsi="Times New Roman" w:cs="Times New Roman"/>
          <w:b/>
          <w:sz w:val="24"/>
          <w:szCs w:val="24"/>
        </w:rPr>
        <w:t xml:space="preserve">14 września 2022 </w:t>
      </w:r>
      <w:r w:rsidRPr="00C53BA6">
        <w:rPr>
          <w:rFonts w:ascii="Times New Roman" w:hAnsi="Times New Roman" w:cs="Times New Roman"/>
          <w:b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C53BA6">
        <w:rPr>
          <w:rFonts w:ascii="Times New Roman" w:hAnsi="Times New Roman" w:cs="Times New Roman"/>
          <w:sz w:val="24"/>
          <w:szCs w:val="24"/>
        </w:rPr>
        <w:t>decyzji</w:t>
      </w:r>
      <w:r>
        <w:rPr>
          <w:rFonts w:ascii="Times New Roman" w:hAnsi="Times New Roman" w:cs="Times New Roman"/>
          <w:sz w:val="24"/>
          <w:szCs w:val="24"/>
        </w:rPr>
        <w:t xml:space="preserve"> Starosty Piaseczyńskiego</w:t>
      </w:r>
      <w:r w:rsidR="00C53BA6">
        <w:rPr>
          <w:rFonts w:ascii="Times New Roman" w:hAnsi="Times New Roman" w:cs="Times New Roman"/>
          <w:sz w:val="24"/>
          <w:szCs w:val="24"/>
        </w:rPr>
        <w:t xml:space="preserve"> nr </w:t>
      </w:r>
      <w:r w:rsidR="00C53BA6" w:rsidRPr="00C53BA6">
        <w:rPr>
          <w:rFonts w:ascii="Times New Roman" w:hAnsi="Times New Roman" w:cs="Times New Roman"/>
          <w:b/>
          <w:sz w:val="24"/>
          <w:szCs w:val="24"/>
        </w:rPr>
        <w:t>1454/2022</w:t>
      </w:r>
      <w:r>
        <w:rPr>
          <w:rFonts w:ascii="Times New Roman" w:hAnsi="Times New Roman" w:cs="Times New Roman"/>
          <w:sz w:val="24"/>
          <w:szCs w:val="24"/>
        </w:rPr>
        <w:t xml:space="preserve"> na podstawie art. 35 ust. 3 i art. 82 ust. 2 ustawy z dnia 7 lipca 1994 r. Prawo budowlane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>. Dz. U. z 20</w:t>
      </w:r>
      <w:r w:rsidR="00F907D0">
        <w:rPr>
          <w:rFonts w:ascii="Times New Roman" w:hAnsi="Times New Roman" w:cs="Times New Roman"/>
          <w:sz w:val="24"/>
          <w:szCs w:val="24"/>
        </w:rPr>
        <w:t>2</w:t>
      </w:r>
      <w:r w:rsidR="00C53BA6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r., poz. </w:t>
      </w:r>
      <w:r w:rsidR="00C53BA6">
        <w:rPr>
          <w:rFonts w:ascii="Times New Roman" w:hAnsi="Times New Roman" w:cs="Times New Roman"/>
          <w:sz w:val="24"/>
          <w:szCs w:val="24"/>
        </w:rPr>
        <w:t>2351</w:t>
      </w:r>
      <w:r>
        <w:rPr>
          <w:rFonts w:ascii="Times New Roman" w:hAnsi="Times New Roman" w:cs="Times New Roman"/>
          <w:sz w:val="24"/>
          <w:szCs w:val="24"/>
        </w:rPr>
        <w:t xml:space="preserve"> ze zm.) </w:t>
      </w:r>
    </w:p>
    <w:p w:rsidR="00C53BA6" w:rsidRDefault="00C53BA6" w:rsidP="00C53BA6">
      <w:pPr>
        <w:suppressAutoHyphens/>
        <w:autoSpaceDN w:val="0"/>
        <w:spacing w:after="0" w:line="240" w:lineRule="auto"/>
        <w:ind w:left="1400" w:hanging="1400"/>
        <w:textAlignment w:val="baseline"/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zh-CN"/>
        </w:rPr>
      </w:pPr>
    </w:p>
    <w:p w:rsidR="00C53BA6" w:rsidRPr="00C53BA6" w:rsidRDefault="00C53BA6" w:rsidP="00C53BA6">
      <w:pPr>
        <w:suppressAutoHyphens/>
        <w:autoSpaceDN w:val="0"/>
        <w:spacing w:after="0" w:line="240" w:lineRule="auto"/>
        <w:ind w:left="1400" w:hanging="1400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C53BA6"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zh-CN"/>
        </w:rPr>
        <w:t>dla:</w:t>
      </w:r>
      <w:r w:rsidRPr="00C53BA6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 xml:space="preserve"> </w:t>
      </w:r>
      <w:r w:rsidRPr="00C53BA6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Polkomtel Infrastruktura Sp. z o.o. ul. Konstruktorska 4, 02-673 Warszawa</w:t>
      </w:r>
    </w:p>
    <w:p w:rsidR="00C53BA6" w:rsidRPr="00C53BA6" w:rsidRDefault="00C53BA6" w:rsidP="00C53BA6">
      <w:pPr>
        <w:suppressAutoHyphens/>
        <w:autoSpaceDN w:val="0"/>
        <w:spacing w:after="0" w:line="240" w:lineRule="auto"/>
        <w:ind w:left="1400" w:hanging="1400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</w:pPr>
    </w:p>
    <w:p w:rsidR="00C53BA6" w:rsidRPr="00C53BA6" w:rsidRDefault="00C53BA6" w:rsidP="00C53BA6">
      <w:pPr>
        <w:suppressAutoHyphens/>
        <w:autoSpaceDN w:val="0"/>
        <w:spacing w:after="0" w:line="240" w:lineRule="auto"/>
        <w:ind w:left="1191" w:hanging="1191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C53BA6"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zh-CN"/>
        </w:rPr>
        <w:t xml:space="preserve">obejmujące: </w:t>
      </w:r>
      <w:r w:rsidRPr="00C53BA6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 xml:space="preserve">budowę </w:t>
      </w:r>
      <w:r w:rsidRPr="00C53BA6">
        <w:rPr>
          <w:rFonts w:ascii="Times New Roman" w:eastAsia="Times New Roman" w:hAnsi="Times New Roman" w:cs="Times New Roman"/>
          <w:sz w:val="24"/>
          <w:szCs w:val="24"/>
          <w:lang w:eastAsia="zh-CN"/>
        </w:rPr>
        <w:t>stacji bazowej telefonii komórkowej w skład której wchodzić będzie: wolnostojąca wieża o wysokości nieprzekraczającej 49 m, urządzenia techniczne umieszczone na ruszcie u podnóża wieży, ogrodzenie, wewnętrzna linia zasilająca</w:t>
      </w:r>
    </w:p>
    <w:p w:rsidR="00C53BA6" w:rsidRPr="00C53BA6" w:rsidRDefault="00C53BA6" w:rsidP="00C53BA6">
      <w:pPr>
        <w:suppressAutoHyphens/>
        <w:autoSpaceDN w:val="0"/>
        <w:spacing w:after="0" w:line="240" w:lineRule="auto"/>
        <w:ind w:left="1260" w:hanging="126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</w:pPr>
    </w:p>
    <w:p w:rsidR="00C53BA6" w:rsidRPr="00C53BA6" w:rsidRDefault="00C53BA6" w:rsidP="00C53BA6">
      <w:pPr>
        <w:suppressAutoHyphens/>
        <w:autoSpaceDN w:val="0"/>
        <w:spacing w:after="0" w:line="240" w:lineRule="auto"/>
        <w:ind w:left="1814" w:hanging="1814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C53BA6"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zh-CN"/>
        </w:rPr>
        <w:t xml:space="preserve">adres zamierzenia budowlanego: </w:t>
      </w:r>
      <w:r w:rsidRPr="00C53BA6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 xml:space="preserve">działka ew. nr </w:t>
      </w:r>
      <w:r w:rsidRPr="00C53BA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2/2 obręb 0042 Tomice w jednostce ewidencyjnej 141801_5 Góra Kalwaria.</w:t>
      </w:r>
    </w:p>
    <w:p w:rsidR="008C54EB" w:rsidRPr="008C54EB" w:rsidRDefault="008C54EB" w:rsidP="008C54EB">
      <w:pPr>
        <w:suppressAutoHyphens/>
        <w:autoSpaceDN w:val="0"/>
        <w:spacing w:after="0" w:line="240" w:lineRule="auto"/>
        <w:ind w:left="3459" w:hanging="3459"/>
        <w:rPr>
          <w:rFonts w:ascii="Liberation Serif" w:eastAsia="Lucida Sans Unicode" w:hAnsi="Liberation Serif" w:cs="Mangal"/>
          <w:kern w:val="3"/>
          <w:sz w:val="24"/>
          <w:szCs w:val="24"/>
          <w:lang w:eastAsia="zh-CN" w:bidi="hi-IN"/>
        </w:rPr>
      </w:pPr>
    </w:p>
    <w:p w:rsidR="00EB276B" w:rsidRPr="007608BB" w:rsidRDefault="007608BB">
      <w:pPr>
        <w:spacing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ab/>
        <w:t xml:space="preserve"> Z treścią </w:t>
      </w:r>
      <w:r w:rsidR="00C53BA6">
        <w:rPr>
          <w:rFonts w:ascii="Times New Roman" w:hAnsi="Times New Roman" w:cs="Times New Roman"/>
          <w:sz w:val="24"/>
          <w:szCs w:val="24"/>
        </w:rPr>
        <w:t>decyzji nr 1454/2022 z dnia 14 września 2022 r.</w:t>
      </w:r>
      <w:r w:rsidR="008231F9">
        <w:rPr>
          <w:rFonts w:ascii="Times New Roman" w:hAnsi="Times New Roman" w:cs="Times New Roman"/>
          <w:sz w:val="24"/>
          <w:szCs w:val="24"/>
        </w:rPr>
        <w:t xml:space="preserve"> oraz załączonymi do niego</w:t>
      </w:r>
      <w:r>
        <w:rPr>
          <w:rFonts w:ascii="Times New Roman" w:hAnsi="Times New Roman" w:cs="Times New Roman"/>
          <w:sz w:val="24"/>
          <w:szCs w:val="24"/>
        </w:rPr>
        <w:t xml:space="preserve"> materiałami można </w:t>
      </w:r>
      <w:r w:rsidR="00F907D0" w:rsidRPr="00F907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zapoznać się w Filii Wydziału Architektoniczno-Budowlanego Starostwa Powiatowego w Piasecznie, ul. 3-go Maja 10, 05-530 Góra Kalwaria, pokój 12B, od pon. do </w:t>
      </w:r>
      <w:proofErr w:type="spellStart"/>
      <w:r w:rsidR="00F907D0" w:rsidRPr="00F907D0">
        <w:rPr>
          <w:rFonts w:ascii="Times New Roman" w:eastAsia="Times New Roman" w:hAnsi="Times New Roman" w:cs="Times New Roman"/>
          <w:sz w:val="24"/>
          <w:szCs w:val="24"/>
          <w:lang w:eastAsia="zh-CN"/>
        </w:rPr>
        <w:t>piąt</w:t>
      </w:r>
      <w:proofErr w:type="spellEnd"/>
      <w:r w:rsidR="00F907D0" w:rsidRPr="00F907D0">
        <w:rPr>
          <w:rFonts w:ascii="Times New Roman" w:eastAsia="Times New Roman" w:hAnsi="Times New Roman" w:cs="Times New Roman"/>
          <w:sz w:val="24"/>
          <w:szCs w:val="24"/>
          <w:lang w:eastAsia="zh-CN"/>
        </w:rPr>
        <w:t>. w godzinach 8-15.</w:t>
      </w:r>
    </w:p>
    <w:p w:rsidR="00EB276B" w:rsidRDefault="007608B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Zgodnie z art. 49 ustawy – k.p.a. doręczenie uważa się za dokonane po upływie czternastu dni od dnia publicznego ogłoszenia.</w:t>
      </w:r>
    </w:p>
    <w:p w:rsidR="00EB276B" w:rsidRPr="00C211E6" w:rsidRDefault="007608BB" w:rsidP="00C211E6">
      <w:pPr>
        <w:spacing w:after="0" w:line="24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ab/>
        <w:t>Na niniejsze postanowienie stronom nie przysługuje prawo do wniesienia zażalenia. Zgodnie z § 142 k.p.a.: „Postanowienie, na które nie służy zażalenie, strona może zaskarżyć tylko w odwołaniu od decyzji”, zatem niniejsze postanowienie może być kwestionowane jedynie w ramach wniesionego odwołania od decyzji wydanej w sprawie, w której postanowienie zapadło.</w:t>
      </w:r>
    </w:p>
    <w:p w:rsidR="00C211E6" w:rsidRPr="00C53BA6" w:rsidRDefault="00C211E6">
      <w:pPr>
        <w:rPr>
          <w:rFonts w:ascii="Times New Roman" w:hAnsi="Times New Roman" w:cs="Times New Roman"/>
          <w:b/>
          <w:sz w:val="24"/>
          <w:szCs w:val="24"/>
        </w:rPr>
      </w:pPr>
    </w:p>
    <w:p w:rsidR="00EB276B" w:rsidRPr="00C53BA6" w:rsidRDefault="007608BB">
      <w:pPr>
        <w:rPr>
          <w:rFonts w:ascii="Times New Roman" w:hAnsi="Times New Roman" w:cs="Times New Roman"/>
          <w:sz w:val="24"/>
          <w:szCs w:val="24"/>
        </w:rPr>
      </w:pPr>
      <w:r w:rsidRPr="00C53BA6">
        <w:rPr>
          <w:rFonts w:ascii="Times New Roman" w:hAnsi="Times New Roman" w:cs="Times New Roman"/>
          <w:b/>
          <w:sz w:val="24"/>
          <w:szCs w:val="24"/>
        </w:rPr>
        <w:t xml:space="preserve">Nr rej. </w:t>
      </w:r>
      <w:r w:rsidR="00C53BA6" w:rsidRPr="00C53BA6">
        <w:rPr>
          <w:rFonts w:ascii="Times New Roman" w:hAnsi="Times New Roman" w:cs="Times New Roman"/>
          <w:b/>
          <w:sz w:val="24"/>
          <w:szCs w:val="24"/>
        </w:rPr>
        <w:t>ARB.</w:t>
      </w:r>
      <w:r w:rsidR="00C53BA6" w:rsidRPr="00C53BA6">
        <w:rPr>
          <w:rFonts w:ascii="Times New Roman" w:hAnsi="Times New Roman" w:cs="Times New Roman"/>
          <w:b/>
          <w:color w:val="000000"/>
          <w:sz w:val="24"/>
          <w:szCs w:val="24"/>
        </w:rPr>
        <w:t>6740.609.2018.DM.KŚ</w:t>
      </w:r>
    </w:p>
    <w:p w:rsidR="00EB276B" w:rsidRDefault="007608B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Publiczne obwieszczenie  nastąpiło w dniu </w:t>
      </w:r>
      <w:r w:rsidR="00616885">
        <w:rPr>
          <w:rFonts w:ascii="Times New Roman" w:hAnsi="Times New Roman" w:cs="Times New Roman"/>
          <w:sz w:val="24"/>
          <w:szCs w:val="24"/>
        </w:rPr>
        <w:t>15.09.2022 r.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07D0" w:rsidRDefault="007608B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(datę obwieszczenia wpisuje osoba dokonująca obwieszczenia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na podstawie art. 49  § 2 k.p.a.)</w:t>
      </w:r>
    </w:p>
    <w:p w:rsidR="00C211E6" w:rsidRDefault="00C211E6" w:rsidP="00F907D0">
      <w:pPr>
        <w:ind w:right="-35" w:firstLine="2127"/>
        <w:jc w:val="center"/>
        <w:rPr>
          <w:rFonts w:eastAsia="Times New Roman" w:cs="Times New Roman"/>
          <w:caps/>
        </w:rPr>
      </w:pPr>
    </w:p>
    <w:p w:rsidR="00F907D0" w:rsidRPr="00F907D0" w:rsidRDefault="00F907D0" w:rsidP="00F907D0">
      <w:pPr>
        <w:ind w:right="-35" w:firstLine="2127"/>
        <w:jc w:val="center"/>
        <w:rPr>
          <w:rFonts w:eastAsia="Times New Roman" w:cs="Times New Roman"/>
          <w:caps/>
        </w:rPr>
      </w:pPr>
      <w:r w:rsidRPr="00F907D0">
        <w:rPr>
          <w:rFonts w:eastAsia="Times New Roman" w:cs="Times New Roman"/>
          <w:caps/>
        </w:rPr>
        <w:t>opatrzone kwalifikowanym podpisem elektronicznym</w:t>
      </w:r>
    </w:p>
    <w:p w:rsidR="00F907D0" w:rsidRPr="00F907D0" w:rsidRDefault="00F907D0" w:rsidP="00F907D0">
      <w:pPr>
        <w:spacing w:after="120"/>
        <w:ind w:right="-35" w:firstLine="2127"/>
        <w:jc w:val="center"/>
        <w:rPr>
          <w:rFonts w:eastAsia="Times New Roman" w:cs="Times New Roman"/>
        </w:rPr>
      </w:pPr>
      <w:r w:rsidRPr="00F907D0">
        <w:rPr>
          <w:rFonts w:eastAsia="Times New Roman" w:cs="Times New Roman"/>
        </w:rPr>
        <w:t>Z up. Starosty Piaseczyńskiego</w:t>
      </w:r>
    </w:p>
    <w:p w:rsidR="00F907D0" w:rsidRPr="00F907D0" w:rsidRDefault="00F907D0" w:rsidP="00F907D0">
      <w:pPr>
        <w:spacing w:after="0"/>
        <w:ind w:right="-35" w:firstLine="2127"/>
        <w:jc w:val="center"/>
        <w:rPr>
          <w:rFonts w:eastAsia="Times New Roman" w:cs="Times New Roman"/>
          <w:i/>
          <w:sz w:val="24"/>
          <w:szCs w:val="24"/>
        </w:rPr>
      </w:pPr>
      <w:r w:rsidRPr="00F907D0">
        <w:rPr>
          <w:rFonts w:eastAsia="Times New Roman" w:cs="Times New Roman"/>
          <w:i/>
          <w:sz w:val="24"/>
          <w:szCs w:val="24"/>
        </w:rPr>
        <w:t>mgr inż. Sylwia Moszczyńska-Staś</w:t>
      </w:r>
    </w:p>
    <w:p w:rsidR="00F907D0" w:rsidRPr="00F907D0" w:rsidRDefault="00F907D0" w:rsidP="00F907D0">
      <w:pPr>
        <w:spacing w:after="0"/>
        <w:ind w:right="-35" w:firstLine="2127"/>
        <w:jc w:val="center"/>
        <w:rPr>
          <w:rFonts w:eastAsia="Times New Roman" w:cs="Times New Roman"/>
        </w:rPr>
      </w:pPr>
      <w:r w:rsidRPr="00F907D0">
        <w:rPr>
          <w:rFonts w:eastAsia="Times New Roman" w:cs="Times New Roman"/>
        </w:rPr>
        <w:t>Naczelnik Wydziału</w:t>
      </w:r>
    </w:p>
    <w:p w:rsidR="00F907D0" w:rsidRDefault="00F907D0" w:rsidP="00F907D0">
      <w:pPr>
        <w:ind w:right="-35" w:firstLine="2127"/>
        <w:jc w:val="center"/>
        <w:rPr>
          <w:rFonts w:eastAsia="Times New Roman" w:cs="Times New Roman"/>
        </w:rPr>
      </w:pPr>
      <w:r w:rsidRPr="00F907D0">
        <w:rPr>
          <w:rFonts w:eastAsia="Times New Roman" w:cs="Times New Roman"/>
        </w:rPr>
        <w:t>Architektoniczno-Budowlanego</w:t>
      </w:r>
    </w:p>
    <w:p w:rsidR="00C211E6" w:rsidRPr="00F907D0" w:rsidRDefault="00C211E6" w:rsidP="00F907D0">
      <w:pPr>
        <w:ind w:right="-35" w:firstLine="2127"/>
        <w:jc w:val="center"/>
        <w:rPr>
          <w:rFonts w:eastAsia="Times New Roman" w:cs="Times New Roman"/>
        </w:rPr>
      </w:pPr>
    </w:p>
    <w:p w:rsidR="00F907D0" w:rsidRPr="00F907D0" w:rsidRDefault="00F907D0" w:rsidP="00F907D0">
      <w:pPr>
        <w:tabs>
          <w:tab w:val="left" w:pos="4095"/>
        </w:tabs>
        <w:suppressAutoHyphens/>
        <w:spacing w:after="0" w:line="240" w:lineRule="auto"/>
        <w:ind w:right="-35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zh-CN"/>
        </w:rPr>
      </w:pPr>
      <w:r w:rsidRPr="00F907D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zh-CN"/>
        </w:rPr>
        <w:t>Wydruk dokumentu, stanowi dowód tego co zostało stwierdzone w piśmie, zgodnie z art. 39</w:t>
      </w:r>
      <w:r w:rsidRPr="00F907D0">
        <w:rPr>
          <w:rFonts w:ascii="Times New Roman" w:eastAsia="Times New Roman" w:hAnsi="Times New Roman" w:cs="Times New Roman"/>
          <w:b/>
          <w:kern w:val="1"/>
          <w:sz w:val="24"/>
          <w:szCs w:val="24"/>
          <w:vertAlign w:val="superscript"/>
          <w:lang w:eastAsia="zh-CN"/>
        </w:rPr>
        <w:t>3</w:t>
      </w:r>
      <w:r w:rsidRPr="00F907D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zh-CN"/>
        </w:rPr>
        <w:t xml:space="preserve"> k.p.a. Został on wytworzony za pomocą systemu teleinformatycznego i podpisany kwalifikowanym podpisem elektronicznym.</w:t>
      </w:r>
      <w:r w:rsidRPr="00F907D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                                                                                                                                                        </w:t>
      </w:r>
    </w:p>
    <w:sectPr w:rsidR="00F907D0" w:rsidRPr="00F907D0" w:rsidSect="00C211E6">
      <w:pgSz w:w="11906" w:h="16838"/>
      <w:pgMar w:top="851" w:right="1080" w:bottom="851" w:left="1080" w:header="0" w:footer="708" w:gutter="0"/>
      <w:cols w:space="708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60E3" w:rsidRDefault="00E560E3">
      <w:pPr>
        <w:spacing w:after="0" w:line="240" w:lineRule="auto"/>
      </w:pPr>
      <w:r>
        <w:separator/>
      </w:r>
    </w:p>
  </w:endnote>
  <w:endnote w:type="continuationSeparator" w:id="0">
    <w:p w:rsidR="00E560E3" w:rsidRDefault="00E56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7" w:usb1="00000000" w:usb2="00000000" w:usb3="00000000" w:csb0="0000000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60E3" w:rsidRDefault="00E560E3">
      <w:pPr>
        <w:spacing w:after="0" w:line="240" w:lineRule="auto"/>
      </w:pPr>
      <w:r>
        <w:separator/>
      </w:r>
    </w:p>
  </w:footnote>
  <w:footnote w:type="continuationSeparator" w:id="0">
    <w:p w:rsidR="00E560E3" w:rsidRDefault="00E560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76B"/>
    <w:rsid w:val="00151C01"/>
    <w:rsid w:val="002E2763"/>
    <w:rsid w:val="004C7E20"/>
    <w:rsid w:val="005C288D"/>
    <w:rsid w:val="00616885"/>
    <w:rsid w:val="00703556"/>
    <w:rsid w:val="007253F9"/>
    <w:rsid w:val="007608BB"/>
    <w:rsid w:val="008231F9"/>
    <w:rsid w:val="008C54EB"/>
    <w:rsid w:val="008E0958"/>
    <w:rsid w:val="00955FFC"/>
    <w:rsid w:val="00996327"/>
    <w:rsid w:val="00AA5A69"/>
    <w:rsid w:val="00C04134"/>
    <w:rsid w:val="00C211E6"/>
    <w:rsid w:val="00C53BA6"/>
    <w:rsid w:val="00E560E3"/>
    <w:rsid w:val="00EB276B"/>
    <w:rsid w:val="00F90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link w:val="Tekstdymka"/>
    <w:uiPriority w:val="99"/>
    <w:semiHidden/>
    <w:qFormat/>
    <w:rsid w:val="00AB040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B0402"/>
  </w:style>
  <w:style w:type="character" w:customStyle="1" w:styleId="StopkaZnak">
    <w:name w:val="Stopka Znak"/>
    <w:basedOn w:val="Domylnaczcionkaakapitu"/>
    <w:link w:val="Stopka"/>
    <w:uiPriority w:val="99"/>
    <w:qFormat/>
    <w:rsid w:val="00AB0402"/>
  </w:style>
  <w:style w:type="paragraph" w:styleId="Nagwek">
    <w:name w:val="header"/>
    <w:basedOn w:val="Normalny"/>
    <w:next w:val="Tekstpodstawowy"/>
    <w:link w:val="Nagwek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B040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andard">
    <w:name w:val="Standard"/>
    <w:qFormat/>
    <w:rsid w:val="00B67EBD"/>
    <w:pPr>
      <w:suppressAutoHyphens/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link w:val="Tekstdymka"/>
    <w:uiPriority w:val="99"/>
    <w:semiHidden/>
    <w:qFormat/>
    <w:rsid w:val="00AB040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B0402"/>
  </w:style>
  <w:style w:type="character" w:customStyle="1" w:styleId="StopkaZnak">
    <w:name w:val="Stopka Znak"/>
    <w:basedOn w:val="Domylnaczcionkaakapitu"/>
    <w:link w:val="Stopka"/>
    <w:uiPriority w:val="99"/>
    <w:qFormat/>
    <w:rsid w:val="00AB0402"/>
  </w:style>
  <w:style w:type="paragraph" w:styleId="Nagwek">
    <w:name w:val="header"/>
    <w:basedOn w:val="Normalny"/>
    <w:next w:val="Tekstpodstawowy"/>
    <w:link w:val="Nagwek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B040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andard">
    <w:name w:val="Standard"/>
    <w:qFormat/>
    <w:rsid w:val="00B67EBD"/>
    <w:pPr>
      <w:suppressAutoHyphens/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339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Rembowska-Gładysz</dc:creator>
  <cp:lastModifiedBy>Marcin Ciechomski</cp:lastModifiedBy>
  <cp:revision>3</cp:revision>
  <cp:lastPrinted>2021-08-11T08:01:00Z</cp:lastPrinted>
  <dcterms:created xsi:type="dcterms:W3CDTF">2022-09-15T08:41:00Z</dcterms:created>
  <dcterms:modified xsi:type="dcterms:W3CDTF">2022-09-15T09:25:00Z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