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7E6" w:rsidRDefault="007C57E6" w:rsidP="007C57E6">
      <w:pPr>
        <w:tabs>
          <w:tab w:val="left" w:pos="4095"/>
        </w:tabs>
        <w:spacing w:line="0" w:lineRule="atLeast"/>
        <w:jc w:val="center"/>
        <w:rPr>
          <w:b/>
          <w:bCs/>
        </w:rPr>
      </w:pPr>
      <w:r>
        <w:rPr>
          <w:b/>
          <w:bCs/>
          <w:sz w:val="32"/>
          <w:szCs w:val="32"/>
        </w:rPr>
        <w:t>OBWIESZCZENIE STAROSTY PIASECZYŃSKIEGO</w:t>
      </w:r>
    </w:p>
    <w:p w:rsidR="007C57E6" w:rsidRDefault="007C57E6" w:rsidP="007C57E6">
      <w:pPr>
        <w:tabs>
          <w:tab w:val="left" w:pos="4095"/>
        </w:tabs>
        <w:spacing w:line="0" w:lineRule="atLeast"/>
        <w:rPr>
          <w:b/>
          <w:bCs/>
        </w:rPr>
      </w:pPr>
    </w:p>
    <w:p w:rsidR="007C57E6" w:rsidRDefault="007C57E6" w:rsidP="007C57E6">
      <w:pPr>
        <w:spacing w:line="0" w:lineRule="atLeast"/>
        <w:ind w:firstLine="709"/>
        <w:jc w:val="both"/>
      </w:pPr>
      <w:r>
        <w:rPr>
          <w:b/>
        </w:rPr>
        <w:t>Zgodnie z art. 49a</w:t>
      </w:r>
      <w:r>
        <w:t xml:space="preserve"> ustawy z dnia 14 czerwca 1960 r. Kodeks postępowania administracyjnego (tj. </w:t>
      </w:r>
      <w:r>
        <w:rPr>
          <w:color w:val="33332F"/>
          <w:lang w:eastAsia="pl-PL"/>
        </w:rPr>
        <w:t xml:space="preserve">Dz. </w:t>
      </w:r>
      <w:r>
        <w:rPr>
          <w:color w:val="000000"/>
          <w:lang w:eastAsia="pl-PL"/>
        </w:rPr>
        <w:t>U. z 2021 r., poz. 735 ze zm.), czytaj dalej k.p.a.,</w:t>
      </w:r>
      <w:r>
        <w:t xml:space="preserve"> zawiadamia </w:t>
      </w:r>
      <w:r>
        <w:br/>
        <w:t xml:space="preserve">się o wydaniu w dniu 27 września 2022 r. postanowienia Starosty Piaseczyńskiego, </w:t>
      </w:r>
      <w:r>
        <w:br/>
        <w:t xml:space="preserve">na postawie art. 35 ust. 3 i art. 82 ust. 2 ustawy z dnia 7 lipca 1994 r. Prawo budowlane </w:t>
      </w:r>
      <w:r>
        <w:br/>
        <w:t xml:space="preserve">(tj. Dz. U. z 2021 r., poz. 2351 ze zm.), czytaj dalej ustawy – Prawo budowlane </w:t>
      </w:r>
      <w:r>
        <w:br/>
        <w:t>oraz na podstawie art. 123 ustawy k.p.a., dotyczącego usunięcia nieprawidłowości i braków, w trzech egzemplarzach projektu zagospodarowania terenu i projektu architektoniczno-budowlanego w sprawie wniosku o wydanie zezwoleniu na realizację inwestycji drogowej z dnia 1 lipca 2022 r.</w:t>
      </w:r>
    </w:p>
    <w:p w:rsidR="007C57E6" w:rsidRDefault="007C57E6" w:rsidP="007C57E6">
      <w:pPr>
        <w:spacing w:line="0" w:lineRule="atLeast"/>
        <w:ind w:firstLine="709"/>
        <w:jc w:val="both"/>
      </w:pPr>
    </w:p>
    <w:p w:rsidR="007C57E6" w:rsidRPr="004A4EFE" w:rsidRDefault="007C57E6" w:rsidP="007C57E6">
      <w:pPr>
        <w:spacing w:line="0" w:lineRule="atLeast"/>
        <w:jc w:val="both"/>
      </w:pPr>
      <w:r w:rsidRPr="004A4EFE">
        <w:rPr>
          <w:b/>
        </w:rPr>
        <w:t xml:space="preserve">inwestor:     </w:t>
      </w:r>
      <w:r w:rsidRPr="004A4EFE">
        <w:t>Zarząd Powiatu Piaseczyńskiego</w:t>
      </w:r>
    </w:p>
    <w:p w:rsidR="007C57E6" w:rsidRPr="004A4EFE" w:rsidRDefault="007C57E6" w:rsidP="007C57E6">
      <w:pPr>
        <w:spacing w:line="0" w:lineRule="atLeast"/>
        <w:jc w:val="both"/>
      </w:pPr>
      <w:r w:rsidRPr="004A4EFE">
        <w:rPr>
          <w:b/>
        </w:rPr>
        <w:tab/>
        <w:t xml:space="preserve">          </w:t>
      </w:r>
      <w:r w:rsidRPr="004A4EFE">
        <w:t xml:space="preserve">ul. </w:t>
      </w:r>
      <w:proofErr w:type="spellStart"/>
      <w:r w:rsidRPr="004A4EFE">
        <w:t>Chyliczkowska</w:t>
      </w:r>
      <w:proofErr w:type="spellEnd"/>
      <w:r w:rsidRPr="004A4EFE">
        <w:t xml:space="preserve"> 14, 05-500 Piaseczno </w:t>
      </w:r>
    </w:p>
    <w:p w:rsidR="007C57E6" w:rsidRPr="004A4EFE" w:rsidRDefault="007C57E6" w:rsidP="007C57E6">
      <w:pPr>
        <w:spacing w:line="0" w:lineRule="atLeast"/>
        <w:jc w:val="both"/>
        <w:rPr>
          <w:b/>
        </w:rPr>
      </w:pPr>
    </w:p>
    <w:p w:rsidR="007C57E6" w:rsidRDefault="007C57E6" w:rsidP="007C57E6">
      <w:pPr>
        <w:spacing w:line="0" w:lineRule="atLeast"/>
        <w:ind w:left="1134" w:hanging="1134"/>
        <w:jc w:val="both"/>
        <w:textAlignment w:val="baseline"/>
        <w:rPr>
          <w:b/>
        </w:rPr>
      </w:pPr>
      <w:r w:rsidRPr="004A4EFE">
        <w:rPr>
          <w:b/>
          <w:bCs/>
        </w:rPr>
        <w:t>inwestycja:</w:t>
      </w:r>
      <w:r w:rsidRPr="004A4EFE">
        <w:t xml:space="preserve"> </w:t>
      </w:r>
      <w:bookmarkStart w:id="0" w:name="_GoBack"/>
      <w:r>
        <w:t>rozbudowa drogi powiatowej nr 2825W w Żabieńcu</w:t>
      </w:r>
      <w:r w:rsidRPr="004A4EFE">
        <w:rPr>
          <w:b/>
        </w:rPr>
        <w:t xml:space="preserve"> </w:t>
      </w:r>
      <w:bookmarkEnd w:id="0"/>
    </w:p>
    <w:p w:rsidR="007C57E6" w:rsidRDefault="007C57E6" w:rsidP="007C57E6">
      <w:pPr>
        <w:spacing w:line="0" w:lineRule="atLeast"/>
        <w:ind w:left="1134" w:hanging="1134"/>
        <w:jc w:val="both"/>
        <w:textAlignment w:val="baseline"/>
        <w:rPr>
          <w:b/>
        </w:rPr>
      </w:pPr>
    </w:p>
    <w:p w:rsidR="007C57E6" w:rsidRPr="007F26CA" w:rsidRDefault="007C57E6" w:rsidP="007C57E6">
      <w:pPr>
        <w:pStyle w:val="Standard"/>
        <w:spacing w:line="0" w:lineRule="atLeast"/>
        <w:jc w:val="both"/>
        <w:rPr>
          <w:b/>
        </w:rPr>
      </w:pPr>
      <w:r w:rsidRPr="007F26CA">
        <w:rPr>
          <w:b/>
        </w:rPr>
        <w:t xml:space="preserve">Działki inwestycyjne w obrębie ew. Żabieniec IRS w jednostce ewidencyjnej 141804_5 Piaseczno – obszar wiejski: </w:t>
      </w:r>
    </w:p>
    <w:p w:rsidR="007C57E6" w:rsidRPr="007F26CA" w:rsidRDefault="007C57E6" w:rsidP="007C57E6">
      <w:pPr>
        <w:pStyle w:val="Standard"/>
        <w:spacing w:line="0" w:lineRule="atLeast"/>
        <w:jc w:val="both"/>
        <w:rPr>
          <w:b/>
        </w:rPr>
      </w:pPr>
      <w:r w:rsidRPr="007F26CA">
        <w:rPr>
          <w:b/>
        </w:rPr>
        <w:t xml:space="preserve">działki w liniach rozgraniczających projektowanej drogi: </w:t>
      </w:r>
    </w:p>
    <w:p w:rsidR="007C57E6" w:rsidRDefault="007C57E6" w:rsidP="007C57E6">
      <w:pPr>
        <w:pStyle w:val="Standard"/>
        <w:spacing w:line="0" w:lineRule="atLeast"/>
        <w:jc w:val="both"/>
      </w:pPr>
      <w:r>
        <w:sym w:font="Symbol" w:char="F0B7"/>
      </w:r>
      <w:r>
        <w:t xml:space="preserve"> przeznaczone pod realizację inwestycji drogowej, drukiem wytłuszczonym podano nr działek pod przejęcie przez jednostkę samorządu terytorialnego – Zarząd Powiatu Piaseczyńskiego, w nawiasach podano nr działki po podziale, a po przecinku nr działek po podziale poza projektowanym pasem drogowym pozostające przy aktualnym właścicielu, oznaczone wg katastru numerami: </w:t>
      </w:r>
    </w:p>
    <w:p w:rsidR="007C57E6" w:rsidRDefault="007C57E6" w:rsidP="007C57E6">
      <w:pPr>
        <w:pStyle w:val="Standard"/>
        <w:spacing w:line="0" w:lineRule="atLeast"/>
        <w:jc w:val="both"/>
      </w:pPr>
      <w:r>
        <w:t>50/2, 17/3 (</w:t>
      </w:r>
      <w:r w:rsidRPr="007F26CA">
        <w:rPr>
          <w:b/>
        </w:rPr>
        <w:t>17/5</w:t>
      </w:r>
      <w:r>
        <w:t>, 17/6).</w:t>
      </w:r>
    </w:p>
    <w:p w:rsidR="007C57E6" w:rsidRDefault="007C57E6" w:rsidP="007C57E6">
      <w:pPr>
        <w:spacing w:line="0" w:lineRule="atLeast"/>
        <w:ind w:firstLine="709"/>
        <w:jc w:val="both"/>
      </w:pPr>
    </w:p>
    <w:p w:rsidR="007C57E6" w:rsidRDefault="007C57E6" w:rsidP="007C57E6">
      <w:pPr>
        <w:spacing w:line="0" w:lineRule="atLeast"/>
        <w:ind w:firstLine="709"/>
        <w:jc w:val="both"/>
      </w:pPr>
      <w:r>
        <w:t xml:space="preserve">Z treścią postanowienia z dnia 27 września 2022 r. Starosty Piaseczyńskiego </w:t>
      </w:r>
      <w:r>
        <w:br/>
        <w:t xml:space="preserve">oraz załączonymi do niej materiałami można zapoznać się w Starostwie </w:t>
      </w:r>
      <w:r>
        <w:br/>
        <w:t xml:space="preserve">Powiatowym w Piasecznie przy ul. </w:t>
      </w:r>
      <w:proofErr w:type="spellStart"/>
      <w:r>
        <w:t>Chyliczkowskiej</w:t>
      </w:r>
      <w:proofErr w:type="spellEnd"/>
      <w:r>
        <w:t xml:space="preserve"> 14, w kancelarii Wydziału Architektoniczno-Budowlanego w sali obsługi Interesanta, od pn. do pt. w godzinach 8-16.</w:t>
      </w:r>
    </w:p>
    <w:p w:rsidR="007C57E6" w:rsidRDefault="007C57E6" w:rsidP="007C57E6">
      <w:pPr>
        <w:spacing w:line="0" w:lineRule="atLeast"/>
        <w:ind w:firstLine="709"/>
        <w:jc w:val="both"/>
      </w:pPr>
    </w:p>
    <w:p w:rsidR="007C57E6" w:rsidRDefault="007C57E6" w:rsidP="007C57E6">
      <w:pPr>
        <w:spacing w:line="0" w:lineRule="atLeast"/>
        <w:ind w:firstLine="709"/>
        <w:jc w:val="both"/>
      </w:pPr>
      <w:r>
        <w:t xml:space="preserve">Zgodnie z art. 49 k.p.a. doręczenie uważa się za dokonane po upływie czternastu dni od dnia publicznego ogłoszenia.  </w:t>
      </w:r>
    </w:p>
    <w:p w:rsidR="007C57E6" w:rsidRDefault="007C57E6" w:rsidP="007C57E6">
      <w:pPr>
        <w:spacing w:line="0" w:lineRule="atLeast"/>
        <w:ind w:firstLine="709"/>
        <w:jc w:val="both"/>
      </w:pPr>
    </w:p>
    <w:p w:rsidR="007C57E6" w:rsidRDefault="007C57E6" w:rsidP="007C57E6">
      <w:pPr>
        <w:suppressAutoHyphens w:val="0"/>
        <w:autoSpaceDN w:val="0"/>
        <w:spacing w:line="0" w:lineRule="atLeast"/>
        <w:jc w:val="both"/>
        <w:textAlignment w:val="baseline"/>
        <w:rPr>
          <w:kern w:val="3"/>
        </w:rPr>
      </w:pPr>
      <w:r>
        <w:rPr>
          <w:b/>
          <w:bCs/>
          <w:kern w:val="3"/>
          <w:lang w:eastAsia="pl-PL"/>
        </w:rPr>
        <w:t xml:space="preserve">Na niniejsze postanowienie stronom nie przysługuje prawo do wniesienia zażalenia. </w:t>
      </w:r>
      <w:r>
        <w:rPr>
          <w:b/>
          <w:bCs/>
          <w:kern w:val="3"/>
          <w:lang w:eastAsia="pl-PL"/>
        </w:rPr>
        <w:br/>
      </w:r>
      <w:r>
        <w:rPr>
          <w:bCs/>
          <w:kern w:val="3"/>
          <w:lang w:eastAsia="pl-PL"/>
        </w:rPr>
        <w:t xml:space="preserve">Zgodnie z § 142 k.p.a.: „Postanowienie, na które nie służy zażalenie, strona może zaskarżyć tylko w odwołaniu od decyzji”, zatem niniejsze postanowienie może być kwestionowane  </w:t>
      </w:r>
      <w:r>
        <w:rPr>
          <w:bCs/>
          <w:kern w:val="3"/>
          <w:lang w:eastAsia="pl-PL"/>
        </w:rPr>
        <w:br/>
        <w:t xml:space="preserve">jedynie w ramach wniesionego odwołania od decyzji wydanej w sprawie, w której </w:t>
      </w:r>
      <w:r>
        <w:rPr>
          <w:bCs/>
          <w:kern w:val="3"/>
          <w:lang w:eastAsia="pl-PL"/>
        </w:rPr>
        <w:br/>
        <w:t>postanowienie zapadło.</w:t>
      </w:r>
    </w:p>
    <w:p w:rsidR="007C57E6" w:rsidRDefault="007C57E6" w:rsidP="007C57E6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7C57E6" w:rsidRDefault="007C57E6" w:rsidP="007C57E6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7C57E6" w:rsidRDefault="007C57E6" w:rsidP="007C57E6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>
        <w:rPr>
          <w:b/>
        </w:rPr>
        <w:t>Nr rej. ARB.6740.1.29.2022.KSt</w:t>
      </w:r>
    </w:p>
    <w:p w:rsidR="007C57E6" w:rsidRDefault="007C57E6" w:rsidP="007C57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7C57E6" w:rsidRDefault="007C57E6" w:rsidP="007C57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7C57E6" w:rsidRDefault="007C57E6" w:rsidP="007C57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>
        <w:rPr>
          <w:b/>
          <w:bCs/>
          <w:kern w:val="3"/>
        </w:rPr>
        <w:t>Publiczne obwieszczenie nastąpiło w dniu:</w:t>
      </w:r>
      <w:r>
        <w:rPr>
          <w:kern w:val="3"/>
        </w:rPr>
        <w:t xml:space="preserve"> </w:t>
      </w:r>
      <w:r w:rsidR="001000CC">
        <w:rPr>
          <w:kern w:val="3"/>
        </w:rPr>
        <w:t>28.09.2022 r.</w:t>
      </w:r>
    </w:p>
    <w:p w:rsidR="007C57E6" w:rsidRDefault="007C57E6" w:rsidP="007C57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  <w:sz w:val="20"/>
          <w:szCs w:val="20"/>
        </w:rPr>
        <w:t xml:space="preserve">  (datę obwieszczenia wpisuje osoba dokonująca</w:t>
      </w:r>
    </w:p>
    <w:p w:rsidR="007C57E6" w:rsidRDefault="007C57E6" w:rsidP="007C57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3F4B0D" w:rsidRDefault="003F4B0D"/>
    <w:p w:rsidR="00DD0107" w:rsidRDefault="00DD010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D0107" w:rsidTr="00DD0107">
        <w:tc>
          <w:tcPr>
            <w:tcW w:w="4606" w:type="dxa"/>
          </w:tcPr>
          <w:p w:rsidR="00DD0107" w:rsidRDefault="00DD0107"/>
        </w:tc>
        <w:tc>
          <w:tcPr>
            <w:tcW w:w="4606" w:type="dxa"/>
          </w:tcPr>
          <w:p w:rsidR="00DD0107" w:rsidRDefault="00DD0107" w:rsidP="00DD0107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DD0107" w:rsidRDefault="00DD0107" w:rsidP="00DD0107">
            <w:pPr>
              <w:spacing w:line="0" w:lineRule="atLeast"/>
              <w:jc w:val="center"/>
            </w:pPr>
            <w:r>
              <w:t>Z up. Starosty Piaseczyńskiego</w:t>
            </w:r>
          </w:p>
          <w:p w:rsidR="00DD0107" w:rsidRPr="00DA6562" w:rsidRDefault="00DD0107" w:rsidP="00DD0107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>inż. Henryka Siekierska</w:t>
            </w:r>
          </w:p>
          <w:p w:rsidR="00DD0107" w:rsidRDefault="00DD0107" w:rsidP="00DD0107">
            <w:pPr>
              <w:spacing w:line="0" w:lineRule="atLeast"/>
              <w:jc w:val="center"/>
            </w:pPr>
            <w:r>
              <w:t>Główny Specjalista Wydziału</w:t>
            </w:r>
          </w:p>
          <w:p w:rsidR="00DD0107" w:rsidRDefault="00DD0107" w:rsidP="00DD0107">
            <w:pPr>
              <w:spacing w:line="0" w:lineRule="atLeast"/>
              <w:jc w:val="center"/>
            </w:pPr>
            <w:r>
              <w:t>Architektoniczno-Budowlanego</w:t>
            </w:r>
          </w:p>
        </w:tc>
      </w:tr>
    </w:tbl>
    <w:p w:rsidR="00DD0107" w:rsidRDefault="00DD0107"/>
    <w:p w:rsidR="00DD0107" w:rsidRPr="001525F8" w:rsidRDefault="00DD0107" w:rsidP="00DD0107">
      <w:pPr>
        <w:spacing w:line="0" w:lineRule="atLeast"/>
        <w:jc w:val="both"/>
      </w:pPr>
      <w:r w:rsidRPr="001525F8">
        <w:t xml:space="preserve">  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DD0107" w:rsidRDefault="00DD0107"/>
    <w:sectPr w:rsidR="00DD010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181" w:rsidRDefault="00DA5181" w:rsidP="00DD0107">
      <w:r>
        <w:separator/>
      </w:r>
    </w:p>
  </w:endnote>
  <w:endnote w:type="continuationSeparator" w:id="0">
    <w:p w:rsidR="00DA5181" w:rsidRDefault="00DA5181" w:rsidP="00DD0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07" w:rsidRDefault="00DD0107">
    <w:pPr>
      <w:pStyle w:val="Stopka"/>
    </w:pPr>
    <w:r>
      <w:t>___________________________________________________________________________</w:t>
    </w:r>
  </w:p>
  <w:p w:rsidR="00DD0107" w:rsidRDefault="00DD0107">
    <w:pPr>
      <w:pStyle w:val="Stopka"/>
    </w:pPr>
    <w:r>
      <w:t>ARB.6740.1.29.2022.KSt</w:t>
    </w:r>
    <w:sdt>
      <w:sdtPr>
        <w:id w:val="-928655306"/>
        <w:docPartObj>
          <w:docPartGallery w:val="Page Numbers (Bottom of Page)"/>
          <w:docPartUnique/>
        </w:docPartObj>
      </w:sdtPr>
      <w:sdtEndPr/>
      <w:sdtContent>
        <w:r>
          <w:t xml:space="preserve"> </w:t>
        </w:r>
        <w:r>
          <w:tab/>
        </w:r>
        <w:r>
          <w:tab/>
          <w:t xml:space="preserve">Strona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1000CC">
          <w:rPr>
            <w:noProof/>
          </w:rPr>
          <w:t>1</w:t>
        </w:r>
        <w:r>
          <w:fldChar w:fldCharType="end"/>
        </w:r>
      </w:sdtContent>
    </w:sdt>
    <w:r>
      <w:t>/2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181" w:rsidRDefault="00DA5181" w:rsidP="00DD0107">
      <w:r>
        <w:separator/>
      </w:r>
    </w:p>
  </w:footnote>
  <w:footnote w:type="continuationSeparator" w:id="0">
    <w:p w:rsidR="00DA5181" w:rsidRDefault="00DA5181" w:rsidP="00DD01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7E6"/>
    <w:rsid w:val="001000CC"/>
    <w:rsid w:val="00130AC9"/>
    <w:rsid w:val="003F4B0D"/>
    <w:rsid w:val="007C57E6"/>
    <w:rsid w:val="00DA5181"/>
    <w:rsid w:val="00DD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57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7C57E6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7C57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7C5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D01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010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D01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0107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57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7C57E6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7C57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7C5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D01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010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D01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0107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cp:lastPrinted>2022-09-27T11:45:00Z</cp:lastPrinted>
  <dcterms:created xsi:type="dcterms:W3CDTF">2022-09-27T11:35:00Z</dcterms:created>
  <dcterms:modified xsi:type="dcterms:W3CDTF">2022-09-28T10:46:00Z</dcterms:modified>
</cp:coreProperties>
</file>