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9F4" w:rsidRDefault="00B119F4" w:rsidP="00B119F4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B119F4" w:rsidRPr="00CA7EF0" w:rsidRDefault="00B119F4" w:rsidP="00B119F4">
      <w:pPr>
        <w:tabs>
          <w:tab w:val="left" w:pos="4095"/>
        </w:tabs>
        <w:rPr>
          <w:b/>
          <w:bCs/>
          <w:sz w:val="16"/>
          <w:szCs w:val="16"/>
        </w:rPr>
      </w:pPr>
    </w:p>
    <w:p w:rsidR="00B119F4" w:rsidRPr="00CA7EF0" w:rsidRDefault="00B119F4" w:rsidP="00CA7EF0">
      <w:pPr>
        <w:tabs>
          <w:tab w:val="left" w:pos="1134"/>
        </w:tabs>
        <w:ind w:firstLine="708"/>
        <w:jc w:val="both"/>
      </w:pPr>
      <w:r>
        <w:t>Na podstawie art. 11f ust. 3 i 4 ustawy z dnia 10 kwietnia 2003 r. o szczególnych zasadach przygotowania i realizacji inwestycji w zakresie dróg public</w:t>
      </w:r>
      <w:r w:rsidRPr="00B119F4">
        <w:t>znych (</w:t>
      </w:r>
      <w:proofErr w:type="spellStart"/>
      <w:r w:rsidRPr="00B119F4">
        <w:t>t.j</w:t>
      </w:r>
      <w:proofErr w:type="spellEnd"/>
      <w:r w:rsidRPr="00B119F4">
        <w:t>. Dz. U. z 2022 r., poz. 176) zawiadamiam</w:t>
      </w:r>
      <w:r>
        <w:t xml:space="preserve">, że w dniu </w:t>
      </w:r>
      <w:r w:rsidR="002C7807">
        <w:t xml:space="preserve">29 września </w:t>
      </w:r>
      <w:r>
        <w:t xml:space="preserve">2022 r., na wniosek Zarządu Powiatu Piaseczyńskiego, została wydana </w:t>
      </w:r>
      <w:r>
        <w:rPr>
          <w:u w:val="single"/>
        </w:rPr>
        <w:t xml:space="preserve">decyzja Starosty Piaseczyńskiego nr </w:t>
      </w:r>
      <w:r w:rsidR="002C7807">
        <w:rPr>
          <w:b/>
          <w:u w:val="single"/>
        </w:rPr>
        <w:t>35</w:t>
      </w:r>
      <w:r>
        <w:rPr>
          <w:b/>
          <w:u w:val="single"/>
        </w:rPr>
        <w:t>/2022</w:t>
      </w:r>
      <w:r w:rsidR="002C7807">
        <w:rPr>
          <w:u w:val="single"/>
        </w:rPr>
        <w:t xml:space="preserve"> (nr rej. ARB.6740.1.25.2022.MD</w:t>
      </w:r>
      <w:r>
        <w:rPr>
          <w:u w:val="single"/>
        </w:rPr>
        <w:t>)</w:t>
      </w:r>
      <w:r>
        <w:t xml:space="preserve">, o zezwoleniu na realizację inwestycji drogowej polegającej na: </w:t>
      </w:r>
      <w:r w:rsidRPr="004A4EFE">
        <w:t xml:space="preserve">rozbudowa drogi powiatowej </w:t>
      </w:r>
      <w:r w:rsidR="002C7807" w:rsidRPr="002C7807">
        <w:t>nr 2830W – ul. Polna na odcinku od dz. nr ew. 94 do skrzyżowania z ul. Akacjową/Zielonych Sosen, gm. Prażmów</w:t>
      </w:r>
    </w:p>
    <w:p w:rsidR="00B119F4" w:rsidRPr="004A4EFE" w:rsidRDefault="00B119F4" w:rsidP="00B119F4">
      <w:pPr>
        <w:spacing w:line="0" w:lineRule="atLeast"/>
        <w:ind w:left="1260" w:hanging="1260"/>
        <w:jc w:val="both"/>
      </w:pPr>
      <w:r w:rsidRPr="004A4EFE">
        <w:rPr>
          <w:b/>
        </w:rPr>
        <w:t xml:space="preserve">Działki przeznaczone pod realizację inwestycji drogowej: </w:t>
      </w:r>
    </w:p>
    <w:p w:rsidR="002C7807" w:rsidRPr="002C7807" w:rsidRDefault="002C7807" w:rsidP="002C7807">
      <w:pPr>
        <w:ind w:left="1260" w:hanging="1260"/>
        <w:jc w:val="both"/>
        <w:rPr>
          <w:b/>
        </w:rPr>
      </w:pPr>
      <w:r w:rsidRPr="002C7807">
        <w:rPr>
          <w:b/>
          <w:color w:val="000000"/>
        </w:rPr>
        <w:t>w liniach rozgraniczających projektowanej drogi:</w:t>
      </w:r>
    </w:p>
    <w:p w:rsidR="002C7807" w:rsidRPr="002C7807" w:rsidRDefault="002C7807" w:rsidP="00CA7EF0">
      <w:pPr>
        <w:numPr>
          <w:ilvl w:val="0"/>
          <w:numId w:val="1"/>
        </w:numPr>
        <w:suppressAutoHyphens w:val="0"/>
        <w:ind w:left="357" w:hanging="357"/>
        <w:jc w:val="both"/>
      </w:pPr>
      <w:r w:rsidRPr="002C7807">
        <w:rPr>
          <w:b/>
        </w:rPr>
        <w:t>przeznaczone pod realizację inwestycji drogowej</w:t>
      </w:r>
      <w:r w:rsidRPr="002C7807">
        <w:t>, drukiem wytłuszczonym podano nr działek pod przejęcie przez jednostkę samorządu terytorialnego – Zarząd Powiatu Piaseczyńskiego, w nawiasach podano nr działki po podziale, a po średniku nr działki po podziale poza inwestycją pozostające przy aktualnym właścicielu, oznaczone wg katastru numerami:</w:t>
      </w:r>
    </w:p>
    <w:p w:rsidR="002C7807" w:rsidRPr="002C7807" w:rsidRDefault="002C7807" w:rsidP="00CA7EF0">
      <w:pPr>
        <w:ind w:left="357"/>
        <w:jc w:val="both"/>
      </w:pPr>
      <w:r w:rsidRPr="002C7807">
        <w:t xml:space="preserve">56/19, 57/27, </w:t>
      </w:r>
      <w:r w:rsidRPr="002C7807">
        <w:rPr>
          <w:bCs/>
        </w:rPr>
        <w:t>53/14</w:t>
      </w:r>
      <w:r w:rsidRPr="002C7807">
        <w:rPr>
          <w:b/>
          <w:bCs/>
        </w:rPr>
        <w:t xml:space="preserve">  </w:t>
      </w:r>
      <w:r w:rsidRPr="002C7807">
        <w:t>(</w:t>
      </w:r>
      <w:r w:rsidRPr="002C7807">
        <w:rPr>
          <w:b/>
          <w:bCs/>
        </w:rPr>
        <w:t>53/16</w:t>
      </w:r>
      <w:r w:rsidRPr="002C7807">
        <w:t>; 53/17), 54 (</w:t>
      </w:r>
      <w:r w:rsidRPr="002C7807">
        <w:rPr>
          <w:b/>
          <w:bCs/>
        </w:rPr>
        <w:t>54/1</w:t>
      </w:r>
      <w:r w:rsidRPr="002C7807">
        <w:t>; 54/2), 55 (</w:t>
      </w:r>
      <w:r w:rsidRPr="002C7807">
        <w:rPr>
          <w:b/>
          <w:bCs/>
        </w:rPr>
        <w:t>55/1</w:t>
      </w:r>
      <w:r w:rsidRPr="002C7807">
        <w:t>; 55/2), 56/2 (</w:t>
      </w:r>
      <w:r w:rsidRPr="002C7807">
        <w:rPr>
          <w:b/>
          <w:bCs/>
        </w:rPr>
        <w:t>56/20</w:t>
      </w:r>
      <w:r w:rsidRPr="002C7807">
        <w:t>, 56/21), 58 (</w:t>
      </w:r>
      <w:r w:rsidRPr="002C7807">
        <w:rPr>
          <w:b/>
          <w:bCs/>
        </w:rPr>
        <w:t>58/1</w:t>
      </w:r>
      <w:r w:rsidRPr="002C7807">
        <w:t>; 58/2), 60 (</w:t>
      </w:r>
      <w:r w:rsidRPr="002C7807">
        <w:rPr>
          <w:b/>
          <w:bCs/>
        </w:rPr>
        <w:t>60/1</w:t>
      </w:r>
      <w:r w:rsidRPr="002C7807">
        <w:t>; 60/2), 61/2 (</w:t>
      </w:r>
      <w:r w:rsidRPr="002C7807">
        <w:rPr>
          <w:b/>
          <w:bCs/>
        </w:rPr>
        <w:t>61/3</w:t>
      </w:r>
      <w:r w:rsidRPr="002C7807">
        <w:t>; 61/4) z obrębu ew. 0001 Biały Ług;</w:t>
      </w:r>
    </w:p>
    <w:p w:rsidR="002C7807" w:rsidRPr="002C7807" w:rsidRDefault="002C7807" w:rsidP="00CA7EF0">
      <w:pPr>
        <w:ind w:left="357"/>
        <w:jc w:val="both"/>
      </w:pPr>
      <w:r w:rsidRPr="002C7807">
        <w:t xml:space="preserve">229, 116/7, 131/10, 112/11, </w:t>
      </w:r>
      <w:r w:rsidRPr="002C7807">
        <w:rPr>
          <w:b/>
        </w:rPr>
        <w:t>132</w:t>
      </w:r>
      <w:r w:rsidRPr="002C7807">
        <w:rPr>
          <w:bCs/>
        </w:rPr>
        <w:t>, 111/9</w:t>
      </w:r>
      <w:r w:rsidRPr="002C7807">
        <w:rPr>
          <w:b/>
          <w:bCs/>
        </w:rPr>
        <w:t xml:space="preserve"> </w:t>
      </w:r>
      <w:r w:rsidRPr="002C7807">
        <w:t>(</w:t>
      </w:r>
      <w:r w:rsidRPr="002C7807">
        <w:rPr>
          <w:b/>
          <w:bCs/>
        </w:rPr>
        <w:t>111/27</w:t>
      </w:r>
      <w:r w:rsidRPr="002C7807">
        <w:t>; 111/28), 114/7 (</w:t>
      </w:r>
      <w:r w:rsidRPr="002C7807">
        <w:rPr>
          <w:b/>
          <w:bCs/>
        </w:rPr>
        <w:t>114/12</w:t>
      </w:r>
      <w:r w:rsidRPr="002C7807">
        <w:t>; 114/13), 114/1 (</w:t>
      </w:r>
      <w:r w:rsidRPr="002C7807">
        <w:rPr>
          <w:b/>
          <w:bCs/>
        </w:rPr>
        <w:t>114/14</w:t>
      </w:r>
      <w:r w:rsidRPr="002C7807">
        <w:t>; 114/15) z obrębu ew. 0006 Gabryelin w jednostce ew. 141805_2 Prażmów</w:t>
      </w:r>
    </w:p>
    <w:p w:rsidR="002C7807" w:rsidRPr="002C7807" w:rsidRDefault="002C7807" w:rsidP="002C7807">
      <w:pPr>
        <w:spacing w:line="0" w:lineRule="atLeast"/>
        <w:ind w:left="357"/>
        <w:jc w:val="both"/>
        <w:rPr>
          <w:sz w:val="8"/>
          <w:szCs w:val="8"/>
        </w:rPr>
      </w:pPr>
    </w:p>
    <w:p w:rsidR="002C7807" w:rsidRPr="002C7807" w:rsidRDefault="002C7807" w:rsidP="002C7807">
      <w:pPr>
        <w:jc w:val="both"/>
        <w:rPr>
          <w:b/>
        </w:rPr>
      </w:pPr>
      <w:r w:rsidRPr="002C7807">
        <w:rPr>
          <w:b/>
          <w:color w:val="000000"/>
        </w:rPr>
        <w:t>poza liniami rozgraniczającymi projektowanej drogi:</w:t>
      </w:r>
    </w:p>
    <w:p w:rsidR="002C7807" w:rsidRPr="002C7807" w:rsidRDefault="002C7807" w:rsidP="002C7807">
      <w:pPr>
        <w:numPr>
          <w:ilvl w:val="0"/>
          <w:numId w:val="2"/>
        </w:numPr>
        <w:suppressAutoHyphens w:val="0"/>
        <w:spacing w:after="200" w:line="0" w:lineRule="atLeast"/>
        <w:ind w:left="284" w:hanging="284"/>
        <w:contextualSpacing/>
        <w:jc w:val="both"/>
      </w:pPr>
      <w:r w:rsidRPr="002C7807">
        <w:t>działki na których wprowadza się ograniczenie w korzystaniu z nieruchomości dla realizacji obowiązku wykonania budowy lub przebudowy innych dróg:</w:t>
      </w:r>
    </w:p>
    <w:p w:rsidR="00B119F4" w:rsidRDefault="002C7807" w:rsidP="00CA7EF0">
      <w:pPr>
        <w:spacing w:line="0" w:lineRule="atLeast"/>
        <w:ind w:left="284"/>
        <w:contextualSpacing/>
        <w:jc w:val="both"/>
      </w:pPr>
      <w:r w:rsidRPr="002C7807">
        <w:t>133 z obrębu ew. 0006 Gabryelin w jednostce ew. 141805_2 Prażmów.</w:t>
      </w:r>
    </w:p>
    <w:p w:rsidR="00B119F4" w:rsidRDefault="002C7807" w:rsidP="00B119F4">
      <w:pPr>
        <w:tabs>
          <w:tab w:val="left" w:pos="1134"/>
        </w:tabs>
        <w:ind w:firstLine="708"/>
        <w:jc w:val="both"/>
      </w:pPr>
      <w:r>
        <w:t>Z treścią decyzji nr 35</w:t>
      </w:r>
      <w:r w:rsidR="00B119F4">
        <w:t xml:space="preserve">/2022 z dnia </w:t>
      </w:r>
      <w:r>
        <w:t>29 września</w:t>
      </w:r>
      <w:r w:rsidR="00B119F4">
        <w:t xml:space="preserve"> 2022 r. na realizację inwestycji drogowej oraz załączonymi do niej materiałami można zapoznać się w </w:t>
      </w:r>
      <w:r w:rsidRPr="002C7807">
        <w:t xml:space="preserve">filii wydziału Architektoniczno-Budowlanego Starostwa Powiatowego w Piasecznie w budynku Urzędu Miasta i Gminy Konstancin-Jeziorna ul. Piaseczyńska 77, 05-520 Konstancin-Jeziorna, od pon. do </w:t>
      </w:r>
      <w:proofErr w:type="spellStart"/>
      <w:r w:rsidRPr="002C7807">
        <w:t>piąt</w:t>
      </w:r>
      <w:proofErr w:type="spellEnd"/>
      <w:r w:rsidRPr="002C7807">
        <w:t>. w godzinach pn.: 9-17, wt.- pt. 8-16.</w:t>
      </w:r>
      <w:r w:rsidRPr="002C7807">
        <w:rPr>
          <w:b/>
        </w:rPr>
        <w:t xml:space="preserve"> </w:t>
      </w:r>
      <w:r w:rsidR="00B119F4">
        <w:t>Na podstawie art. 17 ust. 1 ustawy z dnia 10 kwietnia 2003 r. o szczególnych zasadach przygotowania i realizacji inwestycji w zakresie dróg publicznych, niniejszej decyzja posiada rygor natychmiastowej wykonalności.</w:t>
      </w:r>
    </w:p>
    <w:p w:rsidR="00B119F4" w:rsidRDefault="00B119F4" w:rsidP="00B119F4">
      <w:pPr>
        <w:tabs>
          <w:tab w:val="left" w:pos="1134"/>
        </w:tabs>
        <w:ind w:firstLine="708"/>
        <w:jc w:val="both"/>
      </w:pPr>
      <w:r>
        <w:t xml:space="preserve">Od ww. decyzji służy prawo wniesienia odwołania do Wojewody Mazowieckiego, za moim pośrednictwem, (Starosta Piaseczyński, ul. </w:t>
      </w:r>
      <w:proofErr w:type="spellStart"/>
      <w:r>
        <w:t>Chyliczkowska</w:t>
      </w:r>
      <w:proofErr w:type="spellEnd"/>
      <w:r>
        <w:t xml:space="preserve"> 14, 05-500 Piaseczno), w terminie 14 dni od dnia jej publicznego ogłoszenia. </w:t>
      </w:r>
    </w:p>
    <w:p w:rsidR="00CA7EF0" w:rsidRDefault="00B119F4" w:rsidP="00CA7EF0">
      <w:pPr>
        <w:ind w:firstLine="709"/>
        <w:jc w:val="both"/>
      </w:pPr>
      <w:r>
        <w:t>Zgodnie z art. 49 ustawy Kodeks postępowania administracyjnego doręczenie uważa się za dokonane po upływie czternastu dni od dnia publicznego ogłoszenia.</w:t>
      </w:r>
    </w:p>
    <w:p w:rsidR="00B119F4" w:rsidRDefault="00CA7EF0" w:rsidP="00B119F4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 rej. ARB.6740.1.25.2022.MD</w:t>
      </w:r>
    </w:p>
    <w:p w:rsidR="00B119F4" w:rsidRDefault="00B119F4" w:rsidP="00B119F4">
      <w:pPr>
        <w:ind w:left="1260" w:hanging="1260"/>
        <w:jc w:val="both"/>
        <w:rPr>
          <w:b/>
          <w:i/>
        </w:rPr>
      </w:pPr>
      <w:r>
        <w:rPr>
          <w:b/>
          <w:i/>
        </w:rPr>
        <w:t xml:space="preserve">Publiczne obwieszczenie nastąpiło w dniu: </w:t>
      </w:r>
      <w:r w:rsidR="00CD0E3B">
        <w:rPr>
          <w:b/>
          <w:i/>
        </w:rPr>
        <w:t>06.10.2022 r.</w:t>
      </w:r>
      <w:bookmarkStart w:id="0" w:name="_GoBack"/>
      <w:bookmarkEnd w:id="0"/>
    </w:p>
    <w:p w:rsidR="00B119F4" w:rsidRDefault="00B119F4" w:rsidP="00B119F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806220" w:rsidRDefault="00806220"/>
    <w:p w:rsidR="00CA7EF0" w:rsidRPr="00CA7EF0" w:rsidRDefault="00CA7EF0" w:rsidP="00CA7EF0">
      <w:pPr>
        <w:ind w:left="2124" w:firstLine="708"/>
        <w:jc w:val="center"/>
        <w:rPr>
          <w:caps/>
          <w:sz w:val="22"/>
          <w:szCs w:val="22"/>
        </w:rPr>
      </w:pPr>
      <w:r w:rsidRPr="00CA7EF0">
        <w:rPr>
          <w:caps/>
          <w:sz w:val="22"/>
          <w:szCs w:val="22"/>
        </w:rPr>
        <w:t xml:space="preserve">opatrzone kwalifikowanym </w:t>
      </w:r>
    </w:p>
    <w:p w:rsidR="00CA7EF0" w:rsidRPr="00CA7EF0" w:rsidRDefault="00CA7EF0" w:rsidP="00CA7EF0">
      <w:pPr>
        <w:ind w:left="2124" w:firstLine="708"/>
        <w:jc w:val="center"/>
        <w:rPr>
          <w:caps/>
          <w:sz w:val="22"/>
          <w:szCs w:val="22"/>
        </w:rPr>
      </w:pPr>
      <w:r w:rsidRPr="00CA7EF0">
        <w:rPr>
          <w:caps/>
          <w:sz w:val="22"/>
          <w:szCs w:val="22"/>
        </w:rPr>
        <w:t>podpisem elektronicznym</w:t>
      </w:r>
    </w:p>
    <w:p w:rsidR="00CA7EF0" w:rsidRPr="00CA7EF0" w:rsidRDefault="00CA7EF0" w:rsidP="00CA7EF0">
      <w:pPr>
        <w:jc w:val="center"/>
        <w:rPr>
          <w:caps/>
          <w:sz w:val="22"/>
          <w:szCs w:val="22"/>
        </w:rPr>
      </w:pPr>
    </w:p>
    <w:p w:rsidR="00CA7EF0" w:rsidRPr="00CA7EF0" w:rsidRDefault="00CA7EF0" w:rsidP="00CA7EF0">
      <w:pPr>
        <w:ind w:left="2126" w:firstLine="709"/>
        <w:jc w:val="center"/>
        <w:rPr>
          <w:sz w:val="22"/>
          <w:szCs w:val="22"/>
        </w:rPr>
      </w:pPr>
      <w:r w:rsidRPr="00CA7EF0">
        <w:rPr>
          <w:sz w:val="22"/>
          <w:szCs w:val="22"/>
        </w:rPr>
        <w:t>Z up. Starosty Piaseczyńskiego</w:t>
      </w:r>
    </w:p>
    <w:p w:rsidR="00CA7EF0" w:rsidRPr="00CA7EF0" w:rsidRDefault="00CA7EF0" w:rsidP="00CA7EF0">
      <w:pPr>
        <w:ind w:left="2126" w:firstLine="709"/>
        <w:jc w:val="center"/>
        <w:rPr>
          <w:i/>
          <w:sz w:val="22"/>
          <w:szCs w:val="22"/>
        </w:rPr>
      </w:pPr>
      <w:r w:rsidRPr="00CA7EF0">
        <w:rPr>
          <w:i/>
          <w:sz w:val="22"/>
          <w:szCs w:val="22"/>
        </w:rPr>
        <w:t>Piotr Kowalski</w:t>
      </w:r>
    </w:p>
    <w:p w:rsidR="00CA7EF0" w:rsidRPr="00CA7EF0" w:rsidRDefault="00CA7EF0" w:rsidP="00CA7EF0">
      <w:pPr>
        <w:ind w:left="2126" w:firstLine="709"/>
        <w:jc w:val="center"/>
        <w:rPr>
          <w:sz w:val="22"/>
          <w:szCs w:val="22"/>
        </w:rPr>
      </w:pPr>
      <w:r w:rsidRPr="00CA7EF0">
        <w:rPr>
          <w:sz w:val="22"/>
          <w:szCs w:val="22"/>
        </w:rPr>
        <w:t>Główny Specjalista Wydziału</w:t>
      </w:r>
    </w:p>
    <w:p w:rsidR="00CA7EF0" w:rsidRDefault="00CA7EF0" w:rsidP="00CA7EF0">
      <w:pPr>
        <w:ind w:left="2124" w:firstLine="708"/>
        <w:jc w:val="center"/>
        <w:rPr>
          <w:sz w:val="22"/>
          <w:szCs w:val="22"/>
        </w:rPr>
      </w:pPr>
      <w:r w:rsidRPr="00CA7EF0">
        <w:rPr>
          <w:sz w:val="22"/>
          <w:szCs w:val="22"/>
        </w:rPr>
        <w:t>Architektoniczno-Budowlanego</w:t>
      </w:r>
    </w:p>
    <w:p w:rsidR="00CA7EF0" w:rsidRDefault="00CA7EF0" w:rsidP="00CA7EF0">
      <w:pPr>
        <w:ind w:left="2124" w:firstLine="708"/>
        <w:jc w:val="center"/>
        <w:rPr>
          <w:sz w:val="22"/>
          <w:szCs w:val="22"/>
        </w:rPr>
      </w:pPr>
    </w:p>
    <w:p w:rsidR="00CA7EF0" w:rsidRPr="00CA7EF0" w:rsidRDefault="00CA7EF0" w:rsidP="00CA7EF0">
      <w:pPr>
        <w:ind w:left="-284"/>
        <w:rPr>
          <w:i/>
          <w:sz w:val="20"/>
          <w:szCs w:val="20"/>
        </w:rPr>
      </w:pPr>
      <w:bookmarkStart w:id="1" w:name="_Hlk92792675"/>
      <w:bookmarkStart w:id="2" w:name="_Hlk79749023"/>
      <w:r w:rsidRPr="00CA7EF0">
        <w:rPr>
          <w:i/>
          <w:sz w:val="20"/>
          <w:szCs w:val="20"/>
        </w:rPr>
        <w:t>Wydruk stanowi dowód tego, co zostało stwierdzone w piśmie wydanym w formie dokumentu elektronicznego, zgodnie z art. 39</w:t>
      </w:r>
      <w:r w:rsidRPr="00CA7EF0">
        <w:rPr>
          <w:i/>
          <w:sz w:val="20"/>
          <w:szCs w:val="20"/>
          <w:vertAlign w:val="superscript"/>
        </w:rPr>
        <w:t>3</w:t>
      </w:r>
      <w:r w:rsidRPr="00CA7EF0">
        <w:rPr>
          <w:i/>
          <w:sz w:val="20"/>
          <w:szCs w:val="20"/>
        </w:rPr>
        <w:t xml:space="preserve"> k.p.a. Został on wytworzony za pomocą systemu teleinformatycznego i podpisany kwalifikowanym podpisem elektronicznym. </w:t>
      </w:r>
      <w:bookmarkEnd w:id="1"/>
      <w:bookmarkEnd w:id="2"/>
    </w:p>
    <w:sectPr w:rsidR="00CA7EF0" w:rsidRPr="00CA7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</w:rPr>
    </w:lvl>
  </w:abstractNum>
  <w:abstractNum w:abstractNumId="1">
    <w:nsid w:val="5034117E"/>
    <w:multiLevelType w:val="hybridMultilevel"/>
    <w:tmpl w:val="760E7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9F4"/>
    <w:rsid w:val="001E7D21"/>
    <w:rsid w:val="002C7807"/>
    <w:rsid w:val="00806220"/>
    <w:rsid w:val="00AF2440"/>
    <w:rsid w:val="00B119F4"/>
    <w:rsid w:val="00CA7EF0"/>
    <w:rsid w:val="00CD0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9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119F4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B11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9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119F4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B11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cp:lastPrinted>2022-06-07T10:46:00Z</cp:lastPrinted>
  <dcterms:created xsi:type="dcterms:W3CDTF">2022-10-04T12:34:00Z</dcterms:created>
  <dcterms:modified xsi:type="dcterms:W3CDTF">2022-10-06T07:58:00Z</dcterms:modified>
</cp:coreProperties>
</file>