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AB6255" w:rsidRDefault="007A4F84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OBWIESZCZENIE STAROSTY PIASECZYŃSKIEGO</w:t>
      </w: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 wszczęciu postępowania</w:t>
      </w:r>
    </w:p>
    <w:p w:rsidR="007A4F84" w:rsidRPr="00DC4492" w:rsidRDefault="007A4F84" w:rsidP="002915B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Cs w:val="22"/>
        </w:rPr>
      </w:pPr>
    </w:p>
    <w:p w:rsidR="00F02E33" w:rsidRPr="00DC4492" w:rsidRDefault="00220A0E" w:rsidP="00DC449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Cs w:val="22"/>
        </w:rPr>
      </w:pPr>
      <w:r w:rsidRPr="00DC4492">
        <w:rPr>
          <w:szCs w:val="22"/>
        </w:rPr>
        <w:t>Na podstawie art. 11d ust. 5 i 6 ustawy z dnia 10 kwietnia 2003r. o szczególnych zasadach przygotowania i realizacji inwestycji w zakresie dróg publicznych (</w:t>
      </w:r>
      <w:proofErr w:type="spellStart"/>
      <w:r w:rsidRPr="00DC4492">
        <w:rPr>
          <w:szCs w:val="22"/>
        </w:rPr>
        <w:t>t.j</w:t>
      </w:r>
      <w:proofErr w:type="spellEnd"/>
      <w:r w:rsidRPr="00DC4492">
        <w:rPr>
          <w:szCs w:val="22"/>
        </w:rPr>
        <w:t>. Dz. U. z 20</w:t>
      </w:r>
      <w:r w:rsidR="00C66A60" w:rsidRPr="00DC4492">
        <w:rPr>
          <w:szCs w:val="22"/>
        </w:rPr>
        <w:t>2</w:t>
      </w:r>
      <w:r w:rsidR="00524096">
        <w:rPr>
          <w:szCs w:val="22"/>
        </w:rPr>
        <w:t>2</w:t>
      </w:r>
      <w:r w:rsidR="001061DA" w:rsidRPr="00DC4492">
        <w:rPr>
          <w:szCs w:val="22"/>
        </w:rPr>
        <w:t xml:space="preserve"> </w:t>
      </w:r>
      <w:r w:rsidR="00D77BB8">
        <w:rPr>
          <w:szCs w:val="22"/>
        </w:rPr>
        <w:t>r. poz. 176</w:t>
      </w:r>
      <w:r w:rsidR="00C37723">
        <w:rPr>
          <w:szCs w:val="22"/>
        </w:rPr>
        <w:t xml:space="preserve"> ze zm.</w:t>
      </w:r>
      <w:r w:rsidR="007A4F84" w:rsidRPr="00DC4492">
        <w:rPr>
          <w:szCs w:val="22"/>
        </w:rPr>
        <w:t xml:space="preserve">) </w:t>
      </w:r>
      <w:r w:rsidR="00DC4492">
        <w:rPr>
          <w:szCs w:val="22"/>
        </w:rPr>
        <w:t>zawiadamia się, że w dniu</w:t>
      </w:r>
      <w:r w:rsidR="00203A56" w:rsidRPr="00DC4492">
        <w:rPr>
          <w:szCs w:val="22"/>
        </w:rPr>
        <w:t xml:space="preserve"> </w:t>
      </w:r>
      <w:r w:rsidR="00C37723" w:rsidRPr="00C37723">
        <w:rPr>
          <w:b/>
          <w:szCs w:val="22"/>
        </w:rPr>
        <w:t>15 listopada</w:t>
      </w:r>
      <w:r w:rsidR="002915BA" w:rsidRPr="00C37723">
        <w:rPr>
          <w:b/>
          <w:szCs w:val="22"/>
        </w:rPr>
        <w:t xml:space="preserve"> 2022</w:t>
      </w:r>
      <w:r w:rsidRPr="00C37723">
        <w:rPr>
          <w:b/>
          <w:szCs w:val="22"/>
        </w:rPr>
        <w:t xml:space="preserve"> r</w:t>
      </w:r>
      <w:r w:rsidRPr="00DC4492">
        <w:rPr>
          <w:szCs w:val="22"/>
        </w:rPr>
        <w:t>.</w:t>
      </w:r>
      <w:r w:rsidR="00C37723">
        <w:rPr>
          <w:szCs w:val="22"/>
        </w:rPr>
        <w:t>,</w:t>
      </w:r>
      <w:r w:rsidRPr="00DC4492">
        <w:rPr>
          <w:color w:val="FF9900"/>
          <w:szCs w:val="22"/>
        </w:rPr>
        <w:t xml:space="preserve"> </w:t>
      </w:r>
      <w:r w:rsidRPr="00DC4492">
        <w:rPr>
          <w:szCs w:val="22"/>
        </w:rPr>
        <w:t xml:space="preserve">zostało wszczęte postępowanie </w:t>
      </w:r>
      <w:r w:rsidRPr="00DC4492">
        <w:rPr>
          <w:iCs/>
          <w:szCs w:val="22"/>
        </w:rPr>
        <w:t>w sprawie udzielenia zezwolenia na realizację inwestycji drogowej:</w:t>
      </w:r>
      <w:r w:rsidR="00F02E33" w:rsidRPr="00DC4492">
        <w:rPr>
          <w:szCs w:val="22"/>
        </w:rPr>
        <w:t xml:space="preserve"> </w:t>
      </w:r>
    </w:p>
    <w:p w:rsidR="00DC4492" w:rsidRDefault="00DC4492" w:rsidP="00C66A60">
      <w:pPr>
        <w:ind w:left="993" w:hanging="993"/>
        <w:jc w:val="both"/>
        <w:rPr>
          <w:b/>
          <w:szCs w:val="22"/>
        </w:rPr>
      </w:pPr>
      <w:bookmarkStart w:id="0" w:name="_Hlk496094112"/>
    </w:p>
    <w:p w:rsidR="00C37723" w:rsidRDefault="00C37723" w:rsidP="00C37723">
      <w:pPr>
        <w:autoSpaceDN w:val="0"/>
        <w:ind w:left="1400" w:hanging="1400"/>
        <w:textAlignment w:val="baseline"/>
        <w:rPr>
          <w:kern w:val="3"/>
        </w:rPr>
      </w:pPr>
      <w:bookmarkStart w:id="1" w:name="_Hlk10801517"/>
      <w:bookmarkEnd w:id="0"/>
      <w:r w:rsidRPr="00D84314">
        <w:rPr>
          <w:b/>
          <w:bCs/>
          <w:kern w:val="3"/>
        </w:rPr>
        <w:t xml:space="preserve">inwestor:  </w:t>
      </w:r>
      <w:r w:rsidRPr="00D84314">
        <w:rPr>
          <w:kern w:val="3"/>
        </w:rPr>
        <w:t xml:space="preserve">  </w:t>
      </w:r>
      <w:r>
        <w:rPr>
          <w:kern w:val="3"/>
        </w:rPr>
        <w:t xml:space="preserve"> Wójt Gminy Lesznowola</w:t>
      </w:r>
    </w:p>
    <w:p w:rsidR="00C37723" w:rsidRPr="00E961AF" w:rsidRDefault="00C37723" w:rsidP="00C37723">
      <w:pPr>
        <w:autoSpaceDN w:val="0"/>
        <w:ind w:left="1276" w:hanging="1276"/>
        <w:textAlignment w:val="baseline"/>
        <w:rPr>
          <w:bCs/>
          <w:kern w:val="3"/>
        </w:rPr>
      </w:pPr>
      <w:r>
        <w:rPr>
          <w:b/>
          <w:bCs/>
          <w:kern w:val="3"/>
        </w:rPr>
        <w:t xml:space="preserve"> </w:t>
      </w:r>
      <w:r>
        <w:rPr>
          <w:b/>
          <w:bCs/>
          <w:kern w:val="3"/>
        </w:rPr>
        <w:tab/>
      </w:r>
      <w:r w:rsidRPr="00E961AF">
        <w:rPr>
          <w:bCs/>
          <w:kern w:val="3"/>
        </w:rPr>
        <w:t>ul. Gminna 60</w:t>
      </w:r>
    </w:p>
    <w:p w:rsidR="00C37723" w:rsidRDefault="00C37723" w:rsidP="00C37723">
      <w:pPr>
        <w:autoSpaceDN w:val="0"/>
        <w:ind w:left="1276" w:hanging="1276"/>
        <w:textAlignment w:val="baseline"/>
        <w:rPr>
          <w:kern w:val="3"/>
        </w:rPr>
      </w:pPr>
      <w:r w:rsidRPr="00E961AF">
        <w:rPr>
          <w:bCs/>
          <w:kern w:val="3"/>
        </w:rPr>
        <w:tab/>
        <w:t xml:space="preserve">05-506 Lesznowola </w:t>
      </w:r>
    </w:p>
    <w:p w:rsidR="00C37723" w:rsidRPr="004B78E8" w:rsidRDefault="00C37723" w:rsidP="00C37723">
      <w:pPr>
        <w:autoSpaceDN w:val="0"/>
        <w:ind w:left="1276" w:hanging="1276"/>
        <w:textAlignment w:val="baseline"/>
        <w:rPr>
          <w:kern w:val="3"/>
          <w:sz w:val="10"/>
        </w:rPr>
      </w:pPr>
    </w:p>
    <w:p w:rsidR="00C37723" w:rsidRPr="00D84314" w:rsidRDefault="00C37723" w:rsidP="00C37723">
      <w:pPr>
        <w:autoSpaceDN w:val="0"/>
        <w:ind w:left="1253" w:hanging="1253"/>
        <w:jc w:val="both"/>
        <w:textAlignment w:val="baseline"/>
        <w:rPr>
          <w:kern w:val="3"/>
        </w:rPr>
      </w:pPr>
      <w:r w:rsidRPr="00D84314">
        <w:rPr>
          <w:b/>
          <w:bCs/>
          <w:kern w:val="3"/>
        </w:rPr>
        <w:t>inwestycja:</w:t>
      </w:r>
      <w:r w:rsidRPr="00D84314">
        <w:rPr>
          <w:kern w:val="3"/>
        </w:rPr>
        <w:t xml:space="preserve"> </w:t>
      </w:r>
      <w:r>
        <w:rPr>
          <w:kern w:val="3"/>
        </w:rPr>
        <w:t xml:space="preserve">budowa drogi gminnej ul. Mieczyków w miejscowości Nowa Wola  </w:t>
      </w:r>
    </w:p>
    <w:p w:rsidR="00C37723" w:rsidRPr="00A87052" w:rsidRDefault="00C37723" w:rsidP="00C37723">
      <w:pPr>
        <w:ind w:left="1260" w:hanging="1260"/>
        <w:jc w:val="both"/>
        <w:rPr>
          <w:color w:val="000000"/>
          <w:sz w:val="16"/>
          <w:szCs w:val="16"/>
          <w:u w:val="single"/>
        </w:rPr>
      </w:pPr>
    </w:p>
    <w:p w:rsidR="00C37723" w:rsidRPr="008E2BE3" w:rsidRDefault="00C37723" w:rsidP="00C37723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C37723" w:rsidRPr="008E2BE3" w:rsidRDefault="00C37723" w:rsidP="00C37723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C37723" w:rsidRPr="00BB5141" w:rsidRDefault="00C37723" w:rsidP="00C37723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Gminę Lesznowola</w:t>
      </w:r>
      <w:r w:rsidRPr="008E2BE3">
        <w:rPr>
          <w:color w:val="000000"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C37723" w:rsidRDefault="00C37723" w:rsidP="00C37723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141803_2 Lesznowola, z obrębu 0022 Nowa Wola </w:t>
      </w:r>
    </w:p>
    <w:p w:rsidR="00C37723" w:rsidRDefault="00C37723" w:rsidP="00C37723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263/5, 262/2, 262/5, 283/1, 298/1, 267/26, 267/27, 263/11 (</w:t>
      </w:r>
      <w:r w:rsidRPr="00C22066">
        <w:rPr>
          <w:b/>
          <w:bCs/>
          <w:color w:val="000000"/>
        </w:rPr>
        <w:t>263/12</w:t>
      </w:r>
      <w:r>
        <w:rPr>
          <w:bCs/>
          <w:color w:val="000000"/>
        </w:rPr>
        <w:t>; 263/13), 298/13 (</w:t>
      </w:r>
      <w:r w:rsidRPr="00C22066">
        <w:rPr>
          <w:b/>
          <w:bCs/>
          <w:color w:val="000000"/>
        </w:rPr>
        <w:t>298/14</w:t>
      </w:r>
      <w:r>
        <w:rPr>
          <w:bCs/>
          <w:color w:val="000000"/>
        </w:rPr>
        <w:t>; 298/15),                        297 (</w:t>
      </w:r>
      <w:r w:rsidRPr="00C22066">
        <w:rPr>
          <w:b/>
          <w:bCs/>
          <w:color w:val="000000"/>
        </w:rPr>
        <w:t>297/1</w:t>
      </w:r>
      <w:r>
        <w:rPr>
          <w:bCs/>
          <w:color w:val="000000"/>
        </w:rPr>
        <w:t>; 297/2), 296 (</w:t>
      </w:r>
      <w:r w:rsidRPr="00C22066">
        <w:rPr>
          <w:b/>
          <w:bCs/>
          <w:color w:val="000000"/>
        </w:rPr>
        <w:t>296/1</w:t>
      </w:r>
      <w:r>
        <w:rPr>
          <w:bCs/>
          <w:color w:val="000000"/>
        </w:rPr>
        <w:t>; 296/2), 295 (</w:t>
      </w:r>
      <w:r w:rsidRPr="00C22066">
        <w:rPr>
          <w:b/>
          <w:bCs/>
          <w:color w:val="000000"/>
        </w:rPr>
        <w:t>295/1</w:t>
      </w:r>
      <w:r>
        <w:rPr>
          <w:bCs/>
          <w:color w:val="000000"/>
        </w:rPr>
        <w:t>; 295/2), 294 (</w:t>
      </w:r>
      <w:r w:rsidRPr="00C22066">
        <w:rPr>
          <w:b/>
          <w:bCs/>
          <w:color w:val="000000"/>
        </w:rPr>
        <w:t>294/1</w:t>
      </w:r>
      <w:r>
        <w:rPr>
          <w:bCs/>
          <w:color w:val="000000"/>
        </w:rPr>
        <w:t>; 294/2), 293 (</w:t>
      </w:r>
      <w:r w:rsidRPr="00C22066">
        <w:rPr>
          <w:b/>
          <w:bCs/>
          <w:color w:val="000000"/>
        </w:rPr>
        <w:t>293/1</w:t>
      </w:r>
      <w:r>
        <w:rPr>
          <w:bCs/>
          <w:color w:val="000000"/>
        </w:rPr>
        <w:t>; 293/2),                            292 (</w:t>
      </w:r>
      <w:r w:rsidRPr="00C22066">
        <w:rPr>
          <w:b/>
          <w:bCs/>
          <w:color w:val="000000"/>
        </w:rPr>
        <w:t>292/1</w:t>
      </w:r>
      <w:r>
        <w:rPr>
          <w:bCs/>
          <w:color w:val="000000"/>
        </w:rPr>
        <w:t>; 292/2), 291/2 (</w:t>
      </w:r>
      <w:r w:rsidRPr="00C22066">
        <w:rPr>
          <w:b/>
          <w:bCs/>
          <w:color w:val="000000"/>
        </w:rPr>
        <w:t>291/5</w:t>
      </w:r>
      <w:r>
        <w:rPr>
          <w:bCs/>
          <w:color w:val="000000"/>
        </w:rPr>
        <w:t>; 291/6), 291/1 (</w:t>
      </w:r>
      <w:r w:rsidRPr="00C22066">
        <w:rPr>
          <w:b/>
          <w:bCs/>
          <w:color w:val="000000"/>
        </w:rPr>
        <w:t>291/3</w:t>
      </w:r>
      <w:r>
        <w:rPr>
          <w:bCs/>
          <w:color w:val="000000"/>
        </w:rPr>
        <w:t>; 291/4) 290 (</w:t>
      </w:r>
      <w:r w:rsidRPr="00C22066">
        <w:rPr>
          <w:b/>
          <w:bCs/>
          <w:color w:val="000000"/>
        </w:rPr>
        <w:t>290/1</w:t>
      </w:r>
      <w:r>
        <w:rPr>
          <w:bCs/>
          <w:color w:val="000000"/>
        </w:rPr>
        <w:t>; 290/2), 289 (</w:t>
      </w:r>
      <w:r w:rsidRPr="00C22066">
        <w:rPr>
          <w:b/>
          <w:bCs/>
          <w:color w:val="000000"/>
        </w:rPr>
        <w:t>289/1</w:t>
      </w:r>
      <w:r>
        <w:rPr>
          <w:bCs/>
          <w:color w:val="000000"/>
        </w:rPr>
        <w:t>; 298/2),                        288 (</w:t>
      </w:r>
      <w:r w:rsidRPr="00C22066">
        <w:rPr>
          <w:b/>
          <w:bCs/>
          <w:color w:val="000000"/>
        </w:rPr>
        <w:t>288/1</w:t>
      </w:r>
      <w:r>
        <w:rPr>
          <w:bCs/>
          <w:color w:val="000000"/>
        </w:rPr>
        <w:t>: 288/2), 287 (</w:t>
      </w:r>
      <w:r w:rsidRPr="00C22066">
        <w:rPr>
          <w:b/>
          <w:bCs/>
          <w:color w:val="000000"/>
        </w:rPr>
        <w:t>287/1</w:t>
      </w:r>
      <w:r>
        <w:rPr>
          <w:bCs/>
          <w:color w:val="000000"/>
        </w:rPr>
        <w:t>; 287/2), 286 (</w:t>
      </w:r>
      <w:r w:rsidRPr="00C22066">
        <w:rPr>
          <w:b/>
          <w:bCs/>
          <w:color w:val="000000"/>
        </w:rPr>
        <w:t>286/1</w:t>
      </w:r>
      <w:r>
        <w:rPr>
          <w:bCs/>
          <w:color w:val="000000"/>
        </w:rPr>
        <w:t>; 286/2) 285 (</w:t>
      </w:r>
      <w:r w:rsidRPr="00C22066">
        <w:rPr>
          <w:b/>
          <w:bCs/>
          <w:color w:val="000000"/>
        </w:rPr>
        <w:t>285/1</w:t>
      </w:r>
      <w:r>
        <w:rPr>
          <w:bCs/>
          <w:color w:val="000000"/>
        </w:rPr>
        <w:t>; 285/2), 284 (</w:t>
      </w:r>
      <w:r w:rsidRPr="00C22066">
        <w:rPr>
          <w:b/>
          <w:bCs/>
          <w:color w:val="000000"/>
        </w:rPr>
        <w:t>284/1</w:t>
      </w:r>
      <w:r>
        <w:rPr>
          <w:bCs/>
          <w:color w:val="000000"/>
        </w:rPr>
        <w:t>; 284/2),                          283/2 (</w:t>
      </w:r>
      <w:r w:rsidRPr="00C22066">
        <w:rPr>
          <w:b/>
          <w:bCs/>
          <w:color w:val="000000"/>
        </w:rPr>
        <w:t>283/5</w:t>
      </w:r>
      <w:r>
        <w:rPr>
          <w:bCs/>
          <w:color w:val="000000"/>
        </w:rPr>
        <w:t>; 283/6) 268/11 (</w:t>
      </w:r>
      <w:r w:rsidRPr="00C22066">
        <w:rPr>
          <w:b/>
          <w:bCs/>
          <w:color w:val="000000"/>
        </w:rPr>
        <w:t>268/31</w:t>
      </w:r>
      <w:r>
        <w:rPr>
          <w:bCs/>
          <w:color w:val="000000"/>
        </w:rPr>
        <w:t>; 268/30, 268/32), 604/2 (</w:t>
      </w:r>
      <w:r w:rsidRPr="00C22066">
        <w:rPr>
          <w:b/>
          <w:bCs/>
          <w:color w:val="000000"/>
        </w:rPr>
        <w:t>604/14</w:t>
      </w:r>
      <w:r>
        <w:rPr>
          <w:bCs/>
          <w:color w:val="000000"/>
        </w:rPr>
        <w:t>; 604/15), 604/9 (</w:t>
      </w:r>
      <w:r w:rsidRPr="00C22066">
        <w:rPr>
          <w:b/>
          <w:bCs/>
          <w:color w:val="000000"/>
        </w:rPr>
        <w:t>604/10;</w:t>
      </w:r>
      <w:r>
        <w:rPr>
          <w:bCs/>
          <w:color w:val="000000"/>
        </w:rPr>
        <w:t xml:space="preserve"> 604/11),                      604/8 (</w:t>
      </w:r>
      <w:r w:rsidRPr="00C22066">
        <w:rPr>
          <w:b/>
          <w:bCs/>
          <w:color w:val="000000"/>
        </w:rPr>
        <w:t>604/12</w:t>
      </w:r>
      <w:r>
        <w:rPr>
          <w:bCs/>
          <w:color w:val="000000"/>
        </w:rPr>
        <w:t>; 604/13), 267/1 (</w:t>
      </w:r>
      <w:r w:rsidRPr="00C22066">
        <w:rPr>
          <w:b/>
          <w:bCs/>
          <w:color w:val="000000"/>
        </w:rPr>
        <w:t>267/39</w:t>
      </w:r>
      <w:r>
        <w:rPr>
          <w:bCs/>
          <w:color w:val="000000"/>
        </w:rPr>
        <w:t>; 267/40), 267/14 (</w:t>
      </w:r>
      <w:r w:rsidRPr="00C22066">
        <w:rPr>
          <w:b/>
          <w:bCs/>
          <w:color w:val="000000"/>
        </w:rPr>
        <w:t>267/28</w:t>
      </w:r>
      <w:r>
        <w:rPr>
          <w:bCs/>
          <w:color w:val="000000"/>
        </w:rPr>
        <w:t>; 267/29), 267/17 (</w:t>
      </w:r>
      <w:r w:rsidRPr="00C22066">
        <w:rPr>
          <w:b/>
          <w:bCs/>
          <w:color w:val="000000"/>
        </w:rPr>
        <w:t>267/30</w:t>
      </w:r>
      <w:r>
        <w:rPr>
          <w:bCs/>
          <w:color w:val="000000"/>
        </w:rPr>
        <w:t>; 267/31)</w:t>
      </w:r>
    </w:p>
    <w:p w:rsidR="00C37723" w:rsidRPr="00A438D7" w:rsidRDefault="00C37723" w:rsidP="00C37723">
      <w:pPr>
        <w:spacing w:before="51" w:after="57"/>
        <w:jc w:val="both"/>
        <w:rPr>
          <w:bCs/>
          <w:color w:val="000000"/>
          <w:sz w:val="4"/>
        </w:rPr>
      </w:pPr>
    </w:p>
    <w:bookmarkEnd w:id="1"/>
    <w:p w:rsidR="00C37723" w:rsidRPr="008E2BE3" w:rsidRDefault="00C37723" w:rsidP="00C37723">
      <w:pPr>
        <w:spacing w:before="51" w:after="57"/>
        <w:jc w:val="both"/>
      </w:pPr>
      <w:r w:rsidRPr="008E2BE3">
        <w:rPr>
          <w:b/>
        </w:rPr>
        <w:t>poza liniami rozgraniczającymi projektowanej drogi:</w:t>
      </w:r>
    </w:p>
    <w:p w:rsidR="00C37723" w:rsidRDefault="00C37723" w:rsidP="00C37723">
      <w:pPr>
        <w:spacing w:before="51" w:after="57"/>
        <w:jc w:val="both"/>
      </w:pPr>
      <w:r w:rsidRPr="008E2BE3">
        <w:t>(w nawiasach podano nr działki przed podziałem)</w:t>
      </w:r>
    </w:p>
    <w:p w:rsidR="00C37723" w:rsidRDefault="00C37723" w:rsidP="00C37723">
      <w:pPr>
        <w:spacing w:before="51" w:after="57"/>
        <w:jc w:val="both"/>
      </w:pPr>
      <w:r w:rsidRPr="008E2BE3">
        <w:rPr>
          <w:color w:val="000000"/>
        </w:rPr>
        <w:t xml:space="preserve">działki, na których planowane jest wykonanie robót </w:t>
      </w:r>
      <w:r>
        <w:rPr>
          <w:color w:val="000000"/>
        </w:rPr>
        <w:t>związanych z</w:t>
      </w:r>
      <w:r>
        <w:t xml:space="preserve"> budową lub przebudową innych dróg publicznych oraz z budową i przebudową sieci uzbrojenia terenu: </w:t>
      </w:r>
    </w:p>
    <w:p w:rsidR="00C37723" w:rsidRDefault="00C37723" w:rsidP="00C37723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141803_2 Lesznowola, z obrębu 0022 Nowa Wola </w:t>
      </w:r>
    </w:p>
    <w:p w:rsidR="00C37723" w:rsidRDefault="00C37723" w:rsidP="00C37723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262/38, 262/9, 262/30, 262/34, 262/26, 267/31 (z dz.</w:t>
      </w:r>
      <w:r w:rsidRPr="00F07172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267/17) </w:t>
      </w:r>
    </w:p>
    <w:p w:rsidR="00524096" w:rsidRDefault="00524096" w:rsidP="00524096">
      <w:pPr>
        <w:spacing w:before="51" w:after="57"/>
        <w:jc w:val="both"/>
        <w:rPr>
          <w:bCs/>
          <w:color w:val="000000"/>
        </w:rPr>
      </w:pPr>
    </w:p>
    <w:p w:rsidR="001061DA" w:rsidRPr="00DC4492" w:rsidRDefault="001061DA" w:rsidP="001061DA">
      <w:pPr>
        <w:ind w:firstLine="709"/>
        <w:jc w:val="both"/>
        <w:rPr>
          <w:szCs w:val="22"/>
        </w:rPr>
      </w:pPr>
      <w:r w:rsidRPr="00DC4492">
        <w:rPr>
          <w:szCs w:val="22"/>
        </w:rPr>
        <w:t xml:space="preserve">Akta sprawy do wglądu znajdują się w Starostwie Powiatowym w Piasecznie,  ul. </w:t>
      </w:r>
      <w:proofErr w:type="spellStart"/>
      <w:r w:rsidRPr="00DC4492">
        <w:rPr>
          <w:szCs w:val="22"/>
        </w:rPr>
        <w:t>Chyliczkowska</w:t>
      </w:r>
      <w:proofErr w:type="spellEnd"/>
      <w:r w:rsidRPr="00DC4492">
        <w:rPr>
          <w:szCs w:val="22"/>
        </w:rPr>
        <w:t xml:space="preserve"> 14, 05-500 Piaseczno, kancelaria Architektoniczno-Budowalna, gdzie od pon. do </w:t>
      </w:r>
      <w:proofErr w:type="spellStart"/>
      <w:r w:rsidRPr="00DC4492">
        <w:rPr>
          <w:szCs w:val="22"/>
        </w:rPr>
        <w:t>piąt</w:t>
      </w:r>
      <w:proofErr w:type="spellEnd"/>
      <w:r w:rsidRPr="00DC4492">
        <w:rPr>
          <w:szCs w:val="22"/>
        </w:rPr>
        <w:t>. w godzinach 8-16, można zgłaszać ewentualne uwagi i wnioski do czasu wydania orzeczenia w sprawie.</w:t>
      </w:r>
      <w:r w:rsidRPr="00DC4492">
        <w:rPr>
          <w:szCs w:val="22"/>
        </w:rPr>
        <w:tab/>
      </w:r>
    </w:p>
    <w:p w:rsidR="00F02E33" w:rsidRDefault="001061DA" w:rsidP="00E97FEB">
      <w:pPr>
        <w:ind w:firstLine="709"/>
        <w:jc w:val="both"/>
        <w:rPr>
          <w:szCs w:val="22"/>
        </w:rPr>
      </w:pPr>
      <w:r w:rsidRPr="00DC4492">
        <w:rPr>
          <w:szCs w:val="22"/>
        </w:rPr>
        <w:t>Zgodnie z art. 49 ustawy – Kodeks postępowania administracyjnego doręczenie uważa się za dokonane po upływie czternastu dni od dnia publicznego ogłoszenia.</w:t>
      </w:r>
    </w:p>
    <w:p w:rsidR="00E97FEB" w:rsidRPr="00DC4492" w:rsidRDefault="00E97FEB" w:rsidP="00E97FEB">
      <w:pPr>
        <w:ind w:firstLine="709"/>
        <w:jc w:val="both"/>
        <w:rPr>
          <w:szCs w:val="22"/>
        </w:rPr>
      </w:pPr>
    </w:p>
    <w:p w:rsidR="001061DA" w:rsidRPr="00DC4492" w:rsidRDefault="005E436F" w:rsidP="001061DA">
      <w:pPr>
        <w:jc w:val="both"/>
        <w:rPr>
          <w:szCs w:val="22"/>
        </w:rPr>
      </w:pPr>
      <w:r w:rsidRPr="00DC4492">
        <w:rPr>
          <w:noProof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3558208</wp:posOffset>
                </wp:positionH>
                <wp:positionV relativeFrom="paragraph">
                  <wp:posOffset>22198</wp:posOffset>
                </wp:positionV>
                <wp:extent cx="2916555" cy="1089660"/>
                <wp:effectExtent l="13335" t="13335" r="13335" b="114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opatrzone kwalifikowanym podpisem elektronicznym</w:t>
                            </w:r>
                          </w:p>
                          <w:p w:rsidR="00C66A60" w:rsidRPr="003D35EF" w:rsidRDefault="00C66A60" w:rsidP="00C66A60">
                            <w:pPr>
                              <w:spacing w:after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Z up. Starosty Piaseczyńskiego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i/>
                                <w:sz w:val="20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Naczelnik Wydziału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0.15pt;margin-top:1.75pt;width:229.65pt;height:85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gp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VermM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" strokecolor="white">
                <v:textbox>
                  <w:txbxContent>
                    <w:p w:rsidR="00C66A60" w:rsidRPr="003D35EF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bookmarkStart w:id="3" w:name="_GoBack"/>
                      <w:r w:rsidRPr="003D35EF">
                        <w:rPr>
                          <w:caps/>
                          <w:sz w:val="20"/>
                          <w:szCs w:val="20"/>
                        </w:rPr>
                        <w:t>opatrzone kwalifikowanym podpisem elektronicznym</w:t>
                      </w:r>
                    </w:p>
                    <w:p w:rsidR="00C66A60" w:rsidRPr="003D35EF" w:rsidRDefault="00C66A60" w:rsidP="00C66A60">
                      <w:pPr>
                        <w:spacing w:after="12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Z up. Starosty Piaseczyńskiego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35EF">
                        <w:rPr>
                          <w:i/>
                          <w:sz w:val="20"/>
                          <w:szCs w:val="20"/>
                        </w:rPr>
                        <w:t>mgr inż. Sylwia Moszczyńska-Staś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Naczelnik Wydziału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  <w:bookmarkEnd w:id="3"/>
                    </w:p>
                  </w:txbxContent>
                </v:textbox>
                <w10:wrap type="square"/>
              </v:shape>
            </w:pict>
          </mc:Fallback>
        </mc:AlternateContent>
      </w:r>
      <w:r w:rsidR="001061DA" w:rsidRPr="00DC4492">
        <w:rPr>
          <w:szCs w:val="22"/>
        </w:rPr>
        <w:t xml:space="preserve">           </w:t>
      </w:r>
    </w:p>
    <w:p w:rsidR="007A4F84" w:rsidRPr="00DC4492" w:rsidRDefault="00110542" w:rsidP="00BB3E8F">
      <w:pPr>
        <w:tabs>
          <w:tab w:val="left" w:pos="315"/>
        </w:tabs>
        <w:jc w:val="both"/>
        <w:rPr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F02E33" w:rsidP="00524096">
      <w:pPr>
        <w:tabs>
          <w:tab w:val="left" w:pos="315"/>
        </w:tabs>
        <w:jc w:val="both"/>
        <w:rPr>
          <w:b/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0165C2">
        <w:rPr>
          <w:b/>
          <w:bCs/>
          <w:sz w:val="24"/>
          <w:szCs w:val="22"/>
        </w:rPr>
        <w:t>53</w:t>
      </w:r>
      <w:r w:rsidR="002915BA">
        <w:rPr>
          <w:b/>
          <w:bCs/>
          <w:sz w:val="24"/>
          <w:szCs w:val="22"/>
        </w:rPr>
        <w:t>.2022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3C7C5E">
        <w:rPr>
          <w:b/>
          <w:i/>
          <w:szCs w:val="22"/>
        </w:rPr>
        <w:t>22.11.2022</w:t>
      </w:r>
      <w:bookmarkStart w:id="2" w:name="_GoBack"/>
      <w:bookmarkEnd w:id="2"/>
    </w:p>
    <w:p w:rsidR="003D4776" w:rsidRDefault="00110542" w:rsidP="003D4776">
      <w:pPr>
        <w:ind w:left="1260" w:hanging="1260"/>
        <w:jc w:val="both"/>
        <w:rPr>
          <w:sz w:val="10"/>
          <w:szCs w:val="10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3D4776" w:rsidRDefault="00C66A60" w:rsidP="003D4776">
      <w:pPr>
        <w:jc w:val="both"/>
        <w:rPr>
          <w:sz w:val="28"/>
          <w:szCs w:val="22"/>
        </w:rPr>
      </w:pPr>
      <w:r w:rsidRPr="003D4776">
        <w:rPr>
          <w:b/>
          <w:color w:val="000000"/>
          <w:sz w:val="20"/>
          <w:szCs w:val="22"/>
        </w:rPr>
        <w:t>Wydruk dokumentu, stanowi dowód tego co zostało stwierdzone w piśmie, zgodnie z art. 39</w:t>
      </w:r>
      <w:r w:rsidRPr="003D4776">
        <w:rPr>
          <w:b/>
          <w:color w:val="000000"/>
          <w:position w:val="8"/>
          <w:sz w:val="20"/>
          <w:szCs w:val="22"/>
        </w:rPr>
        <w:t>3</w:t>
      </w:r>
      <w:r w:rsidR="003D4776">
        <w:rPr>
          <w:b/>
          <w:color w:val="000000"/>
          <w:sz w:val="20"/>
          <w:szCs w:val="22"/>
        </w:rPr>
        <w:t xml:space="preserve"> k.p.a. Został on wytworzony </w:t>
      </w:r>
      <w:r w:rsidRPr="003D4776">
        <w:rPr>
          <w:b/>
          <w:color w:val="000000"/>
          <w:sz w:val="20"/>
          <w:szCs w:val="22"/>
        </w:rPr>
        <w:t>za pomocą systemu teleinformatycznego i podpisany kwalifikowanym podpisem elektronicznym</w:t>
      </w:r>
    </w:p>
    <w:sectPr w:rsidR="00C66A60" w:rsidRPr="003D4776" w:rsidSect="003D4776">
      <w:footerReference w:type="default" r:id="rId8"/>
      <w:pgSz w:w="11906" w:h="16838"/>
      <w:pgMar w:top="142" w:right="720" w:bottom="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1D7" w:rsidRDefault="000571D7">
      <w:r>
        <w:separator/>
      </w:r>
    </w:p>
  </w:endnote>
  <w:endnote w:type="continuationSeparator" w:id="0">
    <w:p w:rsidR="000571D7" w:rsidRDefault="00057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5E436F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5080" r="13335" b="762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C6DD11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C66A60">
    <w:pPr>
      <w:pStyle w:val="Stopka"/>
      <w:jc w:val="center"/>
    </w:pPr>
    <w:r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3C7C5E">
      <w:rPr>
        <w:noProof/>
      </w:rPr>
      <w:t>1</w:t>
    </w:r>
    <w:r>
      <w:fldChar w:fldCharType="end"/>
    </w:r>
    <w:r w:rsidR="006D3C28">
      <w:t>/</w:t>
    </w:r>
    <w:r w:rsidR="00E97FEB">
      <w:t>1</w:t>
    </w:r>
  </w:p>
  <w:p w:rsidR="00220A0E" w:rsidRDefault="005E436F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8255" r="7620" b="1206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3601FBB2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1D7" w:rsidRDefault="000571D7">
      <w:r>
        <w:separator/>
      </w:r>
    </w:p>
  </w:footnote>
  <w:footnote w:type="continuationSeparator" w:id="0">
    <w:p w:rsidR="000571D7" w:rsidRDefault="000571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165C2"/>
    <w:rsid w:val="000571D7"/>
    <w:rsid w:val="000D0D8B"/>
    <w:rsid w:val="000D68DB"/>
    <w:rsid w:val="001061DA"/>
    <w:rsid w:val="00110542"/>
    <w:rsid w:val="00125BDB"/>
    <w:rsid w:val="00203A56"/>
    <w:rsid w:val="00220A0E"/>
    <w:rsid w:val="002915BA"/>
    <w:rsid w:val="002A0508"/>
    <w:rsid w:val="00303383"/>
    <w:rsid w:val="00316AB0"/>
    <w:rsid w:val="00317E53"/>
    <w:rsid w:val="00323138"/>
    <w:rsid w:val="00343EF8"/>
    <w:rsid w:val="003A5F4C"/>
    <w:rsid w:val="003C2BC0"/>
    <w:rsid w:val="003C7C5E"/>
    <w:rsid w:val="003D35EF"/>
    <w:rsid w:val="003D4776"/>
    <w:rsid w:val="00524096"/>
    <w:rsid w:val="00560C7C"/>
    <w:rsid w:val="00582F21"/>
    <w:rsid w:val="005867B9"/>
    <w:rsid w:val="005E436F"/>
    <w:rsid w:val="005E5A44"/>
    <w:rsid w:val="005E5B49"/>
    <w:rsid w:val="00625E2B"/>
    <w:rsid w:val="006D3C28"/>
    <w:rsid w:val="00756195"/>
    <w:rsid w:val="007A4F84"/>
    <w:rsid w:val="00814533"/>
    <w:rsid w:val="00834DBE"/>
    <w:rsid w:val="00837AF6"/>
    <w:rsid w:val="008B4231"/>
    <w:rsid w:val="008C65FB"/>
    <w:rsid w:val="0095376C"/>
    <w:rsid w:val="00953BD8"/>
    <w:rsid w:val="009B6A8F"/>
    <w:rsid w:val="009D35A4"/>
    <w:rsid w:val="009F1177"/>
    <w:rsid w:val="00A01747"/>
    <w:rsid w:val="00AA0108"/>
    <w:rsid w:val="00AB6255"/>
    <w:rsid w:val="00AD4EE6"/>
    <w:rsid w:val="00AF6EE6"/>
    <w:rsid w:val="00B55A65"/>
    <w:rsid w:val="00BB3E8F"/>
    <w:rsid w:val="00BB708A"/>
    <w:rsid w:val="00C37723"/>
    <w:rsid w:val="00C45707"/>
    <w:rsid w:val="00C66A60"/>
    <w:rsid w:val="00CA0988"/>
    <w:rsid w:val="00CA7A4A"/>
    <w:rsid w:val="00CF664E"/>
    <w:rsid w:val="00D77BB8"/>
    <w:rsid w:val="00DC04A3"/>
    <w:rsid w:val="00DC4492"/>
    <w:rsid w:val="00E82715"/>
    <w:rsid w:val="00E97FEB"/>
    <w:rsid w:val="00EC66BF"/>
    <w:rsid w:val="00EE24AD"/>
    <w:rsid w:val="00F02E33"/>
    <w:rsid w:val="00FC676D"/>
    <w:rsid w:val="00FD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Marcin Ciechomski</cp:lastModifiedBy>
  <cp:revision>6</cp:revision>
  <cp:lastPrinted>2022-10-05T06:46:00Z</cp:lastPrinted>
  <dcterms:created xsi:type="dcterms:W3CDTF">2022-11-22T10:46:00Z</dcterms:created>
  <dcterms:modified xsi:type="dcterms:W3CDTF">2022-11-22T14:35:00Z</dcterms:modified>
</cp:coreProperties>
</file>