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ECA" w:rsidRPr="00F469F3" w:rsidRDefault="00133ECA" w:rsidP="00133ECA">
      <w:pPr>
        <w:tabs>
          <w:tab w:val="left" w:pos="4095"/>
        </w:tabs>
        <w:jc w:val="center"/>
        <w:rPr>
          <w:sz w:val="28"/>
          <w:szCs w:val="22"/>
        </w:rPr>
      </w:pPr>
      <w:r w:rsidRPr="00F469F3">
        <w:rPr>
          <w:b/>
          <w:bCs/>
          <w:sz w:val="28"/>
          <w:szCs w:val="22"/>
        </w:rPr>
        <w:t>OBWIESZCZENIE STAROSTY PIASECZYŃSKIEGO</w:t>
      </w:r>
    </w:p>
    <w:p w:rsidR="00133ECA" w:rsidRPr="00F469F3" w:rsidRDefault="00133ECA" w:rsidP="00133ECA">
      <w:pPr>
        <w:tabs>
          <w:tab w:val="left" w:pos="4095"/>
        </w:tabs>
        <w:jc w:val="center"/>
        <w:rPr>
          <w:sz w:val="28"/>
          <w:szCs w:val="22"/>
        </w:rPr>
      </w:pPr>
      <w:r w:rsidRPr="00F469F3">
        <w:rPr>
          <w:b/>
          <w:bCs/>
          <w:sz w:val="28"/>
          <w:szCs w:val="22"/>
        </w:rPr>
        <w:t>o wszczęciu postępowania</w:t>
      </w:r>
    </w:p>
    <w:p w:rsidR="00133ECA" w:rsidRDefault="00133ECA" w:rsidP="00133ECA">
      <w:pPr>
        <w:tabs>
          <w:tab w:val="left" w:pos="4095"/>
        </w:tabs>
        <w:jc w:val="center"/>
        <w:rPr>
          <w:szCs w:val="22"/>
        </w:rPr>
      </w:pPr>
    </w:p>
    <w:p w:rsidR="00133ECA" w:rsidRDefault="00133ECA" w:rsidP="00133EC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>
        <w:rPr>
          <w:szCs w:val="22"/>
        </w:rPr>
        <w:t>t.j</w:t>
      </w:r>
      <w:proofErr w:type="spellEnd"/>
      <w:r>
        <w:rPr>
          <w:szCs w:val="22"/>
        </w:rPr>
        <w:t>. Dz. U. z 2020 r. poz. 1363) zawiadamia się, że w dniu 22 marca 2021 r.</w:t>
      </w:r>
      <w:r>
        <w:rPr>
          <w:color w:val="FF9900"/>
          <w:szCs w:val="22"/>
        </w:rPr>
        <w:t xml:space="preserve"> </w:t>
      </w:r>
      <w:r>
        <w:rPr>
          <w:szCs w:val="22"/>
        </w:rPr>
        <w:t xml:space="preserve">zostało wszczęte postępowanie </w:t>
      </w:r>
      <w:r>
        <w:rPr>
          <w:iCs/>
          <w:szCs w:val="22"/>
        </w:rPr>
        <w:t>w sprawie udzielenia zezwolenia na realizację inwestycji drogowej:</w:t>
      </w:r>
      <w:r>
        <w:rPr>
          <w:szCs w:val="22"/>
        </w:rPr>
        <w:t xml:space="preserve"> </w:t>
      </w:r>
    </w:p>
    <w:p w:rsidR="00133ECA" w:rsidRPr="00FD5D3F" w:rsidRDefault="00133ECA" w:rsidP="00133ECA">
      <w:pPr>
        <w:spacing w:line="0" w:lineRule="atLeast"/>
        <w:jc w:val="both"/>
        <w:rPr>
          <w:b/>
        </w:rPr>
      </w:pPr>
    </w:p>
    <w:p w:rsidR="00133ECA" w:rsidRPr="00C571E9" w:rsidRDefault="00133ECA" w:rsidP="00133ECA">
      <w:pPr>
        <w:spacing w:line="0" w:lineRule="atLeast"/>
        <w:jc w:val="both"/>
      </w:pPr>
      <w:r w:rsidRPr="00C571E9">
        <w:rPr>
          <w:b/>
        </w:rPr>
        <w:t xml:space="preserve">inwestor:     </w:t>
      </w:r>
      <w:r w:rsidRPr="00C571E9">
        <w:t xml:space="preserve">Wójt Gminy </w:t>
      </w:r>
      <w:r>
        <w:t>Prażmów</w:t>
      </w:r>
    </w:p>
    <w:p w:rsidR="00133ECA" w:rsidRPr="00C571E9" w:rsidRDefault="00133ECA" w:rsidP="00133ECA">
      <w:pPr>
        <w:spacing w:line="0" w:lineRule="atLeast"/>
        <w:jc w:val="both"/>
      </w:pPr>
      <w:r w:rsidRPr="00C571E9">
        <w:rPr>
          <w:b/>
        </w:rPr>
        <w:tab/>
        <w:t xml:space="preserve">          </w:t>
      </w:r>
      <w:r w:rsidRPr="00C571E9">
        <w:t xml:space="preserve">ul. </w:t>
      </w:r>
      <w:proofErr w:type="spellStart"/>
      <w:r>
        <w:t>Czołchańskiego</w:t>
      </w:r>
      <w:proofErr w:type="spellEnd"/>
      <w:r>
        <w:t xml:space="preserve"> 1, 05-505 Prażmów</w:t>
      </w:r>
    </w:p>
    <w:p w:rsidR="00133ECA" w:rsidRPr="00C571E9" w:rsidRDefault="00133ECA" w:rsidP="00133ECA">
      <w:pPr>
        <w:autoSpaceDN w:val="0"/>
        <w:spacing w:line="0" w:lineRule="atLeast"/>
        <w:ind w:left="1400" w:hanging="1400"/>
        <w:textAlignment w:val="baseline"/>
        <w:rPr>
          <w:color w:val="000000"/>
          <w:kern w:val="3"/>
        </w:rPr>
      </w:pPr>
    </w:p>
    <w:p w:rsidR="00133ECA" w:rsidRPr="00C571E9" w:rsidRDefault="00133ECA" w:rsidP="00133ECA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  <w:r w:rsidRPr="00C571E9">
        <w:rPr>
          <w:b/>
          <w:bCs/>
          <w:color w:val="000000"/>
          <w:kern w:val="3"/>
        </w:rPr>
        <w:t>inwestycja</w:t>
      </w:r>
      <w:bookmarkStart w:id="0" w:name="_GoBack"/>
      <w:r w:rsidRPr="00C571E9">
        <w:rPr>
          <w:b/>
          <w:bCs/>
          <w:color w:val="000000"/>
          <w:kern w:val="3"/>
        </w:rPr>
        <w:t>:</w:t>
      </w:r>
      <w:r w:rsidRPr="00C571E9">
        <w:rPr>
          <w:color w:val="000000"/>
          <w:kern w:val="3"/>
        </w:rPr>
        <w:t xml:space="preserve"> </w:t>
      </w:r>
      <w:r>
        <w:rPr>
          <w:color w:val="000000"/>
          <w:kern w:val="3"/>
        </w:rPr>
        <w:t>budowa drogi gminnej – ulicy Radosnej w Prażmowie</w:t>
      </w:r>
      <w:bookmarkEnd w:id="0"/>
      <w:r>
        <w:rPr>
          <w:color w:val="000000"/>
          <w:kern w:val="3"/>
        </w:rPr>
        <w:t>,</w:t>
      </w:r>
    </w:p>
    <w:p w:rsidR="00133ECA" w:rsidRDefault="00133ECA" w:rsidP="00133ECA">
      <w:pPr>
        <w:jc w:val="both"/>
        <w:rPr>
          <w:color w:val="000000"/>
          <w:szCs w:val="22"/>
          <w:u w:val="single"/>
        </w:rPr>
      </w:pPr>
    </w:p>
    <w:p w:rsidR="00133ECA" w:rsidRPr="00C571E9" w:rsidRDefault="00133ECA" w:rsidP="00133ECA">
      <w:pPr>
        <w:spacing w:line="0" w:lineRule="atLeast"/>
        <w:ind w:left="1260" w:hanging="1260"/>
        <w:jc w:val="both"/>
      </w:pPr>
      <w:r w:rsidRPr="00C571E9">
        <w:rPr>
          <w:b/>
          <w:color w:val="000000"/>
        </w:rPr>
        <w:t xml:space="preserve">Działki przeznaczone pod realizację inwestycji drogowej: </w:t>
      </w:r>
    </w:p>
    <w:p w:rsidR="00133ECA" w:rsidRPr="00C571E9" w:rsidRDefault="00133ECA" w:rsidP="00133ECA">
      <w:pPr>
        <w:spacing w:line="0" w:lineRule="atLeast"/>
        <w:ind w:left="1260" w:hanging="1260"/>
        <w:jc w:val="both"/>
      </w:pPr>
      <w:r w:rsidRPr="00C571E9">
        <w:rPr>
          <w:b/>
          <w:color w:val="000000"/>
        </w:rPr>
        <w:t>w liniach rozgraniczających projektowanych dróg:</w:t>
      </w:r>
    </w:p>
    <w:p w:rsidR="00133ECA" w:rsidRPr="00C571E9" w:rsidRDefault="00133ECA" w:rsidP="00133ECA">
      <w:pPr>
        <w:spacing w:line="0" w:lineRule="atLeast"/>
        <w:jc w:val="both"/>
      </w:pPr>
      <w:r w:rsidRPr="00C571E9">
        <w:rPr>
          <w:color w:val="000000"/>
        </w:rPr>
        <w:t xml:space="preserve">drukiem wytłuszczonym – </w:t>
      </w:r>
      <w:r>
        <w:rPr>
          <w:color w:val="000000"/>
        </w:rPr>
        <w:t xml:space="preserve">działki </w:t>
      </w:r>
      <w:r w:rsidRPr="00C571E9">
        <w:rPr>
          <w:color w:val="000000"/>
        </w:rPr>
        <w:t xml:space="preserve">pod przejęcie przez Gminę </w:t>
      </w:r>
      <w:r>
        <w:rPr>
          <w:color w:val="000000"/>
          <w:kern w:val="3"/>
        </w:rPr>
        <w:t>Prażmów</w:t>
      </w:r>
      <w:r w:rsidRPr="00C571E9">
        <w:rPr>
          <w:color w:val="000000"/>
          <w:kern w:val="3"/>
        </w:rPr>
        <w:t xml:space="preserve">, </w:t>
      </w:r>
      <w:r w:rsidRPr="00C571E9">
        <w:rPr>
          <w:color w:val="000000"/>
        </w:rPr>
        <w:t>w nawiasach podano nr działki po podziale (po średniku działki po podziale poza inwestycją</w:t>
      </w:r>
      <w:r w:rsidRPr="00C571E9">
        <w:t xml:space="preserve"> </w:t>
      </w:r>
      <w:r w:rsidRPr="00C571E9">
        <w:rPr>
          <w:color w:val="000000"/>
        </w:rPr>
        <w:t>pozostające przy aktualnym właścicielu), oznaczone wg katastru nieruchomości numerami:</w:t>
      </w:r>
      <w:bookmarkStart w:id="1" w:name="_Hlk492369562"/>
    </w:p>
    <w:p w:rsidR="00133ECA" w:rsidRPr="00C571E9" w:rsidRDefault="00133ECA" w:rsidP="00133ECA">
      <w:pPr>
        <w:spacing w:line="0" w:lineRule="atLeast"/>
        <w:jc w:val="both"/>
        <w:rPr>
          <w:color w:val="000000"/>
        </w:rPr>
      </w:pPr>
    </w:p>
    <w:p w:rsidR="00133ECA" w:rsidRPr="00C571E9" w:rsidRDefault="00133ECA" w:rsidP="00133ECA">
      <w:pPr>
        <w:spacing w:line="0" w:lineRule="atLeast"/>
        <w:jc w:val="both"/>
        <w:rPr>
          <w:color w:val="000000"/>
        </w:rPr>
      </w:pPr>
      <w:r w:rsidRPr="00C571E9">
        <w:rPr>
          <w:color w:val="000000"/>
        </w:rPr>
        <w:t xml:space="preserve">jednostka ewidencyjna </w:t>
      </w:r>
      <w:r w:rsidRPr="00C571E9">
        <w:rPr>
          <w:color w:val="000000"/>
          <w:kern w:val="3"/>
        </w:rPr>
        <w:t>14180</w:t>
      </w:r>
      <w:r>
        <w:rPr>
          <w:color w:val="000000"/>
          <w:kern w:val="3"/>
        </w:rPr>
        <w:t>5_2 Prażmów</w:t>
      </w:r>
      <w:r>
        <w:rPr>
          <w:color w:val="000000"/>
        </w:rPr>
        <w:t>, obręb 0021 Prażmów</w:t>
      </w:r>
      <w:r w:rsidRPr="00C571E9">
        <w:rPr>
          <w:color w:val="000000"/>
        </w:rPr>
        <w:t>:</w:t>
      </w:r>
    </w:p>
    <w:p w:rsidR="00133ECA" w:rsidRDefault="00133ECA" w:rsidP="00133ECA">
      <w:pPr>
        <w:spacing w:line="0" w:lineRule="atLeast"/>
        <w:jc w:val="both"/>
        <w:rPr>
          <w:color w:val="000000"/>
        </w:rPr>
      </w:pPr>
      <w:r>
        <w:rPr>
          <w:color w:val="000000"/>
        </w:rPr>
        <w:t>40/18</w:t>
      </w:r>
      <w:r w:rsidRPr="00AD1620">
        <w:rPr>
          <w:color w:val="000000"/>
        </w:rPr>
        <w:t xml:space="preserve">, </w:t>
      </w:r>
      <w:r>
        <w:rPr>
          <w:color w:val="000000"/>
        </w:rPr>
        <w:t>40/16 (</w:t>
      </w:r>
      <w:r w:rsidRPr="00AD1620">
        <w:rPr>
          <w:b/>
          <w:color w:val="000000"/>
        </w:rPr>
        <w:t>40/28</w:t>
      </w:r>
      <w:r>
        <w:rPr>
          <w:color w:val="000000"/>
        </w:rPr>
        <w:t>, 40/29), 40/20 (</w:t>
      </w:r>
      <w:r w:rsidRPr="00272C62">
        <w:rPr>
          <w:b/>
          <w:color w:val="000000"/>
        </w:rPr>
        <w:t>40/30</w:t>
      </w:r>
      <w:r>
        <w:rPr>
          <w:color w:val="000000"/>
        </w:rPr>
        <w:t>, 40/31), 40/21 (</w:t>
      </w:r>
      <w:r w:rsidRPr="00272C62">
        <w:rPr>
          <w:b/>
          <w:color w:val="000000"/>
        </w:rPr>
        <w:t>40/32</w:t>
      </w:r>
      <w:r>
        <w:rPr>
          <w:color w:val="000000"/>
        </w:rPr>
        <w:t>, 40/33), 40/22 (</w:t>
      </w:r>
      <w:r w:rsidRPr="00272C62">
        <w:rPr>
          <w:b/>
          <w:color w:val="000000"/>
        </w:rPr>
        <w:t>40/34</w:t>
      </w:r>
      <w:r>
        <w:rPr>
          <w:color w:val="000000"/>
        </w:rPr>
        <w:t>, 40/35), 40/23 (</w:t>
      </w:r>
      <w:r w:rsidRPr="00272C62">
        <w:rPr>
          <w:b/>
          <w:color w:val="000000"/>
        </w:rPr>
        <w:t>40/36</w:t>
      </w:r>
      <w:r>
        <w:rPr>
          <w:color w:val="000000"/>
        </w:rPr>
        <w:t>, 40/37), 40/24 (</w:t>
      </w:r>
      <w:r w:rsidRPr="00272C62">
        <w:rPr>
          <w:b/>
          <w:color w:val="000000"/>
        </w:rPr>
        <w:t>40/38</w:t>
      </w:r>
      <w:r>
        <w:rPr>
          <w:color w:val="000000"/>
        </w:rPr>
        <w:t>, 40/39), 40/25 (</w:t>
      </w:r>
      <w:r w:rsidRPr="00272C62">
        <w:rPr>
          <w:b/>
          <w:color w:val="000000"/>
        </w:rPr>
        <w:t>40/40</w:t>
      </w:r>
      <w:r>
        <w:rPr>
          <w:color w:val="000000"/>
        </w:rPr>
        <w:t xml:space="preserve">, 40/41), </w:t>
      </w:r>
      <w:r w:rsidRPr="00272C62">
        <w:rPr>
          <w:b/>
          <w:color w:val="000000"/>
        </w:rPr>
        <w:t>40/19</w:t>
      </w:r>
      <w:r>
        <w:rPr>
          <w:color w:val="000000"/>
        </w:rPr>
        <w:t xml:space="preserve">, </w:t>
      </w:r>
      <w:bookmarkEnd w:id="1"/>
      <w:r w:rsidRPr="009D4885">
        <w:rPr>
          <w:b/>
          <w:color w:val="000000"/>
        </w:rPr>
        <w:t>192</w:t>
      </w:r>
      <w:r>
        <w:rPr>
          <w:color w:val="000000"/>
        </w:rPr>
        <w:t>,</w:t>
      </w:r>
    </w:p>
    <w:p w:rsidR="00133ECA" w:rsidRPr="00C571E9" w:rsidRDefault="00133ECA" w:rsidP="00133ECA">
      <w:pPr>
        <w:spacing w:line="0" w:lineRule="atLeast"/>
        <w:jc w:val="both"/>
        <w:rPr>
          <w:bCs/>
        </w:rPr>
      </w:pPr>
    </w:p>
    <w:p w:rsidR="00133ECA" w:rsidRPr="00C571E9" w:rsidRDefault="00133ECA" w:rsidP="00133ECA">
      <w:pPr>
        <w:spacing w:line="0" w:lineRule="atLeast"/>
        <w:jc w:val="both"/>
      </w:pPr>
      <w:r w:rsidRPr="00C571E9">
        <w:rPr>
          <w:b/>
        </w:rPr>
        <w:t>poza liniami rozgraniczającymi projektowanej drogi:</w:t>
      </w:r>
    </w:p>
    <w:p w:rsidR="00133ECA" w:rsidRPr="00C571E9" w:rsidRDefault="00133ECA" w:rsidP="00133ECA">
      <w:pPr>
        <w:spacing w:line="0" w:lineRule="atLeast"/>
        <w:jc w:val="both"/>
      </w:pPr>
      <w:r w:rsidRPr="00C571E9">
        <w:rPr>
          <w:color w:val="000000"/>
        </w:rPr>
        <w:t>działki, na których planowane jest wykonanie robót związanych z</w:t>
      </w:r>
      <w:r w:rsidRPr="00C571E9">
        <w:t xml:space="preserve"> przebudową</w:t>
      </w:r>
      <w:r>
        <w:t xml:space="preserve"> innych dróg publicznych,</w:t>
      </w:r>
    </w:p>
    <w:p w:rsidR="00133ECA" w:rsidRPr="00C571E9" w:rsidRDefault="00133ECA" w:rsidP="00133ECA">
      <w:pPr>
        <w:spacing w:line="0" w:lineRule="atLeast"/>
        <w:jc w:val="both"/>
      </w:pPr>
    </w:p>
    <w:p w:rsidR="00133ECA" w:rsidRPr="00C571E9" w:rsidRDefault="00133ECA" w:rsidP="00133ECA">
      <w:pPr>
        <w:spacing w:line="0" w:lineRule="atLeast"/>
        <w:jc w:val="both"/>
        <w:rPr>
          <w:color w:val="000000"/>
        </w:rPr>
      </w:pPr>
      <w:r w:rsidRPr="00C571E9">
        <w:rPr>
          <w:color w:val="000000"/>
        </w:rPr>
        <w:t xml:space="preserve">jednostka ewidencyjna </w:t>
      </w:r>
      <w:r w:rsidRPr="00C571E9">
        <w:rPr>
          <w:color w:val="000000"/>
          <w:kern w:val="3"/>
        </w:rPr>
        <w:t>14180</w:t>
      </w:r>
      <w:r>
        <w:rPr>
          <w:color w:val="000000"/>
          <w:kern w:val="3"/>
        </w:rPr>
        <w:t>5_2 Prażmów</w:t>
      </w:r>
      <w:r>
        <w:rPr>
          <w:color w:val="000000"/>
        </w:rPr>
        <w:t>, obręb 0021 Prażmów</w:t>
      </w:r>
      <w:r w:rsidRPr="00C571E9">
        <w:rPr>
          <w:color w:val="000000"/>
        </w:rPr>
        <w:t>:</w:t>
      </w:r>
    </w:p>
    <w:p w:rsidR="00133ECA" w:rsidRPr="00C571E9" w:rsidRDefault="00133ECA" w:rsidP="00133ECA">
      <w:pPr>
        <w:spacing w:line="0" w:lineRule="atLeast"/>
        <w:jc w:val="both"/>
        <w:rPr>
          <w:color w:val="000000"/>
        </w:rPr>
      </w:pPr>
      <w:r>
        <w:rPr>
          <w:color w:val="000000"/>
        </w:rPr>
        <w:t>25/3, 40/17, 40/27</w:t>
      </w:r>
    </w:p>
    <w:p w:rsidR="00133ECA" w:rsidRPr="00FD5D3F" w:rsidRDefault="00133ECA" w:rsidP="00133ECA">
      <w:pPr>
        <w:spacing w:line="0" w:lineRule="atLeast"/>
        <w:jc w:val="both"/>
      </w:pPr>
    </w:p>
    <w:p w:rsidR="00133ECA" w:rsidRPr="00C571E9" w:rsidRDefault="00133ECA" w:rsidP="00133ECA">
      <w:pPr>
        <w:spacing w:line="0" w:lineRule="atLeast"/>
        <w:ind w:firstLine="709"/>
        <w:jc w:val="both"/>
        <w:rPr>
          <w:b/>
        </w:rPr>
      </w:pPr>
      <w:r w:rsidRPr="00C571E9">
        <w:rPr>
          <w:b/>
        </w:rPr>
        <w:t xml:space="preserve">Akta sprawy do wglądu znajdują się w Starostwie Powiatowym w Piasecznie, ul. </w:t>
      </w:r>
      <w:proofErr w:type="spellStart"/>
      <w:r w:rsidRPr="00C571E9">
        <w:rPr>
          <w:b/>
        </w:rPr>
        <w:t>Chyliczkowska</w:t>
      </w:r>
      <w:proofErr w:type="spellEnd"/>
      <w:r w:rsidRPr="00C571E9">
        <w:rPr>
          <w:b/>
        </w:rPr>
        <w:t xml:space="preserve"> 14, 05-500 Piaseczno, kancelaria Architektoniczno-Budowalna, gdzie, od pon. do </w:t>
      </w:r>
      <w:proofErr w:type="spellStart"/>
      <w:r w:rsidRPr="00C571E9">
        <w:rPr>
          <w:b/>
        </w:rPr>
        <w:t>piąt</w:t>
      </w:r>
      <w:proofErr w:type="spellEnd"/>
      <w:r w:rsidRPr="00C571E9">
        <w:rPr>
          <w:b/>
        </w:rPr>
        <w:t>. w godzinach 8-16, można zgłaszać ewentualne uwagi i wnioski do czasu wydania orzeczenia w sprawie.</w:t>
      </w:r>
      <w:r w:rsidRPr="00C571E9">
        <w:rPr>
          <w:b/>
        </w:rPr>
        <w:tab/>
      </w:r>
    </w:p>
    <w:p w:rsidR="00133ECA" w:rsidRPr="00C571E9" w:rsidRDefault="00133ECA" w:rsidP="00133ECA">
      <w:pPr>
        <w:spacing w:line="0" w:lineRule="atLeast"/>
        <w:ind w:firstLine="709"/>
        <w:jc w:val="both"/>
        <w:rPr>
          <w:b/>
        </w:rPr>
      </w:pPr>
      <w:r w:rsidRPr="00C571E9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133ECA" w:rsidRPr="00C571E9" w:rsidRDefault="00133ECA" w:rsidP="00133ECA">
      <w:pPr>
        <w:spacing w:line="0" w:lineRule="atLeast"/>
        <w:jc w:val="both"/>
        <w:rPr>
          <w:b/>
        </w:rPr>
      </w:pPr>
      <w:r w:rsidRPr="00C571E9">
        <w:rPr>
          <w:b/>
        </w:rPr>
        <w:t xml:space="preserve">           Jednocześnie zgodnie z art. 49a k.p.a. informuje się, że o innych czynnościach, </w:t>
      </w:r>
      <w:r w:rsidRPr="00C571E9">
        <w:rPr>
          <w:b/>
        </w:rPr>
        <w:br/>
        <w:t xml:space="preserve">z wyjątkiem zawiadomienia o wydaniu decyzji, organ będzie informował poprzez zawiadomienie w Biuletynie Informacji </w:t>
      </w:r>
      <w:bookmarkStart w:id="2" w:name="_Hlk514934109"/>
      <w:r w:rsidRPr="00C571E9">
        <w:rPr>
          <w:b/>
        </w:rPr>
        <w:t>Publicznej (http://bip.piaseczno.pl/public/).</w:t>
      </w:r>
      <w:bookmarkEnd w:id="2"/>
    </w:p>
    <w:p w:rsidR="00133ECA" w:rsidRPr="00C571E9" w:rsidRDefault="00133ECA" w:rsidP="00133ECA">
      <w:pPr>
        <w:spacing w:line="0" w:lineRule="atLeast"/>
        <w:jc w:val="both"/>
        <w:textAlignment w:val="baseline"/>
        <w:rPr>
          <w:color w:val="000000"/>
          <w:kern w:val="2"/>
        </w:rPr>
      </w:pPr>
      <w:r w:rsidRPr="00C571E9">
        <w:rPr>
          <w:b/>
          <w:bCs/>
          <w:color w:val="000000"/>
          <w:kern w:val="2"/>
        </w:rPr>
        <w:t>Otrzymują</w:t>
      </w:r>
      <w:r w:rsidRPr="00C571E9">
        <w:rPr>
          <w:color w:val="000000"/>
          <w:kern w:val="2"/>
        </w:rPr>
        <w:t>:</w:t>
      </w:r>
    </w:p>
    <w:p w:rsidR="00133ECA" w:rsidRDefault="00133ECA" w:rsidP="00133ECA">
      <w:pPr>
        <w:tabs>
          <w:tab w:val="left" w:pos="315"/>
        </w:tabs>
        <w:jc w:val="both"/>
        <w:rPr>
          <w:b/>
          <w:bCs/>
          <w:szCs w:val="22"/>
        </w:rPr>
      </w:pPr>
    </w:p>
    <w:p w:rsidR="00133ECA" w:rsidRDefault="00133ECA" w:rsidP="00133ECA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 xml:space="preserve">Nr rej. ARB.6740.1.23.2020.KSt                                                        </w:t>
      </w:r>
    </w:p>
    <w:p w:rsidR="00133ECA" w:rsidRDefault="00133ECA" w:rsidP="00133ECA">
      <w:pPr>
        <w:ind w:left="1260" w:hanging="1260"/>
        <w:jc w:val="both"/>
        <w:rPr>
          <w:szCs w:val="22"/>
        </w:rPr>
      </w:pPr>
      <w:r>
        <w:rPr>
          <w:b/>
          <w:i/>
          <w:szCs w:val="22"/>
        </w:rPr>
        <w:t xml:space="preserve">Publiczne obwieszczenie nastąpiło w dniu: </w:t>
      </w:r>
      <w:r w:rsidR="00E723FF">
        <w:rPr>
          <w:b/>
          <w:i/>
          <w:szCs w:val="22"/>
        </w:rPr>
        <w:t>13/04/2021</w:t>
      </w:r>
    </w:p>
    <w:p w:rsidR="00133ECA" w:rsidRDefault="00133ECA" w:rsidP="00133ECA">
      <w:pPr>
        <w:ind w:left="1260" w:hanging="1260"/>
        <w:jc w:val="both"/>
        <w:rPr>
          <w:szCs w:val="22"/>
        </w:rPr>
      </w:pPr>
      <w:r>
        <w:rPr>
          <w:szCs w:val="22"/>
        </w:rPr>
        <w:t xml:space="preserve">   (datę obwieszczenia wpisuje osoba dokonująca obwieszczenia na postawie art. 49 § 2 k.p.a.)</w:t>
      </w:r>
    </w:p>
    <w:p w:rsidR="00133ECA" w:rsidRDefault="00133ECA" w:rsidP="00133ECA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469F3" w:rsidTr="00F469F3">
        <w:tc>
          <w:tcPr>
            <w:tcW w:w="4606" w:type="dxa"/>
          </w:tcPr>
          <w:p w:rsidR="00F469F3" w:rsidRDefault="00F469F3"/>
        </w:tc>
        <w:tc>
          <w:tcPr>
            <w:tcW w:w="4606" w:type="dxa"/>
          </w:tcPr>
          <w:p w:rsidR="00F469F3" w:rsidRDefault="00F469F3" w:rsidP="00F469F3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F469F3" w:rsidRDefault="00F469F3" w:rsidP="00F469F3">
            <w:pPr>
              <w:spacing w:after="120"/>
              <w:jc w:val="center"/>
            </w:pPr>
            <w:r>
              <w:t>Z up. Starosty Piaseczyńskiego</w:t>
            </w:r>
          </w:p>
          <w:p w:rsidR="00F469F3" w:rsidRPr="00DA6562" w:rsidRDefault="00F469F3" w:rsidP="00F469F3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F469F3" w:rsidRDefault="00F469F3" w:rsidP="00F469F3">
            <w:pPr>
              <w:jc w:val="center"/>
            </w:pPr>
            <w:r>
              <w:t>Naczelnik Wydziału</w:t>
            </w:r>
          </w:p>
          <w:p w:rsidR="00F469F3" w:rsidRDefault="00F469F3" w:rsidP="00F469F3">
            <w:pPr>
              <w:jc w:val="center"/>
            </w:pPr>
            <w:r>
              <w:t>Architektoniczno-Budowlanego</w:t>
            </w:r>
          </w:p>
        </w:tc>
      </w:tr>
    </w:tbl>
    <w:p w:rsidR="00F469F3" w:rsidRPr="00F445A3" w:rsidRDefault="00F469F3" w:rsidP="00F469F3">
      <w:pPr>
        <w:jc w:val="both"/>
      </w:pPr>
      <w:r>
        <w:lastRenderedPageBreak/>
        <w:t xml:space="preserve">                </w:t>
      </w: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4B4F05" w:rsidRDefault="004B4F05"/>
    <w:sectPr w:rsidR="004B4F05" w:rsidSect="00F469F3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ECA"/>
    <w:rsid w:val="00133ECA"/>
    <w:rsid w:val="004B4F05"/>
    <w:rsid w:val="00E723FF"/>
    <w:rsid w:val="00F4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F5AF65-9ED8-4E01-94A8-394C015F1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E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133ECA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133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6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8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9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3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Wojciech Zmyslowski</cp:lastModifiedBy>
  <cp:revision>4</cp:revision>
  <cp:lastPrinted>2021-04-13T10:04:00Z</cp:lastPrinted>
  <dcterms:created xsi:type="dcterms:W3CDTF">2021-04-13T10:02:00Z</dcterms:created>
  <dcterms:modified xsi:type="dcterms:W3CDTF">2021-04-13T13:03:00Z</dcterms:modified>
</cp:coreProperties>
</file>