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1A6" w:rsidRDefault="009521A6" w:rsidP="009521A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521A6">
        <w:rPr>
          <w:rFonts w:ascii="Times New Roman" w:eastAsia="Calibri" w:hAnsi="Times New Roman" w:cs="Times New Roman"/>
          <w:b/>
          <w:sz w:val="28"/>
          <w:szCs w:val="28"/>
        </w:rPr>
        <w:t>OBWIESZCZ</w:t>
      </w:r>
      <w:bookmarkStart w:id="0" w:name="_GoBack"/>
      <w:bookmarkEnd w:id="0"/>
      <w:r w:rsidRPr="009521A6">
        <w:rPr>
          <w:rFonts w:ascii="Times New Roman" w:eastAsia="Calibri" w:hAnsi="Times New Roman" w:cs="Times New Roman"/>
          <w:b/>
          <w:sz w:val="28"/>
          <w:szCs w:val="28"/>
        </w:rPr>
        <w:t>ENIE STAROSTY PIASECZYŃSKIEGO</w:t>
      </w:r>
    </w:p>
    <w:p w:rsidR="00B80F95" w:rsidRPr="009521A6" w:rsidRDefault="00B80F95" w:rsidP="009521A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0C85" w:rsidRPr="00B80F95" w:rsidRDefault="009521A6" w:rsidP="007A1471">
      <w:pPr>
        <w:tabs>
          <w:tab w:val="left" w:pos="212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521A6">
        <w:rPr>
          <w:rFonts w:ascii="Times New Roman" w:eastAsia="Calibri" w:hAnsi="Times New Roman" w:cs="Times New Roman"/>
        </w:rPr>
        <w:t xml:space="preserve">Zgodnie z art. 49a ustawy z dnia 14 czerwca 1960 r. Kodeks postępowania administracyjnego (tj. Dz. U. z 2021 r., poz. 735), czytaj dalej k.p.a., zawiadamia się o wydaniu w dniu </w:t>
      </w:r>
      <w:r w:rsidR="00130C85" w:rsidRPr="00B80F95">
        <w:rPr>
          <w:rFonts w:ascii="Times New Roman" w:eastAsia="Calibri" w:hAnsi="Times New Roman" w:cs="Times New Roman"/>
        </w:rPr>
        <w:t>22</w:t>
      </w:r>
      <w:r w:rsidRPr="009521A6">
        <w:rPr>
          <w:rFonts w:ascii="Times New Roman" w:eastAsia="Calibri" w:hAnsi="Times New Roman" w:cs="Times New Roman"/>
        </w:rPr>
        <w:t xml:space="preserve"> czerwca 2021 r. decyzji Starosty Piaseczyńskiego nr 1</w:t>
      </w:r>
      <w:r w:rsidR="00130C85" w:rsidRPr="00B80F95">
        <w:rPr>
          <w:rFonts w:ascii="Times New Roman" w:eastAsia="Calibri" w:hAnsi="Times New Roman" w:cs="Times New Roman"/>
        </w:rPr>
        <w:t>307</w:t>
      </w:r>
      <w:r w:rsidRPr="009521A6">
        <w:rPr>
          <w:rFonts w:ascii="Times New Roman" w:eastAsia="Calibri" w:hAnsi="Times New Roman" w:cs="Times New Roman"/>
        </w:rPr>
        <w:t xml:space="preserve">/2021, na podstawie art. 35 ust. 3 i art. 82 ust. 2 ustawy z dnia 7 lipca 1994 r. Prawo budowlane </w:t>
      </w:r>
      <w:r w:rsidRPr="009521A6">
        <w:rPr>
          <w:rFonts w:ascii="Times New Roman" w:eastAsia="Calibri" w:hAnsi="Times New Roman" w:cs="Times New Roman"/>
          <w:color w:val="000000"/>
        </w:rPr>
        <w:t>(tj. Dz. U. z 2021 r., poz. 784</w:t>
      </w:r>
      <w:r w:rsidRPr="009521A6">
        <w:rPr>
          <w:rFonts w:ascii="Times New Roman" w:eastAsia="Calibri" w:hAnsi="Times New Roman" w:cs="Times New Roman"/>
        </w:rPr>
        <w:t xml:space="preserve">), </w:t>
      </w:r>
      <w:r w:rsidR="00130C85" w:rsidRPr="00B80F95">
        <w:rPr>
          <w:rFonts w:ascii="Times New Roman" w:eastAsia="Calibri" w:hAnsi="Times New Roman" w:cs="Times New Roman"/>
        </w:rPr>
        <w:t xml:space="preserve"> </w:t>
      </w:r>
      <w:r w:rsidRPr="009521A6">
        <w:rPr>
          <w:rFonts w:ascii="Times New Roman" w:eastAsia="Calibri" w:hAnsi="Times New Roman" w:cs="Times New Roman"/>
        </w:rPr>
        <w:t xml:space="preserve">o </w:t>
      </w:r>
      <w:r w:rsidRPr="009521A6">
        <w:rPr>
          <w:rFonts w:ascii="Times New Roman" w:eastAsia="Calibri" w:hAnsi="Times New Roman" w:cs="Times New Roman"/>
          <w:bCs/>
          <w:color w:val="000000"/>
        </w:rPr>
        <w:t xml:space="preserve"> </w:t>
      </w:r>
      <w:r w:rsidRPr="009521A6">
        <w:rPr>
          <w:rFonts w:ascii="Times New Roman" w:eastAsia="Calibri" w:hAnsi="Times New Roman" w:cs="Times New Roman"/>
        </w:rPr>
        <w:t>zatwierdzeni</w:t>
      </w:r>
      <w:r w:rsidR="00130C85" w:rsidRPr="00B80F95">
        <w:rPr>
          <w:rFonts w:ascii="Times New Roman" w:eastAsia="Calibri" w:hAnsi="Times New Roman" w:cs="Times New Roman"/>
        </w:rPr>
        <w:t>u projektu zagospodarowania terenu i projektu architektoniczno-budowlanego  oraz udzielenia pozwolenia na budowę</w:t>
      </w:r>
      <w:r w:rsidRPr="009521A6">
        <w:rPr>
          <w:rFonts w:ascii="Times New Roman" w:eastAsia="Calibri" w:hAnsi="Times New Roman" w:cs="Times New Roman"/>
        </w:rPr>
        <w:t xml:space="preserve"> dla: </w:t>
      </w:r>
    </w:p>
    <w:p w:rsidR="00130C85" w:rsidRPr="00B80F95" w:rsidRDefault="00130C85" w:rsidP="007A1471">
      <w:pPr>
        <w:tabs>
          <w:tab w:val="left" w:pos="212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>BIZON INT Sp. z o.o., Tomice ul. Europejska 4</w:t>
      </w:r>
      <w:r w:rsidR="009521A6" w:rsidRPr="009521A6">
        <w:rPr>
          <w:rFonts w:ascii="Times New Roman" w:eastAsia="Times New Roman" w:hAnsi="Times New Roman" w:cs="Times New Roman"/>
        </w:rPr>
        <w:t xml:space="preserve"> </w:t>
      </w:r>
      <w:r w:rsidRPr="00B80F95">
        <w:rPr>
          <w:rFonts w:ascii="Times New Roman" w:eastAsia="Times New Roman" w:hAnsi="Times New Roman" w:cs="Times New Roman"/>
        </w:rPr>
        <w:t xml:space="preserve"> (</w:t>
      </w:r>
      <w:r w:rsidR="009521A6" w:rsidRPr="009521A6">
        <w:rPr>
          <w:rFonts w:ascii="Times New Roman" w:eastAsia="Times New Roman" w:hAnsi="Times New Roman" w:cs="Times New Roman"/>
        </w:rPr>
        <w:t>0</w:t>
      </w:r>
      <w:r w:rsidRPr="00B80F95">
        <w:rPr>
          <w:rFonts w:ascii="Times New Roman" w:eastAsia="Times New Roman" w:hAnsi="Times New Roman" w:cs="Times New Roman"/>
        </w:rPr>
        <w:t>5</w:t>
      </w:r>
      <w:r w:rsidR="009521A6" w:rsidRPr="009521A6">
        <w:rPr>
          <w:rFonts w:ascii="Times New Roman" w:eastAsia="Times New Roman" w:hAnsi="Times New Roman" w:cs="Times New Roman"/>
        </w:rPr>
        <w:t>-</w:t>
      </w:r>
      <w:r w:rsidRPr="00B80F95">
        <w:rPr>
          <w:rFonts w:ascii="Times New Roman" w:eastAsia="Times New Roman" w:hAnsi="Times New Roman" w:cs="Times New Roman"/>
        </w:rPr>
        <w:t>532)</w:t>
      </w:r>
      <w:r w:rsidR="009521A6" w:rsidRPr="009521A6">
        <w:rPr>
          <w:rFonts w:ascii="Times New Roman" w:eastAsia="Calibri" w:hAnsi="Times New Roman" w:cs="Times New Roman"/>
        </w:rPr>
        <w:t xml:space="preserve">, obejmującego </w:t>
      </w:r>
      <w:r w:rsidRPr="00B80F95">
        <w:rPr>
          <w:rFonts w:ascii="Times New Roman" w:eastAsia="Calibri" w:hAnsi="Times New Roman" w:cs="Times New Roman"/>
        </w:rPr>
        <w:t>rozbudowę Zakładu BIZON INT sp. z o.o. w Tomicach w ramach zadania –budowa hali produkcyjno-magazynowej  wraz z częścią socjalno-biurową (w ramach  rozbudowy istniejącego zakładu) w zakresie:</w:t>
      </w:r>
    </w:p>
    <w:p w:rsidR="00130C85" w:rsidRPr="00B80F95" w:rsidRDefault="00130C85" w:rsidP="00B80F95">
      <w:pPr>
        <w:spacing w:after="0" w:line="240" w:lineRule="auto"/>
        <w:ind w:left="709" w:hanging="142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>• rozbudowy, przebudowy budynku produkcyjno-magazynowego z częścią socjalno-biurową;</w:t>
      </w:r>
    </w:p>
    <w:p w:rsidR="00130C85" w:rsidRPr="00B80F95" w:rsidRDefault="00130C85" w:rsidP="009521A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>• rozbudowy budynku  magazynowego;</w:t>
      </w:r>
    </w:p>
    <w:p w:rsidR="00B80F95" w:rsidRPr="00B80F95" w:rsidRDefault="00130C85" w:rsidP="00B80F95">
      <w:pPr>
        <w:spacing w:after="0" w:line="240" w:lineRule="auto"/>
        <w:ind w:left="709" w:hanging="142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>•</w:t>
      </w:r>
      <w:r w:rsidR="00B80F95" w:rsidRPr="00B80F95">
        <w:rPr>
          <w:rFonts w:ascii="Times New Roman" w:eastAsia="Calibri" w:hAnsi="Times New Roman" w:cs="Times New Roman"/>
        </w:rPr>
        <w:t xml:space="preserve"> </w:t>
      </w:r>
      <w:r w:rsidRPr="00B80F95">
        <w:rPr>
          <w:rFonts w:ascii="Times New Roman" w:eastAsia="Calibri" w:hAnsi="Times New Roman" w:cs="Times New Roman"/>
        </w:rPr>
        <w:t>budowa wiaty na odpady, zbiornika wody przeci</w:t>
      </w:r>
      <w:r w:rsidR="005A53E8">
        <w:rPr>
          <w:rFonts w:ascii="Times New Roman" w:eastAsia="Calibri" w:hAnsi="Times New Roman" w:cs="Times New Roman"/>
        </w:rPr>
        <w:t>w</w:t>
      </w:r>
      <w:r w:rsidRPr="00B80F95">
        <w:rPr>
          <w:rFonts w:ascii="Times New Roman" w:eastAsia="Calibri" w:hAnsi="Times New Roman" w:cs="Times New Roman"/>
        </w:rPr>
        <w:t>pożarowej, dwóch wag najazdowych, zbiornika buforowego wody opadowej</w:t>
      </w:r>
      <w:r w:rsidR="00A260A4" w:rsidRPr="00B80F95">
        <w:rPr>
          <w:rFonts w:ascii="Times New Roman" w:eastAsia="Calibri" w:hAnsi="Times New Roman" w:cs="Times New Roman"/>
        </w:rPr>
        <w:t>,</w:t>
      </w:r>
    </w:p>
    <w:p w:rsidR="00A260A4" w:rsidRPr="00B80F95" w:rsidRDefault="00A260A4" w:rsidP="00B80F95">
      <w:pPr>
        <w:spacing w:after="0" w:line="240" w:lineRule="auto"/>
        <w:ind w:left="709" w:hanging="142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 xml:space="preserve"> </w:t>
      </w:r>
    </w:p>
    <w:p w:rsidR="00A260A4" w:rsidRPr="00B80F95" w:rsidRDefault="00A260A4" w:rsidP="009521A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>wraz z budową i przebudową:</w:t>
      </w:r>
    </w:p>
    <w:p w:rsidR="00B80F95" w:rsidRPr="00B80F95" w:rsidRDefault="00B80F95" w:rsidP="009521A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A260A4" w:rsidRPr="00B80F95" w:rsidRDefault="00A260A4" w:rsidP="00B80F95">
      <w:pPr>
        <w:spacing w:after="0" w:line="240" w:lineRule="auto"/>
        <w:ind w:left="709" w:hanging="142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>•</w:t>
      </w:r>
      <w:r w:rsidR="00B80F95" w:rsidRPr="00B80F95">
        <w:rPr>
          <w:rFonts w:ascii="Times New Roman" w:eastAsia="Calibri" w:hAnsi="Times New Roman" w:cs="Times New Roman"/>
        </w:rPr>
        <w:t xml:space="preserve"> </w:t>
      </w:r>
      <w:r w:rsidRPr="00B80F95">
        <w:rPr>
          <w:rFonts w:ascii="Times New Roman" w:eastAsia="Calibri" w:hAnsi="Times New Roman" w:cs="Times New Roman"/>
        </w:rPr>
        <w:t xml:space="preserve">infrastruktury drogowej: placów, dróg, chodników, parkingów oraz budową 55 miejsc </w:t>
      </w:r>
      <w:r w:rsidR="00B80F95" w:rsidRPr="00B80F95">
        <w:rPr>
          <w:rFonts w:ascii="Times New Roman" w:eastAsia="Calibri" w:hAnsi="Times New Roman" w:cs="Times New Roman"/>
        </w:rPr>
        <w:t xml:space="preserve">  </w:t>
      </w:r>
      <w:r w:rsidRPr="00B80F95">
        <w:rPr>
          <w:rFonts w:ascii="Times New Roman" w:eastAsia="Calibri" w:hAnsi="Times New Roman" w:cs="Times New Roman"/>
        </w:rPr>
        <w:t>postojowych;</w:t>
      </w:r>
    </w:p>
    <w:p w:rsidR="00B80F95" w:rsidRPr="00B80F95" w:rsidRDefault="00A260A4" w:rsidP="00B80F95">
      <w:pPr>
        <w:spacing w:after="0" w:line="240" w:lineRule="auto"/>
        <w:ind w:left="709" w:hanging="142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>• budową i przebudową instalacji zewnętrznych: instalacji wodociągowej, kanalizacji sanitarnej, kanalizacji deszczowej, gazowej elektrycznej kablowej SN i NN, oświetleniowej niskoprądowej,</w:t>
      </w:r>
    </w:p>
    <w:p w:rsidR="009521A6" w:rsidRPr="009521A6" w:rsidRDefault="00A260A4" w:rsidP="00B80F9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80F95">
        <w:rPr>
          <w:rFonts w:ascii="Times New Roman" w:eastAsia="Calibri" w:hAnsi="Times New Roman" w:cs="Times New Roman"/>
        </w:rPr>
        <w:t xml:space="preserve"> na</w:t>
      </w:r>
      <w:r w:rsidR="009521A6" w:rsidRPr="009521A6">
        <w:rPr>
          <w:rFonts w:ascii="Times New Roman" w:eastAsia="Calibri" w:hAnsi="Times New Roman" w:cs="Times New Roman"/>
        </w:rPr>
        <w:t xml:space="preserve"> dział</w:t>
      </w:r>
      <w:r w:rsidRPr="00B80F95">
        <w:rPr>
          <w:rFonts w:ascii="Times New Roman" w:eastAsia="Calibri" w:hAnsi="Times New Roman" w:cs="Times New Roman"/>
        </w:rPr>
        <w:t xml:space="preserve">kach </w:t>
      </w:r>
      <w:r w:rsidR="009521A6" w:rsidRPr="009521A6">
        <w:rPr>
          <w:rFonts w:ascii="Times New Roman" w:eastAsia="Calibri" w:hAnsi="Times New Roman" w:cs="Times New Roman"/>
        </w:rPr>
        <w:t xml:space="preserve">nr ew. </w:t>
      </w:r>
      <w:r w:rsidRPr="00B80F95">
        <w:rPr>
          <w:rFonts w:ascii="Times New Roman" w:eastAsia="Lucida Sans Unicode" w:hAnsi="Times New Roman" w:cs="Times New Roman"/>
          <w:color w:val="000000"/>
          <w:lang w:eastAsia="zh-CN" w:bidi="hi-IN"/>
        </w:rPr>
        <w:t>104/11,105/1,105/2, 383/2, 384/2, 385/2, 386/2, 387/1, 387/5, 387/6, 388/1, 388/2, 388/3, 388/4 obręb ew. 0003 Baniocha,  w jednostce ewidencyjnej 141801_5 Góra Kalwaria;</w:t>
      </w:r>
    </w:p>
    <w:p w:rsidR="009521A6" w:rsidRPr="009521A6" w:rsidRDefault="009521A6" w:rsidP="009521A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521A6">
        <w:rPr>
          <w:rFonts w:ascii="Times New Roman" w:eastAsia="Calibri" w:hAnsi="Times New Roman" w:cs="Times New Roman"/>
        </w:rPr>
        <w:t>Z treścią decyzji Starosty Piaseczyńskiego nr 1</w:t>
      </w:r>
      <w:r w:rsidR="00A260A4" w:rsidRPr="00B80F95">
        <w:rPr>
          <w:rFonts w:ascii="Times New Roman" w:eastAsia="Calibri" w:hAnsi="Times New Roman" w:cs="Times New Roman"/>
        </w:rPr>
        <w:t>307</w:t>
      </w:r>
      <w:r w:rsidRPr="009521A6">
        <w:rPr>
          <w:rFonts w:ascii="Times New Roman" w:eastAsia="Calibri" w:hAnsi="Times New Roman" w:cs="Times New Roman"/>
        </w:rPr>
        <w:t xml:space="preserve">/2021 z dnia </w:t>
      </w:r>
      <w:r w:rsidR="00A260A4" w:rsidRPr="00B80F95">
        <w:rPr>
          <w:rFonts w:ascii="Times New Roman" w:eastAsia="Calibri" w:hAnsi="Times New Roman" w:cs="Times New Roman"/>
        </w:rPr>
        <w:t>22</w:t>
      </w:r>
      <w:r w:rsidRPr="009521A6">
        <w:rPr>
          <w:rFonts w:ascii="Times New Roman" w:eastAsia="Calibri" w:hAnsi="Times New Roman" w:cs="Times New Roman"/>
        </w:rPr>
        <w:t xml:space="preserve"> czerwca 2021 r. oraz kompletem akt sprawy można zapoznać się </w:t>
      </w:r>
      <w:r w:rsidRPr="009521A6">
        <w:rPr>
          <w:rFonts w:ascii="Times New Roman" w:eastAsia="Times New Roman" w:hAnsi="Times New Roman" w:cs="Times New Roman"/>
          <w:bCs/>
          <w:lang w:eastAsia="pl-PL"/>
        </w:rPr>
        <w:t xml:space="preserve">w </w:t>
      </w:r>
      <w:r w:rsidRPr="009521A6">
        <w:rPr>
          <w:rFonts w:ascii="Times New Roman" w:eastAsia="Times New Roman" w:hAnsi="Times New Roman" w:cs="Times New Roman"/>
          <w:bCs/>
          <w:color w:val="000000"/>
          <w:lang w:eastAsia="zh-CN"/>
        </w:rPr>
        <w:t xml:space="preserve">filii Wydziału Architektoniczno-Budowlanego Starostwa Powiatowego w </w:t>
      </w:r>
      <w:r w:rsidR="00A260A4" w:rsidRPr="00B80F95">
        <w:rPr>
          <w:rFonts w:ascii="Times New Roman" w:eastAsia="Times New Roman" w:hAnsi="Times New Roman" w:cs="Times New Roman"/>
          <w:bCs/>
          <w:color w:val="000000"/>
          <w:lang w:eastAsia="zh-CN"/>
        </w:rPr>
        <w:t>Górze Kalwarii</w:t>
      </w:r>
      <w:r w:rsidRPr="009521A6">
        <w:rPr>
          <w:rFonts w:ascii="Times New Roman" w:eastAsia="Times New Roman" w:hAnsi="Times New Roman" w:cs="Times New Roman"/>
          <w:bCs/>
          <w:color w:val="000000"/>
          <w:lang w:eastAsia="zh-CN"/>
        </w:rPr>
        <w:t xml:space="preserve"> – w budynku Urzędu Miasta i Gminy </w:t>
      </w:r>
      <w:r w:rsidR="00A260A4" w:rsidRPr="00B80F95">
        <w:rPr>
          <w:rFonts w:ascii="Times New Roman" w:eastAsia="Times New Roman" w:hAnsi="Times New Roman" w:cs="Times New Roman"/>
          <w:bCs/>
          <w:color w:val="000000"/>
          <w:lang w:eastAsia="zh-CN"/>
        </w:rPr>
        <w:t>Góra Kalwaria</w:t>
      </w:r>
      <w:r w:rsidRPr="009521A6">
        <w:rPr>
          <w:rFonts w:ascii="Times New Roman" w:eastAsia="Times New Roman" w:hAnsi="Times New Roman" w:cs="Times New Roman"/>
          <w:bCs/>
          <w:color w:val="000000"/>
          <w:lang w:eastAsia="zh-CN"/>
        </w:rPr>
        <w:t xml:space="preserve"> przy ul. </w:t>
      </w:r>
      <w:r w:rsidR="00A260A4" w:rsidRPr="00B80F95">
        <w:rPr>
          <w:rFonts w:ascii="Times New Roman" w:eastAsia="Times New Roman" w:hAnsi="Times New Roman" w:cs="Times New Roman"/>
          <w:bCs/>
          <w:color w:val="000000"/>
          <w:lang w:eastAsia="zh-CN"/>
        </w:rPr>
        <w:t>3 Maja 10 ( pokój nr 012 na parterze)</w:t>
      </w:r>
      <w:r w:rsidRPr="009521A6">
        <w:rPr>
          <w:rFonts w:ascii="Times New Roman" w:eastAsia="Calibri" w:hAnsi="Times New Roman" w:cs="Times New Roman"/>
        </w:rPr>
        <w:t>, po wcześniejszym umówieniu się telefonicznym lub mailowym z osobą prowadzącą sprawę.</w:t>
      </w:r>
    </w:p>
    <w:p w:rsidR="009521A6" w:rsidRPr="009521A6" w:rsidRDefault="009521A6" w:rsidP="009521A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521A6">
        <w:rPr>
          <w:rFonts w:ascii="Times New Roman" w:eastAsia="Calibri" w:hAnsi="Times New Roman" w:cs="Times New Roman"/>
        </w:rPr>
        <w:t>Zgodnie z art. 49 k.p.a. doręczenie uważa się za dokonane po upływie czternastu dni  od dnia publicznego ogłoszenia.</w:t>
      </w:r>
    </w:p>
    <w:p w:rsidR="009521A6" w:rsidRPr="009521A6" w:rsidRDefault="009521A6" w:rsidP="009521A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521A6">
        <w:rPr>
          <w:rFonts w:ascii="Times New Roman" w:eastAsia="Calibri" w:hAnsi="Times New Roman" w:cs="Times New Roman"/>
          <w:b/>
        </w:rPr>
        <w:t>Na niniejsze postanowienie stronom nie przysługuje prawo do wniesienia zażalenia. 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9521A6" w:rsidRPr="009521A6" w:rsidRDefault="009521A6" w:rsidP="009521A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9521A6" w:rsidRPr="009521A6" w:rsidRDefault="009521A6" w:rsidP="009521A6">
      <w:pPr>
        <w:rPr>
          <w:rFonts w:ascii="Times New Roman" w:eastAsia="Calibri" w:hAnsi="Times New Roman" w:cs="Times New Roman"/>
          <w:b/>
        </w:rPr>
      </w:pPr>
      <w:r w:rsidRPr="009521A6">
        <w:rPr>
          <w:rFonts w:ascii="Times New Roman" w:eastAsia="Calibri" w:hAnsi="Times New Roman" w:cs="Times New Roman"/>
          <w:b/>
        </w:rPr>
        <w:t>Nr rej. ARB.6740.</w:t>
      </w:r>
      <w:r w:rsidR="0020484A" w:rsidRPr="00B80F95">
        <w:rPr>
          <w:rFonts w:ascii="Times New Roman" w:eastAsia="Calibri" w:hAnsi="Times New Roman" w:cs="Times New Roman"/>
          <w:b/>
        </w:rPr>
        <w:t>206</w:t>
      </w:r>
      <w:r w:rsidRPr="009521A6">
        <w:rPr>
          <w:rFonts w:ascii="Times New Roman" w:eastAsia="Calibri" w:hAnsi="Times New Roman" w:cs="Times New Roman"/>
          <w:b/>
        </w:rPr>
        <w:t>.2021.</w:t>
      </w:r>
      <w:r w:rsidR="0020484A" w:rsidRPr="00B80F95">
        <w:rPr>
          <w:rFonts w:ascii="Times New Roman" w:eastAsia="Calibri" w:hAnsi="Times New Roman" w:cs="Times New Roman"/>
          <w:b/>
        </w:rPr>
        <w:t>MaW</w:t>
      </w:r>
    </w:p>
    <w:p w:rsidR="009521A6" w:rsidRPr="009521A6" w:rsidRDefault="009521A6" w:rsidP="009521A6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Lucida Sans Unicode" w:hAnsi="Liberation Serif" w:cs="Mangal"/>
          <w:kern w:val="3"/>
          <w:sz w:val="21"/>
          <w:szCs w:val="21"/>
          <w:lang w:eastAsia="zh-CN" w:bidi="hi-IN"/>
        </w:rPr>
      </w:pPr>
      <w:r w:rsidRPr="009521A6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 xml:space="preserve">Sprawę prowadzi: </w:t>
      </w:r>
      <w:r w:rsidR="0020484A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>Maria Wasilewska</w:t>
      </w:r>
      <w:r w:rsidRPr="009521A6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,  godz. przyjęć pon. -17, wt.-</w:t>
      </w:r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czw</w:t>
      </w:r>
      <w:r w:rsidRPr="009521A6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. 8-16</w:t>
      </w:r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, </w:t>
      </w:r>
      <w:proofErr w:type="spellStart"/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piąt</w:t>
      </w:r>
      <w:proofErr w:type="spellEnd"/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. 8-15</w:t>
      </w:r>
    </w:p>
    <w:p w:rsidR="009521A6" w:rsidRPr="009521A6" w:rsidRDefault="009521A6" w:rsidP="009521A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9521A6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Filia wydziału Architektoniczno-Budowlanego Starostwa Powiatowego w Piasecznie,</w:t>
      </w:r>
    </w:p>
    <w:p w:rsidR="009521A6" w:rsidRPr="009521A6" w:rsidRDefault="009521A6" w:rsidP="009521A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9521A6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w budynku Urzędu Miasta i Gminy </w:t>
      </w:r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Góra kalwaria</w:t>
      </w:r>
      <w:r w:rsidRPr="009521A6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 ul. </w:t>
      </w:r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3 Maja 10</w:t>
      </w:r>
      <w:r w:rsidRPr="009521A6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, 05-5</w:t>
      </w:r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3</w:t>
      </w:r>
      <w:r w:rsidRPr="009521A6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0 </w:t>
      </w:r>
      <w:r w:rsidR="0020484A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 Góra Kalwaria</w:t>
      </w:r>
    </w:p>
    <w:p w:rsidR="009521A6" w:rsidRPr="007A1471" w:rsidRDefault="009521A6" w:rsidP="00B80F9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Cs/>
          <w:kern w:val="3"/>
          <w:sz w:val="21"/>
          <w:szCs w:val="21"/>
          <w:lang w:val="en-US" w:eastAsia="zh-CN" w:bidi="hi-IN"/>
        </w:rPr>
      </w:pPr>
      <w:r w:rsidRPr="007A1471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val="en-US" w:eastAsia="zh-CN"/>
        </w:rPr>
        <w:t>tel. 22</w:t>
      </w:r>
      <w:r w:rsidR="0020484A" w:rsidRPr="007A1471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val="en-US" w:eastAsia="zh-CN"/>
        </w:rPr>
        <w:t xml:space="preserve"> 72-73 – 411 wew. 341, 347</w:t>
      </w:r>
      <w:r w:rsidRPr="007A1471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val="en-US" w:eastAsia="zh-CN"/>
        </w:rPr>
        <w:t xml:space="preserve">  </w:t>
      </w:r>
      <w:r w:rsidRPr="007A1471">
        <w:rPr>
          <w:rFonts w:ascii="Times New Roman" w:eastAsia="Lucida Sans Unicode" w:hAnsi="Times New Roman" w:cs="Times New Roman"/>
          <w:bCs/>
          <w:kern w:val="3"/>
          <w:sz w:val="21"/>
          <w:szCs w:val="21"/>
          <w:lang w:val="en-US" w:eastAsia="zh-CN" w:bidi="hi-IN"/>
        </w:rPr>
        <w:t xml:space="preserve">adres email: </w:t>
      </w:r>
      <w:hyperlink r:id="rId5" w:history="1">
        <w:r w:rsidR="00B80F95" w:rsidRPr="007A1471">
          <w:rPr>
            <w:rStyle w:val="Hipercze"/>
            <w:rFonts w:ascii="Times New Roman" w:eastAsia="Lucida Sans Unicode" w:hAnsi="Times New Roman" w:cs="Times New Roman"/>
            <w:bCs/>
            <w:kern w:val="3"/>
            <w:sz w:val="21"/>
            <w:szCs w:val="21"/>
            <w:lang w:val="en-US" w:eastAsia="zh-CN" w:bidi="hi-IN"/>
          </w:rPr>
          <w:t>m.wasilewska@piaseczno.pl</w:t>
        </w:r>
      </w:hyperlink>
    </w:p>
    <w:p w:rsidR="00B80F95" w:rsidRPr="007A1471" w:rsidRDefault="00B80F95" w:rsidP="00B80F9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8"/>
          <w:szCs w:val="8"/>
          <w:lang w:val="en-US"/>
        </w:rPr>
      </w:pPr>
    </w:p>
    <w:p w:rsidR="00B80F95" w:rsidRPr="007A1471" w:rsidRDefault="00B80F95" w:rsidP="009521A6">
      <w:pPr>
        <w:spacing w:after="0" w:line="240" w:lineRule="auto"/>
        <w:jc w:val="center"/>
        <w:rPr>
          <w:rFonts w:ascii="Times New Roman" w:eastAsia="Calibri" w:hAnsi="Times New Roman" w:cs="Times New Roman"/>
          <w:caps/>
          <w:lang w:val="en-US"/>
        </w:rPr>
      </w:pPr>
    </w:p>
    <w:p w:rsidR="00B80F95" w:rsidRPr="007A1471" w:rsidRDefault="00B80F95" w:rsidP="009521A6">
      <w:pPr>
        <w:spacing w:after="0" w:line="240" w:lineRule="auto"/>
        <w:jc w:val="center"/>
        <w:rPr>
          <w:rFonts w:ascii="Times New Roman" w:eastAsia="Calibri" w:hAnsi="Times New Roman" w:cs="Times New Roman"/>
          <w:caps/>
          <w:lang w:val="en-US"/>
        </w:rPr>
      </w:pPr>
    </w:p>
    <w:p w:rsidR="009521A6" w:rsidRPr="009521A6" w:rsidRDefault="009521A6" w:rsidP="009521A6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9521A6">
        <w:rPr>
          <w:rFonts w:ascii="Times New Roman" w:eastAsia="Calibri" w:hAnsi="Times New Roman" w:cs="Times New Roman"/>
          <w:caps/>
        </w:rPr>
        <w:t>opatrzone kwalifikowanym</w:t>
      </w:r>
    </w:p>
    <w:p w:rsidR="009521A6" w:rsidRPr="009521A6" w:rsidRDefault="009521A6" w:rsidP="009521A6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9521A6">
        <w:rPr>
          <w:rFonts w:ascii="Times New Roman" w:eastAsia="Calibri" w:hAnsi="Times New Roman" w:cs="Times New Roman"/>
          <w:caps/>
        </w:rPr>
        <w:t>podpisem elektronicznym</w:t>
      </w:r>
    </w:p>
    <w:p w:rsidR="009521A6" w:rsidRPr="009521A6" w:rsidRDefault="009521A6" w:rsidP="009521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521A6">
        <w:rPr>
          <w:rFonts w:ascii="Times New Roman" w:eastAsia="Calibri" w:hAnsi="Times New Roman" w:cs="Times New Roman"/>
          <w:sz w:val="24"/>
          <w:szCs w:val="24"/>
        </w:rPr>
        <w:t>Z up. Starosty Piaseczyńskiego</w:t>
      </w:r>
    </w:p>
    <w:p w:rsidR="009521A6" w:rsidRPr="009521A6" w:rsidRDefault="009521A6" w:rsidP="009521A6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9521A6">
        <w:rPr>
          <w:rFonts w:ascii="Times New Roman" w:eastAsia="Calibri" w:hAnsi="Times New Roman" w:cs="Times New Roman"/>
          <w:i/>
          <w:sz w:val="24"/>
          <w:szCs w:val="24"/>
        </w:rPr>
        <w:t>mgr inż. Sylwia Moszczyńska-Staś</w:t>
      </w:r>
    </w:p>
    <w:p w:rsidR="009521A6" w:rsidRPr="009521A6" w:rsidRDefault="009521A6" w:rsidP="009521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521A6">
        <w:rPr>
          <w:rFonts w:ascii="Times New Roman" w:eastAsia="Calibri" w:hAnsi="Times New Roman" w:cs="Times New Roman"/>
          <w:sz w:val="24"/>
          <w:szCs w:val="24"/>
        </w:rPr>
        <w:t>Naczelnik Wydziału Architektoniczno-Budowlanego</w:t>
      </w:r>
    </w:p>
    <w:p w:rsidR="00B80F95" w:rsidRDefault="00B80F95" w:rsidP="009521A6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B80F95" w:rsidRDefault="00B80F95" w:rsidP="009521A6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B80F95" w:rsidRDefault="00B80F95" w:rsidP="009521A6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521A6" w:rsidRPr="009521A6" w:rsidRDefault="009521A6" w:rsidP="009521A6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9521A6">
        <w:rPr>
          <w:rFonts w:ascii="Times New Roman" w:eastAsia="Calibri" w:hAnsi="Times New Roman" w:cs="Times New Roman"/>
          <w:b/>
          <w:sz w:val="26"/>
          <w:szCs w:val="26"/>
        </w:rPr>
        <w:t>Publiczne obwieszczenie  nastąpiło w dniu</w:t>
      </w:r>
      <w:r w:rsidR="00B80F95">
        <w:rPr>
          <w:rFonts w:ascii="Times New Roman" w:eastAsia="Calibri" w:hAnsi="Times New Roman" w:cs="Times New Roman"/>
          <w:b/>
          <w:sz w:val="26"/>
          <w:szCs w:val="26"/>
        </w:rPr>
        <w:t xml:space="preserve">  ……………..</w:t>
      </w:r>
    </w:p>
    <w:p w:rsidR="009521A6" w:rsidRPr="009521A6" w:rsidRDefault="009521A6" w:rsidP="009521A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521A6">
        <w:rPr>
          <w:rFonts w:ascii="Times New Roman" w:eastAsia="Calibri" w:hAnsi="Times New Roman" w:cs="Times New Roman"/>
          <w:sz w:val="20"/>
          <w:szCs w:val="20"/>
        </w:rPr>
        <w:t>(datę obwieszczenia wpisuje osoba dokonująca obwieszczenia</w:t>
      </w:r>
      <w:r w:rsidRPr="009521A6">
        <w:rPr>
          <w:rFonts w:ascii="Times New Roman" w:eastAsia="Calibri" w:hAnsi="Times New Roman" w:cs="Times New Roman"/>
          <w:b/>
        </w:rPr>
        <w:t xml:space="preserve"> </w:t>
      </w:r>
      <w:r w:rsidRPr="009521A6">
        <w:rPr>
          <w:rFonts w:ascii="Times New Roman" w:eastAsia="Calibri" w:hAnsi="Times New Roman" w:cs="Times New Roman"/>
          <w:sz w:val="20"/>
          <w:szCs w:val="20"/>
        </w:rPr>
        <w:t>na podstawie art. 49 § 2 k.p.a.)</w:t>
      </w:r>
    </w:p>
    <w:p w:rsidR="009521A6" w:rsidRPr="009521A6" w:rsidRDefault="009521A6" w:rsidP="009521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9521A6" w:rsidRPr="009521A6" w:rsidRDefault="009521A6" w:rsidP="009521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9521A6">
        <w:rPr>
          <w:rFonts w:ascii="Times New Roman" w:eastAsia="Calibri" w:hAnsi="Times New Roman" w:cs="Times New Roman"/>
          <w:b/>
          <w:sz w:val="21"/>
          <w:szCs w:val="21"/>
        </w:rPr>
        <w:t>Wydruk stanowi dowód tego, co zostało stwierdzone w piśmie wydanym w formie dokumentu elektronicznego, zgodnie z art. 39</w:t>
      </w:r>
      <w:r w:rsidRPr="009521A6">
        <w:rPr>
          <w:rFonts w:ascii="Times New Roman" w:eastAsia="Calibri" w:hAnsi="Times New Roman" w:cs="Times New Roman"/>
          <w:b/>
          <w:sz w:val="21"/>
          <w:szCs w:val="21"/>
          <w:vertAlign w:val="superscript"/>
        </w:rPr>
        <w:t>3</w:t>
      </w:r>
      <w:r w:rsidRPr="009521A6">
        <w:rPr>
          <w:rFonts w:ascii="Times New Roman" w:eastAsia="Calibri" w:hAnsi="Times New Roman" w:cs="Times New Roman"/>
          <w:b/>
          <w:sz w:val="21"/>
          <w:szCs w:val="21"/>
        </w:rPr>
        <w:t xml:space="preserve"> k.p.a. Został on wytworzony za pomocą systemu teleinformatycznego i podpisany kwalifikowanym podpisem elektronicznym.</w:t>
      </w:r>
    </w:p>
    <w:p w:rsidR="00BA7BC4" w:rsidRPr="009521A6" w:rsidRDefault="00BA7BC4" w:rsidP="009521A6"/>
    <w:sectPr w:rsidR="00BA7BC4" w:rsidRPr="00952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AE3"/>
    <w:rsid w:val="00130C85"/>
    <w:rsid w:val="0020484A"/>
    <w:rsid w:val="00494AE3"/>
    <w:rsid w:val="005A53E8"/>
    <w:rsid w:val="00770A55"/>
    <w:rsid w:val="007A1471"/>
    <w:rsid w:val="009521A6"/>
    <w:rsid w:val="00A260A4"/>
    <w:rsid w:val="00B80F95"/>
    <w:rsid w:val="00BA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0F9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3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3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0F9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3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3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.wasilewska@piasec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Wasilewska</dc:creator>
  <cp:lastModifiedBy>Magdalena Markuszewska</cp:lastModifiedBy>
  <cp:revision>2</cp:revision>
  <cp:lastPrinted>2021-06-29T12:43:00Z</cp:lastPrinted>
  <dcterms:created xsi:type="dcterms:W3CDTF">2021-07-01T11:42:00Z</dcterms:created>
  <dcterms:modified xsi:type="dcterms:W3CDTF">2021-07-01T11:42:00Z</dcterms:modified>
</cp:coreProperties>
</file>