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978" w:rsidRPr="005B1C6B" w:rsidRDefault="00462978" w:rsidP="004629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462978" w:rsidRPr="005B1C6B" w:rsidRDefault="00462978" w:rsidP="004629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2978" w:rsidRPr="00E652D8" w:rsidRDefault="00462978" w:rsidP="0046297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E652D8">
        <w:rPr>
          <w:rFonts w:ascii="Times New Roman" w:hAnsi="Times New Roman" w:cs="Times New Roman"/>
          <w:sz w:val="24"/>
          <w:szCs w:val="24"/>
        </w:rPr>
        <w:t xml:space="preserve">Zgodnie z art. 49a ustawy z dnia 14 czerwca 1960 r. Kodeks postępowania administracyjnego </w:t>
      </w:r>
      <w:r w:rsidRPr="00E652D8">
        <w:rPr>
          <w:rFonts w:ascii="Times New Roman" w:eastAsia="Calibri" w:hAnsi="Times New Roman" w:cs="Times New Roman"/>
          <w:sz w:val="24"/>
          <w:szCs w:val="24"/>
        </w:rPr>
        <w:t>(tj. Dz. U. z 2021 r., poz. 735)</w:t>
      </w:r>
      <w:r w:rsidRPr="00E652D8">
        <w:rPr>
          <w:rFonts w:ascii="Times New Roman" w:hAnsi="Times New Roman" w:cs="Times New Roman"/>
          <w:sz w:val="24"/>
          <w:szCs w:val="24"/>
        </w:rPr>
        <w:t xml:space="preserve">, czytaj dalej k.p.a., zawiadamia się                       o wydaniu w dniu 15 czerwca 2021 r. decyzji Starosty Piaseczyńskiego nr 1234/2021,                  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na podstawie art. 35 ust. 3 i art. 82 ust. 2 ustawy z dnia 7 lipca 1994 r. Prawo budowlane                                     </w:t>
      </w:r>
      <w:r w:rsidRPr="00E652D8">
        <w:rPr>
          <w:rFonts w:ascii="Times New Roman" w:eastAsia="Calibri" w:hAnsi="Times New Roman" w:cs="Times New Roman"/>
          <w:color w:val="000000"/>
          <w:sz w:val="24"/>
          <w:szCs w:val="24"/>
        </w:rPr>
        <w:t>(tj. Dz. U. z 2021 r., poz. 784</w:t>
      </w:r>
      <w:r w:rsidRPr="00E652D8">
        <w:rPr>
          <w:rFonts w:ascii="Times New Roman" w:hAnsi="Times New Roman" w:cs="Times New Roman"/>
          <w:sz w:val="24"/>
          <w:szCs w:val="24"/>
        </w:rPr>
        <w:t>)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, o </w:t>
      </w:r>
      <w:r w:rsidRPr="00E652D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odmowie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zatwierdzenia projektu budowlanego i udzielenia pozwolenia na budowę, dla: P4 Sp. z o.o., </w:t>
      </w:r>
      <w:r w:rsidRPr="00E652D8">
        <w:rPr>
          <w:rFonts w:ascii="Times New Roman" w:eastAsia="Times New Roman" w:hAnsi="Times New Roman" w:cs="Times New Roman"/>
          <w:sz w:val="24"/>
          <w:szCs w:val="24"/>
        </w:rPr>
        <w:t>ul. Wynalazek 1, 02-677 Warszawa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, obejmującego </w:t>
      </w:r>
      <w:r w:rsidRPr="00E65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budowę </w:t>
      </w:r>
      <w:r w:rsidRPr="00E652D8">
        <w:rPr>
          <w:rFonts w:ascii="Times New Roman" w:eastAsia="Times New Roman" w:hAnsi="Times New Roman" w:cs="Times New Roman"/>
          <w:color w:val="000000"/>
          <w:sz w:val="24"/>
          <w:szCs w:val="24"/>
        </w:rPr>
        <w:t>stacji bazowej telefonii komórkowej sieci P4 nr WAR1144B wraz z niezbędną infrastrukturą techniczną</w:t>
      </w:r>
      <w:r w:rsidRPr="00E652D8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r w:rsidRPr="00E652D8">
        <w:rPr>
          <w:rFonts w:ascii="Times New Roman" w:eastAsia="Calibri" w:hAnsi="Times New Roman" w:cs="Times New Roman"/>
          <w:sz w:val="24"/>
          <w:szCs w:val="24"/>
        </w:rPr>
        <w:t xml:space="preserve">na działce nr ew. </w:t>
      </w:r>
      <w:r w:rsidRPr="00E652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56 w obrębie ew. 01-27 </w:t>
      </w:r>
      <w:r w:rsidRPr="00E652D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jednostce ewidencyjnej 141802_4 </w:t>
      </w:r>
      <w:r w:rsidRPr="00E652D8">
        <w:rPr>
          <w:rFonts w:ascii="Times New Roman" w:eastAsia="Calibri" w:hAnsi="Times New Roman" w:cs="Times New Roman"/>
          <w:sz w:val="24"/>
          <w:szCs w:val="24"/>
        </w:rPr>
        <w:t>Konstancin-Jeziorna – miasto.</w:t>
      </w:r>
    </w:p>
    <w:bookmarkEnd w:id="0"/>
    <w:p w:rsidR="00462978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 xml:space="preserve">Z treścią </w:t>
      </w:r>
      <w:r>
        <w:rPr>
          <w:rFonts w:ascii="Times New Roman" w:hAnsi="Times New Roman" w:cs="Times New Roman"/>
          <w:sz w:val="24"/>
          <w:szCs w:val="24"/>
        </w:rPr>
        <w:t xml:space="preserve">decyzji </w:t>
      </w:r>
      <w:r w:rsidRPr="005B1C6B">
        <w:rPr>
          <w:rFonts w:ascii="Times New Roman" w:hAnsi="Times New Roman" w:cs="Times New Roman"/>
          <w:sz w:val="24"/>
          <w:szCs w:val="24"/>
        </w:rPr>
        <w:t>Starosty Piaseczyńskiego</w:t>
      </w:r>
      <w:r>
        <w:rPr>
          <w:rFonts w:ascii="Times New Roman" w:hAnsi="Times New Roman" w:cs="Times New Roman"/>
          <w:sz w:val="24"/>
          <w:szCs w:val="24"/>
        </w:rPr>
        <w:t xml:space="preserve"> nr 1234/2021</w:t>
      </w:r>
      <w:r w:rsidRPr="005B1C6B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15 czerwca 2021</w:t>
      </w:r>
      <w:r w:rsidRPr="005B1C6B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4640D">
        <w:rPr>
          <w:rFonts w:ascii="Times New Roman" w:eastAsia="Calibri" w:hAnsi="Times New Roman" w:cs="Times New Roman"/>
          <w:sz w:val="24"/>
          <w:szCs w:val="24"/>
        </w:rPr>
        <w:t>oraz kompletem akt sprawy można zapoznać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1C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</w:t>
      </w:r>
      <w:r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filii Wydziału Architektoniczno-Budowlanego Starostwa Powiatowego w Piasecznie – w budynku Urzędu Mia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sta i Gminy Konstancin-Jeziorna </w:t>
      </w:r>
      <w:r w:rsidRPr="000A1C4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przy ul. Piaseczyńskiej 77 w Konstancinie-Jeziornie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A7FFB">
        <w:rPr>
          <w:rFonts w:ascii="Times New Roman" w:hAnsi="Times New Roman" w:cs="Times New Roman"/>
          <w:sz w:val="24"/>
          <w:szCs w:val="24"/>
        </w:rPr>
        <w:t>po wcześniejszym umówieniu się telefonicznym lub mailowym z osobą prowadzącą sprawę.</w:t>
      </w:r>
    </w:p>
    <w:p w:rsidR="00462978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49 </w:t>
      </w:r>
      <w:r w:rsidRPr="005B1C6B">
        <w:rPr>
          <w:rFonts w:ascii="Times New Roman" w:hAnsi="Times New Roman" w:cs="Times New Roman"/>
          <w:sz w:val="24"/>
          <w:szCs w:val="24"/>
        </w:rPr>
        <w:t>k.p.a. doręczenie uważa się za dokonane po upływie czternast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</w:t>
      </w:r>
      <w:r>
        <w:rPr>
          <w:rFonts w:ascii="Times New Roman" w:hAnsi="Times New Roman" w:cs="Times New Roman"/>
          <w:sz w:val="24"/>
          <w:szCs w:val="24"/>
        </w:rPr>
        <w:t xml:space="preserve">                od dnia publicznego ogłoszenia.</w:t>
      </w:r>
    </w:p>
    <w:p w:rsidR="00462978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Na niniejsze postanowienie stronom nie przysługuje</w:t>
      </w:r>
      <w:r>
        <w:rPr>
          <w:rFonts w:ascii="Times New Roman" w:hAnsi="Times New Roman" w:cs="Times New Roman"/>
          <w:b/>
          <w:sz w:val="24"/>
          <w:szCs w:val="24"/>
        </w:rPr>
        <w:t xml:space="preserve"> prawo do wniesienia zażalenia. </w:t>
      </w:r>
      <w:r w:rsidRPr="005B1C6B">
        <w:rPr>
          <w:rFonts w:ascii="Times New Roman" w:hAnsi="Times New Roman" w:cs="Times New Roman"/>
          <w:b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462978" w:rsidRPr="00F626BC" w:rsidRDefault="00462978" w:rsidP="0046297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4"/>
          <w:szCs w:val="4"/>
        </w:rPr>
      </w:pPr>
    </w:p>
    <w:p w:rsidR="00462978" w:rsidRPr="008A7FFB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>
        <w:rPr>
          <w:rFonts w:ascii="Times New Roman" w:hAnsi="Times New Roman" w:cs="Times New Roman"/>
          <w:b/>
          <w:sz w:val="24"/>
          <w:szCs w:val="24"/>
        </w:rPr>
        <w:t>27.2021</w:t>
      </w:r>
      <w:r w:rsidRPr="005B1C6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KM</w:t>
      </w:r>
    </w:p>
    <w:p w:rsidR="00462978" w:rsidRPr="000A1C4C" w:rsidRDefault="00462978" w:rsidP="00462978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0A1C4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Sprawę prowadzi: Karolina Małecka</w:t>
      </w: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,  godz. przyjęć pon. 9-17, wt.-pt. 8-16</w:t>
      </w:r>
    </w:p>
    <w:p w:rsidR="00462978" w:rsidRPr="000A1C4C" w:rsidRDefault="00462978" w:rsidP="0046297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Filia wydziału Architektoniczno-Budowlanego Starostwa Powiatowego w Piasecznie,</w:t>
      </w:r>
    </w:p>
    <w:p w:rsidR="00462978" w:rsidRPr="000A1C4C" w:rsidRDefault="00462978" w:rsidP="0046297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</w:pP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>w budynku Urzędu Miasta i Gminy Konstancin-Jeziorna ul. Piaseczyńska 77, 05-520 Konstancin-Jeziorna</w:t>
      </w:r>
    </w:p>
    <w:p w:rsidR="00462978" w:rsidRPr="000A1C4C" w:rsidRDefault="00462978" w:rsidP="00462978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Lucida Sans Unicode" w:hAnsi="Liberation Serif" w:cs="Mangal"/>
          <w:kern w:val="3"/>
          <w:sz w:val="21"/>
          <w:szCs w:val="21"/>
          <w:lang w:eastAsia="zh-CN" w:bidi="hi-IN"/>
        </w:rPr>
      </w:pPr>
      <w:r w:rsidRPr="000A1C4C">
        <w:rPr>
          <w:rFonts w:ascii="Times New Roman" w:eastAsia="Times New Roman" w:hAnsi="Times New Roman" w:cs="Times New Roman"/>
          <w:b/>
          <w:bCs/>
          <w:color w:val="000000"/>
          <w:kern w:val="3"/>
          <w:sz w:val="21"/>
          <w:szCs w:val="21"/>
          <w:lang w:eastAsia="zh-CN"/>
        </w:rPr>
        <w:t>tel. 22 484-20-81</w:t>
      </w:r>
      <w:r w:rsidRPr="000A1C4C">
        <w:rPr>
          <w:rFonts w:ascii="Times New Roman" w:eastAsia="Times New Roman" w:hAnsi="Times New Roman" w:cs="Times New Roman"/>
          <w:bCs/>
          <w:color w:val="000000"/>
          <w:kern w:val="3"/>
          <w:sz w:val="21"/>
          <w:szCs w:val="21"/>
          <w:lang w:eastAsia="zh-CN"/>
        </w:rPr>
        <w:t xml:space="preserve">  </w:t>
      </w:r>
      <w:r w:rsidRPr="000A1C4C">
        <w:rPr>
          <w:rFonts w:ascii="Times New Roman" w:eastAsia="Lucida Sans Unicode" w:hAnsi="Times New Roman" w:cs="Times New Roman"/>
          <w:bCs/>
          <w:kern w:val="3"/>
          <w:sz w:val="21"/>
          <w:szCs w:val="21"/>
          <w:lang w:eastAsia="zh-CN" w:bidi="hi-IN"/>
        </w:rPr>
        <w:t>adres email: k.malecka@piaseczno.pl</w:t>
      </w:r>
    </w:p>
    <w:p w:rsidR="00462978" w:rsidRPr="000A1C4C" w:rsidRDefault="00462978" w:rsidP="00462978">
      <w:pPr>
        <w:rPr>
          <w:rFonts w:ascii="Times New Roman" w:hAnsi="Times New Roman" w:cs="Times New Roman"/>
          <w:b/>
          <w:sz w:val="8"/>
          <w:szCs w:val="8"/>
        </w:rPr>
      </w:pPr>
    </w:p>
    <w:p w:rsidR="00462978" w:rsidRPr="000A1C4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0A1C4C">
        <w:rPr>
          <w:rFonts w:ascii="Times New Roman" w:eastAsia="Calibri" w:hAnsi="Times New Roman" w:cs="Times New Roman"/>
          <w:caps/>
        </w:rPr>
        <w:t>opatrzone kwalifikowanym</w:t>
      </w:r>
    </w:p>
    <w:p w:rsidR="00462978" w:rsidRPr="000A1C4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caps/>
        </w:rPr>
      </w:pPr>
      <w:r w:rsidRPr="000A1C4C">
        <w:rPr>
          <w:rFonts w:ascii="Times New Roman" w:eastAsia="Calibri" w:hAnsi="Times New Roman" w:cs="Times New Roman"/>
          <w:caps/>
        </w:rPr>
        <w:t>podpisem elektronicznym</w:t>
      </w:r>
    </w:p>
    <w:p w:rsidR="00462978" w:rsidRPr="000A1C4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1C4C">
        <w:rPr>
          <w:rFonts w:ascii="Times New Roman" w:eastAsia="Calibri" w:hAnsi="Times New Roman" w:cs="Times New Roman"/>
          <w:sz w:val="24"/>
          <w:szCs w:val="24"/>
        </w:rPr>
        <w:t>Z up. Starosty Piaseczyńskiego</w:t>
      </w:r>
    </w:p>
    <w:p w:rsidR="00462978" w:rsidRPr="000A1C4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A1C4C">
        <w:rPr>
          <w:rFonts w:ascii="Times New Roman" w:eastAsia="Calibri" w:hAnsi="Times New Roman" w:cs="Times New Roman"/>
          <w:i/>
          <w:sz w:val="24"/>
          <w:szCs w:val="24"/>
        </w:rPr>
        <w:t>mgr inż. Sylwia Moszczyńska-Staś</w:t>
      </w:r>
    </w:p>
    <w:p w:rsidR="00462978" w:rsidRPr="000A1C4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1C4C">
        <w:rPr>
          <w:rFonts w:ascii="Times New Roman" w:eastAsia="Calibri" w:hAnsi="Times New Roman" w:cs="Times New Roman"/>
          <w:sz w:val="24"/>
          <w:szCs w:val="24"/>
        </w:rPr>
        <w:t>Naczelnik Wydziału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1C4C">
        <w:rPr>
          <w:rFonts w:ascii="Times New Roman" w:eastAsia="Calibri" w:hAnsi="Times New Roman" w:cs="Times New Roman"/>
          <w:sz w:val="24"/>
          <w:szCs w:val="24"/>
        </w:rPr>
        <w:t>Architektoniczno-Budowlanego</w:t>
      </w:r>
    </w:p>
    <w:p w:rsidR="00462978" w:rsidRDefault="00462978" w:rsidP="00462978">
      <w:pPr>
        <w:rPr>
          <w:rFonts w:ascii="Times New Roman" w:hAnsi="Times New Roman" w:cs="Times New Roman"/>
          <w:sz w:val="24"/>
          <w:szCs w:val="24"/>
        </w:rPr>
      </w:pPr>
    </w:p>
    <w:p w:rsidR="00462978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</w:p>
    <w:p w:rsidR="00462978" w:rsidRPr="005B1C6B" w:rsidRDefault="00462978" w:rsidP="00462978">
      <w:pPr>
        <w:rPr>
          <w:rFonts w:ascii="Times New Roman" w:hAnsi="Times New Roman" w:cs="Times New Roman"/>
          <w:b/>
          <w:sz w:val="24"/>
          <w:szCs w:val="24"/>
        </w:rPr>
      </w:pPr>
    </w:p>
    <w:p w:rsidR="00462978" w:rsidRPr="000A1C4C" w:rsidRDefault="00462978" w:rsidP="004629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1C4C">
        <w:rPr>
          <w:rFonts w:ascii="Times New Roman" w:hAnsi="Times New Roman" w:cs="Times New Roman"/>
          <w:b/>
          <w:sz w:val="26"/>
          <w:szCs w:val="26"/>
        </w:rPr>
        <w:t>Publ</w:t>
      </w:r>
      <w:r>
        <w:rPr>
          <w:rFonts w:ascii="Times New Roman" w:hAnsi="Times New Roman" w:cs="Times New Roman"/>
          <w:b/>
          <w:sz w:val="26"/>
          <w:szCs w:val="26"/>
        </w:rPr>
        <w:t xml:space="preserve">iczne obwieszczenie  nastąpiło 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w dniu </w:t>
      </w:r>
      <w:r>
        <w:rPr>
          <w:rFonts w:ascii="Times New Roman" w:hAnsi="Times New Roman" w:cs="Times New Roman"/>
          <w:b/>
          <w:sz w:val="26"/>
          <w:szCs w:val="26"/>
        </w:rPr>
        <w:t>21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czerwca</w:t>
      </w:r>
      <w:r w:rsidRPr="000A1C4C">
        <w:rPr>
          <w:rFonts w:ascii="Times New Roman" w:hAnsi="Times New Roman" w:cs="Times New Roman"/>
          <w:b/>
          <w:sz w:val="26"/>
          <w:szCs w:val="26"/>
        </w:rPr>
        <w:t xml:space="preserve"> 2021 r.</w:t>
      </w:r>
    </w:p>
    <w:p w:rsidR="00462978" w:rsidRDefault="00462978" w:rsidP="00462978">
      <w:pPr>
        <w:jc w:val="center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na podstawie art. 49 </w:t>
      </w:r>
      <w:r w:rsidRPr="005B1C6B">
        <w:rPr>
          <w:rFonts w:ascii="Times New Roman" w:hAnsi="Times New Roman" w:cs="Times New Roman"/>
          <w:sz w:val="20"/>
          <w:szCs w:val="20"/>
        </w:rPr>
        <w:t>§ 2 k.p.a.)</w:t>
      </w:r>
    </w:p>
    <w:p w:rsidR="00462978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462978" w:rsidRPr="00A750BC" w:rsidRDefault="00462978" w:rsidP="0046297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0A1C4C">
        <w:rPr>
          <w:rFonts w:ascii="Times New Roman" w:eastAsia="Calibri" w:hAnsi="Times New Roman" w:cs="Times New Roman"/>
          <w:b/>
          <w:sz w:val="21"/>
          <w:szCs w:val="21"/>
        </w:rPr>
        <w:t>Wydruk stanowi dowód tego, co zostało stwierdzone w piśmie wydanym w formie dokumentu elektronicznego, zgodnie z art. 39</w:t>
      </w:r>
      <w:r w:rsidRPr="000A1C4C">
        <w:rPr>
          <w:rFonts w:ascii="Times New Roman" w:eastAsia="Calibri" w:hAnsi="Times New Roman" w:cs="Times New Roman"/>
          <w:b/>
          <w:sz w:val="21"/>
          <w:szCs w:val="21"/>
          <w:vertAlign w:val="superscript"/>
        </w:rPr>
        <w:t>3</w:t>
      </w:r>
      <w:r w:rsidRPr="000A1C4C">
        <w:rPr>
          <w:rFonts w:ascii="Times New Roman" w:eastAsia="Calibri" w:hAnsi="Times New Roman" w:cs="Times New Roman"/>
          <w:b/>
          <w:sz w:val="21"/>
          <w:szCs w:val="21"/>
        </w:rPr>
        <w:t xml:space="preserve"> k.p.a. Został on wytworzony za pomocą systemu teleinformatycznego i podpisany kwalifikowanym podpisem elektronicznym.</w:t>
      </w:r>
    </w:p>
    <w:p w:rsidR="00CC0F98" w:rsidRDefault="001D0554"/>
    <w:sectPr w:rsidR="00CC0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978"/>
    <w:rsid w:val="001D0554"/>
    <w:rsid w:val="00462978"/>
    <w:rsid w:val="00917E4A"/>
    <w:rsid w:val="00CB5443"/>
    <w:rsid w:val="00E6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97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97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 Małecka</dc:creator>
  <cp:lastModifiedBy>Magdalena Markuszewska</cp:lastModifiedBy>
  <cp:revision>2</cp:revision>
  <dcterms:created xsi:type="dcterms:W3CDTF">2021-06-21T11:19:00Z</dcterms:created>
  <dcterms:modified xsi:type="dcterms:W3CDTF">2021-06-21T11:19:00Z</dcterms:modified>
</cp:coreProperties>
</file>