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4FB" w:rsidRDefault="00D464FB" w:rsidP="00C87749">
      <w:pPr>
        <w:tabs>
          <w:tab w:val="left" w:pos="4095"/>
        </w:tabs>
        <w:rPr>
          <w:b/>
          <w:bCs/>
          <w:szCs w:val="22"/>
        </w:rPr>
      </w:pPr>
    </w:p>
    <w:p w:rsidR="00D464FB" w:rsidRPr="00C87749" w:rsidRDefault="00D464FB" w:rsidP="00C87749">
      <w:pPr>
        <w:tabs>
          <w:tab w:val="left" w:pos="4095"/>
        </w:tabs>
        <w:jc w:val="center"/>
        <w:rPr>
          <w:sz w:val="28"/>
          <w:szCs w:val="22"/>
        </w:rPr>
      </w:pPr>
      <w:r>
        <w:rPr>
          <w:b/>
          <w:bCs/>
          <w:sz w:val="28"/>
          <w:szCs w:val="22"/>
        </w:rPr>
        <w:t>OBWIESZCZENIE STAROSTY PIASECZYŃSKIEGO</w:t>
      </w:r>
      <w:bookmarkStart w:id="0" w:name="_Hlk496513761"/>
      <w:bookmarkStart w:id="1" w:name="_Hlk496094112"/>
    </w:p>
    <w:p w:rsidR="00D464FB" w:rsidRPr="00C87749" w:rsidRDefault="00D464FB" w:rsidP="00C87749">
      <w:pPr>
        <w:autoSpaceDN w:val="0"/>
        <w:ind w:firstLine="709"/>
        <w:jc w:val="both"/>
        <w:textAlignment w:val="baseline"/>
        <w:rPr>
          <w:kern w:val="3"/>
          <w:szCs w:val="22"/>
        </w:rPr>
      </w:pPr>
      <w:r>
        <w:t>Na podstawie art. 11f ust. 3 i 4 ustawy z dnia  10 kwietnia 2003 r. o szczególnych zasadach przygotowania i realizacji inwestycji w zakresie dróg publicznych (</w:t>
      </w:r>
      <w:proofErr w:type="spellStart"/>
      <w:r>
        <w:t>t.j</w:t>
      </w:r>
      <w:proofErr w:type="spellEnd"/>
      <w:r>
        <w:t xml:space="preserve">. Dz.U. z 2020 r., poz. 1363) zawiadamia się, że w dniu </w:t>
      </w:r>
      <w:r>
        <w:rPr>
          <w:b/>
        </w:rPr>
        <w:t>28 maja 2021 r</w:t>
      </w:r>
      <w:r>
        <w:t xml:space="preserve">. na wniosek Zarządu Powiatu Piaseczyńskiego, została </w:t>
      </w:r>
      <w:r>
        <w:rPr>
          <w:u w:val="single"/>
        </w:rPr>
        <w:t>wydana decyzja Starosty Piaseczyńskiego</w:t>
      </w:r>
      <w:r>
        <w:t xml:space="preserve">  nr </w:t>
      </w:r>
      <w:r>
        <w:rPr>
          <w:b/>
        </w:rPr>
        <w:t xml:space="preserve">24/2021 </w:t>
      </w:r>
      <w:r>
        <w:t xml:space="preserve">(Nr rej. ARB.6740.1.10.2021.MM) o zezwoleniu na realizację inwestycji drogowej polegającej na </w:t>
      </w:r>
      <w:r>
        <w:rPr>
          <w:b/>
          <w:kern w:val="3"/>
        </w:rPr>
        <w:t>rozbudowie drogi gminnej – ul. Leśnej.</w:t>
      </w:r>
      <w:bookmarkEnd w:id="0"/>
      <w:bookmarkEnd w:id="1"/>
    </w:p>
    <w:p w:rsidR="00D464FB" w:rsidRPr="00E13646" w:rsidRDefault="00D464FB" w:rsidP="00D464FB">
      <w:pPr>
        <w:ind w:left="-142" w:firstLine="142"/>
        <w:jc w:val="both"/>
        <w:rPr>
          <w:b/>
          <w:color w:val="000000"/>
        </w:rPr>
      </w:pPr>
      <w:r w:rsidRPr="00E13646">
        <w:rPr>
          <w:b/>
          <w:color w:val="000000"/>
        </w:rPr>
        <w:t xml:space="preserve">Działki przeznaczone pod </w:t>
      </w:r>
      <w:r>
        <w:rPr>
          <w:b/>
          <w:color w:val="000000"/>
        </w:rPr>
        <w:t>realizację inwestycji drogowej:</w:t>
      </w:r>
    </w:p>
    <w:p w:rsidR="00D464FB" w:rsidRPr="00D464FB" w:rsidRDefault="00D464FB" w:rsidP="00D464FB">
      <w:pPr>
        <w:ind w:left="-142" w:firstLine="142"/>
        <w:jc w:val="both"/>
        <w:rPr>
          <w:b/>
          <w:color w:val="000000"/>
        </w:rPr>
      </w:pPr>
      <w:r w:rsidRPr="00E13646">
        <w:rPr>
          <w:b/>
          <w:color w:val="000000"/>
        </w:rPr>
        <w:t>- w liniach rozgra</w:t>
      </w:r>
      <w:r>
        <w:rPr>
          <w:b/>
          <w:color w:val="000000"/>
        </w:rPr>
        <w:t>niczających projektowanej drogi</w:t>
      </w:r>
    </w:p>
    <w:p w:rsidR="00D464FB" w:rsidRPr="00D464FB" w:rsidRDefault="00D464FB" w:rsidP="00D464FB">
      <w:pPr>
        <w:ind w:left="-142" w:firstLine="142"/>
        <w:jc w:val="both"/>
        <w:rPr>
          <w:color w:val="000000"/>
        </w:rPr>
      </w:pPr>
      <w:r w:rsidRPr="00E13646">
        <w:rPr>
          <w:color w:val="000000"/>
        </w:rPr>
        <w:t>drukiem wytłuszczonym – działki pod przejęcie przez jednostkę samorządu terytorialnego – Gminę Piaseczno, oznaczone wg katastru nieruchomości</w:t>
      </w:r>
      <w:r>
        <w:rPr>
          <w:color w:val="000000"/>
        </w:rPr>
        <w:t xml:space="preserve"> numerami:</w:t>
      </w:r>
    </w:p>
    <w:p w:rsidR="00D464FB" w:rsidRPr="00E13646" w:rsidRDefault="00D464FB" w:rsidP="00D464FB">
      <w:pPr>
        <w:spacing w:before="51" w:after="57"/>
        <w:ind w:left="-142" w:firstLine="142"/>
        <w:jc w:val="both"/>
      </w:pPr>
      <w:r w:rsidRPr="00E13646">
        <w:t>jedn. ew. Piaseczno – obszar wiejski, obręb 0008 Chylice:</w:t>
      </w:r>
    </w:p>
    <w:p w:rsidR="00D464FB" w:rsidRPr="00E13646" w:rsidRDefault="00D464FB" w:rsidP="00D464FB">
      <w:pPr>
        <w:spacing w:before="51" w:after="57"/>
        <w:ind w:left="-142" w:firstLine="142"/>
        <w:jc w:val="both"/>
      </w:pPr>
      <w:r w:rsidRPr="00E13646">
        <w:t xml:space="preserve">122, 123/5, </w:t>
      </w:r>
      <w:r w:rsidRPr="00E13646">
        <w:rPr>
          <w:b/>
        </w:rPr>
        <w:t xml:space="preserve">123/6, </w:t>
      </w:r>
    </w:p>
    <w:p w:rsidR="00D464FB" w:rsidRPr="00E13646" w:rsidRDefault="00D464FB" w:rsidP="00D464FB">
      <w:pPr>
        <w:spacing w:before="51" w:after="57"/>
        <w:ind w:left="-142" w:firstLine="142"/>
        <w:jc w:val="both"/>
      </w:pPr>
      <w:r w:rsidRPr="00E13646">
        <w:t>Działki na których wprowadza się ograniczenie w korzystaniu z nieruchomości dla wykonania budowy lub przebudowy sieci uzbrojenia terenu:</w:t>
      </w:r>
    </w:p>
    <w:p w:rsidR="00D464FB" w:rsidRPr="00E13646" w:rsidRDefault="00D464FB" w:rsidP="00D464FB">
      <w:pPr>
        <w:spacing w:before="51" w:after="57"/>
        <w:ind w:left="-142" w:firstLine="142"/>
        <w:jc w:val="both"/>
      </w:pPr>
      <w:r w:rsidRPr="00E13646">
        <w:t>jedn. ew. Konstancin-Jeziorna - miasto, obręb 03-03:</w:t>
      </w:r>
    </w:p>
    <w:p w:rsidR="00D464FB" w:rsidRPr="00E13646" w:rsidRDefault="00D464FB" w:rsidP="00D464FB">
      <w:pPr>
        <w:spacing w:before="51" w:after="57"/>
        <w:ind w:left="-142" w:firstLine="142"/>
        <w:jc w:val="both"/>
      </w:pPr>
      <w:r w:rsidRPr="00E13646">
        <w:t>1, 16</w:t>
      </w:r>
      <w:bookmarkStart w:id="2" w:name="_GoBack"/>
      <w:bookmarkEnd w:id="2"/>
    </w:p>
    <w:p w:rsidR="00D464FB" w:rsidRPr="00E13646" w:rsidRDefault="00D464FB" w:rsidP="00D464FB">
      <w:pPr>
        <w:spacing w:before="51" w:after="57"/>
        <w:ind w:left="-142" w:firstLine="142"/>
        <w:jc w:val="both"/>
      </w:pPr>
      <w:r w:rsidRPr="00E13646">
        <w:t>jedn. ew. Konstancin-Jeziorna - miasto, obręb 03-04:</w:t>
      </w:r>
    </w:p>
    <w:p w:rsidR="00D464FB" w:rsidRPr="00E13646" w:rsidRDefault="00D464FB" w:rsidP="00D464FB">
      <w:pPr>
        <w:spacing w:before="51" w:after="57"/>
        <w:ind w:left="-142" w:firstLine="142"/>
        <w:jc w:val="both"/>
      </w:pPr>
      <w:r w:rsidRPr="00E13646">
        <w:t>56, 53</w:t>
      </w:r>
    </w:p>
    <w:p w:rsidR="00D464FB" w:rsidRPr="00E13646" w:rsidRDefault="00D464FB" w:rsidP="00D464FB">
      <w:pPr>
        <w:spacing w:before="51" w:after="57"/>
        <w:ind w:left="-142" w:firstLine="142"/>
        <w:jc w:val="both"/>
      </w:pPr>
      <w:r w:rsidRPr="00E13646">
        <w:t>jedn. ew. Piaseczno – obszar wiejski, obręb 0008 Chylice:</w:t>
      </w:r>
    </w:p>
    <w:p w:rsidR="00D464FB" w:rsidRPr="00C87749" w:rsidRDefault="00D464FB" w:rsidP="00C87749">
      <w:pPr>
        <w:spacing w:before="51" w:after="57"/>
        <w:ind w:left="-142" w:firstLine="142"/>
        <w:jc w:val="both"/>
      </w:pPr>
      <w:r w:rsidRPr="00E13646">
        <w:t>124/1</w:t>
      </w:r>
    </w:p>
    <w:p w:rsidR="00D464FB" w:rsidRDefault="00D464FB" w:rsidP="00D464FB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>
        <w:rPr>
          <w:b/>
          <w:bCs/>
          <w:sz w:val="24"/>
          <w:szCs w:val="24"/>
        </w:rPr>
        <w:t>24/2021</w:t>
      </w:r>
      <w:r>
        <w:rPr>
          <w:bCs/>
          <w:sz w:val="24"/>
          <w:szCs w:val="24"/>
        </w:rPr>
        <w:t xml:space="preserve"> z dnia </w:t>
      </w:r>
      <w:r>
        <w:rPr>
          <w:b/>
          <w:sz w:val="24"/>
          <w:szCs w:val="24"/>
        </w:rPr>
        <w:t xml:space="preserve">28 maja 2021 </w:t>
      </w:r>
      <w:r>
        <w:rPr>
          <w:bCs/>
          <w:sz w:val="24"/>
          <w:szCs w:val="24"/>
        </w:rPr>
        <w:t xml:space="preserve">r. na realizację inwestycji drogowej oraz załączonymi do niej materiałami można zapoznać się w Kancelarii Architektoniczno-Budowlanej na parterze Starostwa Powiatowego w Piasecznie, ul. </w:t>
      </w:r>
      <w:proofErr w:type="spellStart"/>
      <w:r>
        <w:rPr>
          <w:bCs/>
          <w:sz w:val="24"/>
          <w:szCs w:val="24"/>
        </w:rPr>
        <w:t>Chyliczkowska</w:t>
      </w:r>
      <w:proofErr w:type="spellEnd"/>
      <w:r>
        <w:rPr>
          <w:bCs/>
          <w:sz w:val="24"/>
          <w:szCs w:val="24"/>
        </w:rPr>
        <w:t xml:space="preserve"> 14, 05-500 Piaseczno.</w:t>
      </w:r>
    </w:p>
    <w:p w:rsidR="00D464FB" w:rsidRDefault="00D464FB" w:rsidP="00D464FB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Od ww. decyzji służy prawo wniesienia odwołania do Wojewody Mazowieckiego, za moim pośrednictwem, (Starosta Piaseczyński, ul. </w:t>
      </w:r>
      <w:proofErr w:type="spellStart"/>
      <w:r>
        <w:rPr>
          <w:bCs/>
          <w:sz w:val="24"/>
          <w:szCs w:val="24"/>
        </w:rPr>
        <w:t>Chyliczkowska</w:t>
      </w:r>
      <w:proofErr w:type="spellEnd"/>
      <w:r>
        <w:rPr>
          <w:bCs/>
          <w:sz w:val="24"/>
          <w:szCs w:val="24"/>
        </w:rPr>
        <w:t xml:space="preserve"> 14, 05-500 Piaseczno), w terminie 14 dni od dnia jej publicznego ogłoszenia. </w:t>
      </w:r>
    </w:p>
    <w:p w:rsidR="00D464FB" w:rsidRDefault="00D464FB" w:rsidP="00D464FB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C87749" w:rsidRDefault="00C87749" w:rsidP="00C87749">
      <w:pPr>
        <w:tabs>
          <w:tab w:val="left" w:pos="360"/>
        </w:tabs>
        <w:jc w:val="both"/>
      </w:pPr>
      <w:r>
        <w:t xml:space="preserve">Działając na podstawie art. 17 ust. 1 ustawy z dnia 10 kwietnia 2003 r. o szczególnych zasadach przygotowania i realizacji inwestycji w zakresie dróg publicznych, nadano decyzji nr </w:t>
      </w:r>
      <w:r>
        <w:rPr>
          <w:b/>
          <w:bCs/>
          <w:szCs w:val="22"/>
        </w:rPr>
        <w:t>24/2021</w:t>
      </w:r>
      <w:r>
        <w:rPr>
          <w:bCs/>
          <w:szCs w:val="22"/>
        </w:rPr>
        <w:t xml:space="preserve"> z dnia </w:t>
      </w:r>
      <w:r>
        <w:rPr>
          <w:b/>
          <w:bCs/>
          <w:szCs w:val="22"/>
        </w:rPr>
        <w:t xml:space="preserve">28 maja 2021 </w:t>
      </w:r>
      <w:r>
        <w:t>rygor natychmiastowej wykonalności. Wobec powyższego, decyzja niniejsza:</w:t>
      </w:r>
    </w:p>
    <w:p w:rsidR="00C87749" w:rsidRDefault="00C87749" w:rsidP="00C87749">
      <w:pPr>
        <w:numPr>
          <w:ilvl w:val="0"/>
          <w:numId w:val="1"/>
        </w:numPr>
        <w:tabs>
          <w:tab w:val="left" w:pos="360"/>
        </w:tabs>
        <w:suppressAutoHyphens w:val="0"/>
        <w:ind w:left="697" w:hanging="357"/>
        <w:jc w:val="both"/>
      </w:pPr>
      <w:r>
        <w:t>zobowiązuje do niezwłocznego wydania nieruchomości,</w:t>
      </w:r>
    </w:p>
    <w:p w:rsidR="00C87749" w:rsidRDefault="00C87749" w:rsidP="00C87749">
      <w:pPr>
        <w:numPr>
          <w:ilvl w:val="0"/>
          <w:numId w:val="1"/>
        </w:numPr>
        <w:tabs>
          <w:tab w:val="left" w:pos="360"/>
        </w:tabs>
        <w:suppressAutoHyphens w:val="0"/>
        <w:ind w:left="697" w:hanging="357"/>
        <w:jc w:val="both"/>
      </w:pPr>
      <w:r>
        <w:t>uprawnia do faktycznego objęcia nieruchomości w posiadanie przez właściwego zarządcę drogi,</w:t>
      </w:r>
    </w:p>
    <w:p w:rsidR="00D464FB" w:rsidRPr="00C87749" w:rsidRDefault="00C87749" w:rsidP="00C87749">
      <w:pPr>
        <w:numPr>
          <w:ilvl w:val="0"/>
          <w:numId w:val="1"/>
        </w:numPr>
        <w:tabs>
          <w:tab w:val="left" w:pos="360"/>
        </w:tabs>
        <w:suppressAutoHyphens w:val="0"/>
        <w:ind w:left="697" w:hanging="357"/>
        <w:jc w:val="both"/>
      </w:pPr>
      <w:r>
        <w:t>uprawnia do rozpoczęcia robót budowlanych.</w:t>
      </w:r>
    </w:p>
    <w:p w:rsidR="00D464FB" w:rsidRDefault="00D464FB" w:rsidP="00D464FB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>Nr rej. ARB.6740.1.10</w:t>
      </w:r>
      <w:r w:rsidR="00B95D30">
        <w:rPr>
          <w:b/>
          <w:bCs/>
          <w:sz w:val="24"/>
          <w:szCs w:val="22"/>
        </w:rPr>
        <w:t>.2021.MM</w:t>
      </w:r>
      <w:r>
        <w:rPr>
          <w:b/>
          <w:bCs/>
          <w:sz w:val="24"/>
          <w:szCs w:val="22"/>
        </w:rPr>
        <w:t xml:space="preserve">                                                        </w:t>
      </w:r>
    </w:p>
    <w:p w:rsidR="00D464FB" w:rsidRDefault="00D464FB" w:rsidP="00D464FB">
      <w:pPr>
        <w:ind w:left="1260" w:hanging="1260"/>
        <w:jc w:val="both"/>
        <w:rPr>
          <w:szCs w:val="22"/>
        </w:rPr>
      </w:pPr>
      <w:r>
        <w:rPr>
          <w:b/>
          <w:i/>
          <w:szCs w:val="22"/>
        </w:rPr>
        <w:t xml:space="preserve">Publiczne obwieszczenie nastąpiło w dniu: </w:t>
      </w:r>
      <w:r w:rsidR="00290353">
        <w:rPr>
          <w:b/>
          <w:i/>
          <w:szCs w:val="22"/>
        </w:rPr>
        <w:t>22.06.2021r.</w:t>
      </w:r>
    </w:p>
    <w:p w:rsidR="00290353" w:rsidRDefault="00290353" w:rsidP="00290353">
      <w:pPr>
        <w:jc w:val="center"/>
        <w:rPr>
          <w:caps/>
        </w:rPr>
      </w:pPr>
      <w:r>
        <w:rPr>
          <w:szCs w:val="22"/>
        </w:rPr>
        <w:t xml:space="preserve">   </w:t>
      </w:r>
      <w:r>
        <w:rPr>
          <w:caps/>
        </w:rPr>
        <w:t>opatrzone kwalifikowanym podpisem elektronicznym</w:t>
      </w:r>
    </w:p>
    <w:p w:rsidR="00290353" w:rsidRDefault="00290353" w:rsidP="00290353">
      <w:pPr>
        <w:spacing w:after="120"/>
        <w:jc w:val="center"/>
      </w:pPr>
      <w:r>
        <w:t>Z up. Starosty Piaseczyńskiego</w:t>
      </w:r>
    </w:p>
    <w:p w:rsidR="00290353" w:rsidRDefault="00290353" w:rsidP="00290353">
      <w:pPr>
        <w:jc w:val="center"/>
        <w:rPr>
          <w:i/>
        </w:rPr>
      </w:pPr>
      <w:r>
        <w:rPr>
          <w:i/>
        </w:rPr>
        <w:t>mgr inż. Sylwia Moszczyńska-Staś</w:t>
      </w:r>
    </w:p>
    <w:p w:rsidR="00290353" w:rsidRDefault="00290353" w:rsidP="00290353">
      <w:pPr>
        <w:jc w:val="center"/>
      </w:pPr>
      <w:r>
        <w:t>Naczelnik Wydziału</w:t>
      </w:r>
    </w:p>
    <w:p w:rsidR="00811281" w:rsidRPr="00D464FB" w:rsidRDefault="00290353" w:rsidP="00290353">
      <w:pPr>
        <w:ind w:left="1260" w:hanging="1260"/>
        <w:jc w:val="both"/>
        <w:rPr>
          <w:szCs w:val="22"/>
        </w:rPr>
      </w:pPr>
      <w:r>
        <w:t xml:space="preserve">                                                   Architektoniczno-Budowlanego</w:t>
      </w:r>
    </w:p>
    <w:sectPr w:rsidR="00811281" w:rsidRPr="00D464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4FB"/>
    <w:rsid w:val="00290353"/>
    <w:rsid w:val="00811281"/>
    <w:rsid w:val="00B95D30"/>
    <w:rsid w:val="00C87749"/>
    <w:rsid w:val="00CE6424"/>
    <w:rsid w:val="00D46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4F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qFormat/>
    <w:rsid w:val="00D464FB"/>
    <w:pPr>
      <w:overflowPunct w:val="0"/>
      <w:autoSpaceDE w:val="0"/>
      <w:spacing w:after="120"/>
      <w:ind w:left="283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4F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qFormat/>
    <w:rsid w:val="00D464FB"/>
    <w:pPr>
      <w:overflowPunct w:val="0"/>
      <w:autoSpaceDE w:val="0"/>
      <w:spacing w:after="120"/>
      <w:ind w:left="283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0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Majak</dc:creator>
  <cp:lastModifiedBy>Monika Majak</cp:lastModifiedBy>
  <cp:revision>2</cp:revision>
  <cp:lastPrinted>2021-06-22T09:41:00Z</cp:lastPrinted>
  <dcterms:created xsi:type="dcterms:W3CDTF">2021-07-22T08:20:00Z</dcterms:created>
  <dcterms:modified xsi:type="dcterms:W3CDTF">2021-07-22T08:20:00Z</dcterms:modified>
</cp:coreProperties>
</file>