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A327B0" w:rsidRDefault="00220A0E">
      <w:pPr>
        <w:tabs>
          <w:tab w:val="left" w:pos="4095"/>
        </w:tabs>
        <w:jc w:val="center"/>
        <w:rPr>
          <w:szCs w:val="22"/>
        </w:rPr>
      </w:pPr>
      <w:r w:rsidRPr="00A327B0">
        <w:rPr>
          <w:b/>
          <w:bCs/>
          <w:szCs w:val="22"/>
        </w:rPr>
        <w:t>OBWIESZCZENIE STAROSTY PIASECZYŃSKIEGO</w:t>
      </w:r>
    </w:p>
    <w:p w:rsidR="00220A0E" w:rsidRPr="00A327B0" w:rsidRDefault="00220A0E">
      <w:pPr>
        <w:tabs>
          <w:tab w:val="left" w:pos="4095"/>
        </w:tabs>
        <w:jc w:val="center"/>
        <w:rPr>
          <w:szCs w:val="22"/>
        </w:rPr>
      </w:pPr>
      <w:r w:rsidRPr="00A327B0">
        <w:rPr>
          <w:b/>
          <w:bCs/>
          <w:szCs w:val="22"/>
        </w:rPr>
        <w:t>o wszczęciu postępowania</w:t>
      </w:r>
    </w:p>
    <w:p w:rsidR="00A327B0" w:rsidRPr="0079789E" w:rsidRDefault="00A327B0" w:rsidP="0079789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 w:val="22"/>
          <w:szCs w:val="22"/>
        </w:rPr>
      </w:pPr>
    </w:p>
    <w:p w:rsidR="00F02E33" w:rsidRPr="00A327B0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A327B0">
        <w:rPr>
          <w:szCs w:val="22"/>
        </w:rPr>
        <w:t>Na podstawie art. 11d ust. 5 i 6 ustawy z dnia 10 kwietnia 2003r. o szczególnych zasadach przygotowania i realizacji inwestycji w zakresie dróg publicznych (t.j. Dz. U. z 20</w:t>
      </w:r>
      <w:r w:rsidR="00C66A60" w:rsidRPr="00A327B0">
        <w:rPr>
          <w:szCs w:val="22"/>
        </w:rPr>
        <w:t>20</w:t>
      </w:r>
      <w:r w:rsidR="001061DA" w:rsidRPr="00A327B0">
        <w:rPr>
          <w:szCs w:val="22"/>
        </w:rPr>
        <w:t xml:space="preserve"> </w:t>
      </w:r>
      <w:r w:rsidR="00C66A60" w:rsidRPr="00A327B0">
        <w:rPr>
          <w:szCs w:val="22"/>
        </w:rPr>
        <w:t>r. poz. 1363</w:t>
      </w:r>
      <w:r w:rsidR="007A4F84" w:rsidRPr="00A327B0">
        <w:rPr>
          <w:szCs w:val="22"/>
        </w:rPr>
        <w:t xml:space="preserve">) </w:t>
      </w:r>
      <w:r w:rsidR="00A327B0">
        <w:rPr>
          <w:b/>
        </w:rPr>
        <w:t>zawiadamiam</w:t>
      </w:r>
      <w:r w:rsidR="00A327B0">
        <w:t xml:space="preserve">, że w dniu </w:t>
      </w:r>
      <w:r w:rsidR="00FF1EDF">
        <w:t xml:space="preserve">8 lipca </w:t>
      </w:r>
      <w:r w:rsidR="00A327B0">
        <w:t>2021 r.</w:t>
      </w:r>
      <w:r w:rsidR="00A327B0">
        <w:rPr>
          <w:color w:val="FF9900"/>
        </w:rPr>
        <w:t xml:space="preserve"> </w:t>
      </w:r>
      <w:r w:rsidR="00A327B0">
        <w:t xml:space="preserve">zostało wszczęte postępowanie administracyjne </w:t>
      </w:r>
      <w:r w:rsidR="00A327B0">
        <w:rPr>
          <w:iCs/>
        </w:rPr>
        <w:t xml:space="preserve">w sprawie </w:t>
      </w:r>
      <w:r w:rsidR="00FF1EDF" w:rsidRPr="00C77A62">
        <w:rPr>
          <w:b/>
          <w:iCs/>
        </w:rPr>
        <w:t xml:space="preserve">zmiany zezwolenia na realizację inwestycji drogowej – decyzji Starosty Piaseczyńskiego </w:t>
      </w:r>
      <w:r w:rsidR="00FF1EDF" w:rsidRPr="009C3DBD">
        <w:rPr>
          <w:b/>
          <w:iCs/>
        </w:rPr>
        <w:t xml:space="preserve">nr </w:t>
      </w:r>
      <w:r w:rsidR="00A6070F">
        <w:rPr>
          <w:b/>
          <w:iCs/>
        </w:rPr>
        <w:t xml:space="preserve">                                     </w:t>
      </w:r>
      <w:r w:rsidR="00FF1EDF">
        <w:rPr>
          <w:b/>
          <w:iCs/>
        </w:rPr>
        <w:t>5/2015 z dnia 15 września 2015</w:t>
      </w:r>
      <w:r w:rsidR="00FF1EDF" w:rsidRPr="009C3DBD">
        <w:rPr>
          <w:b/>
          <w:iCs/>
        </w:rPr>
        <w:t xml:space="preserve"> r</w:t>
      </w:r>
      <w:r w:rsidR="00FF1EDF">
        <w:rPr>
          <w:iCs/>
        </w:rPr>
        <w:t xml:space="preserve">.,     </w:t>
      </w:r>
    </w:p>
    <w:p w:rsidR="00DC4492" w:rsidRPr="0079789E" w:rsidRDefault="00DC4492" w:rsidP="00C66A60">
      <w:pPr>
        <w:ind w:left="993" w:hanging="993"/>
        <w:jc w:val="both"/>
        <w:rPr>
          <w:b/>
          <w:sz w:val="22"/>
          <w:szCs w:val="22"/>
        </w:rPr>
      </w:pPr>
      <w:bookmarkStart w:id="0" w:name="_Hlk496094112"/>
    </w:p>
    <w:p w:rsidR="00FF1EDF" w:rsidRDefault="00FF1EDF" w:rsidP="00FF1EDF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>Wójt Gminy Lesznowola</w:t>
      </w:r>
    </w:p>
    <w:p w:rsidR="00FF1EDF" w:rsidRPr="000404B4" w:rsidRDefault="00FF1EDF" w:rsidP="00FF1EDF">
      <w:pPr>
        <w:autoSpaceDN w:val="0"/>
        <w:ind w:left="1400" w:hanging="1400"/>
        <w:textAlignment w:val="baseline"/>
        <w:rPr>
          <w:kern w:val="3"/>
        </w:rPr>
      </w:pPr>
      <w:r>
        <w:rPr>
          <w:b/>
          <w:bCs/>
          <w:kern w:val="3"/>
        </w:rPr>
        <w:t xml:space="preserve">                    </w:t>
      </w:r>
      <w:r w:rsidRPr="000404B4">
        <w:rPr>
          <w:bCs/>
          <w:kern w:val="3"/>
        </w:rPr>
        <w:t>ul.</w:t>
      </w:r>
      <w:r w:rsidRPr="000404B4">
        <w:rPr>
          <w:kern w:val="3"/>
        </w:rPr>
        <w:t xml:space="preserve"> Gminna 60, 05-506 Lesznowola   </w:t>
      </w:r>
    </w:p>
    <w:p w:rsidR="00FF1EDF" w:rsidRPr="00D84314" w:rsidRDefault="00FF1EDF" w:rsidP="00FF1EDF">
      <w:pPr>
        <w:autoSpaceDN w:val="0"/>
        <w:ind w:left="1400" w:hanging="1400"/>
        <w:textAlignment w:val="baseline"/>
        <w:rPr>
          <w:kern w:val="3"/>
        </w:rPr>
      </w:pPr>
    </w:p>
    <w:p w:rsidR="00FF1EDF" w:rsidRPr="00D84314" w:rsidRDefault="00FF1EDF" w:rsidP="00FF1EDF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bookmarkStart w:id="2" w:name="_GoBack"/>
      <w:r>
        <w:rPr>
          <w:kern w:val="3"/>
        </w:rPr>
        <w:t xml:space="preserve">rozbudowa ul. Torowej </w:t>
      </w:r>
      <w:bookmarkEnd w:id="2"/>
      <w:r>
        <w:rPr>
          <w:kern w:val="3"/>
        </w:rPr>
        <w:t xml:space="preserve">wraz z kanalizacją, przebudową sieci teletechnicznej, przebudową urządzeń elektroenergetycznych, budową oświetlenia oraz budowa zjazdów w miejscowości Nowa Iwiczna </w:t>
      </w:r>
    </w:p>
    <w:p w:rsidR="00FF1EDF" w:rsidRDefault="00FF1EDF" w:rsidP="00FF1EDF">
      <w:pPr>
        <w:ind w:left="1260" w:hanging="1260"/>
        <w:jc w:val="both"/>
        <w:rPr>
          <w:color w:val="000000"/>
          <w:sz w:val="16"/>
          <w:szCs w:val="16"/>
          <w:u w:val="single"/>
          <w:lang/>
        </w:rPr>
      </w:pPr>
    </w:p>
    <w:p w:rsidR="00FF1EDF" w:rsidRDefault="00FF1EDF" w:rsidP="00FF1EDF">
      <w:pPr>
        <w:ind w:left="1260" w:hanging="1260"/>
        <w:jc w:val="both"/>
        <w:rPr>
          <w:b/>
          <w:color w:val="000000"/>
          <w:lang/>
        </w:rPr>
      </w:pPr>
    </w:p>
    <w:p w:rsidR="00FF1EDF" w:rsidRPr="008E2BE3" w:rsidRDefault="00FF1EDF" w:rsidP="00FF1EDF">
      <w:pPr>
        <w:jc w:val="both"/>
      </w:pPr>
      <w:r>
        <w:rPr>
          <w:b/>
          <w:color w:val="000000"/>
          <w:lang/>
        </w:rPr>
        <w:t xml:space="preserve">Zmiana dotyczy objęcia inwestycją dodatkowej działki w liniach rozgraniczających                          </w:t>
      </w:r>
      <w:r w:rsidRPr="008E2BE3">
        <w:rPr>
          <w:b/>
          <w:color w:val="000000"/>
          <w:lang/>
        </w:rPr>
        <w:t>projektowanej drogi:</w:t>
      </w:r>
    </w:p>
    <w:p w:rsidR="00FF1EDF" w:rsidRPr="00A6070F" w:rsidRDefault="00FF1EDF" w:rsidP="00FF1EDF">
      <w:pPr>
        <w:jc w:val="both"/>
        <w:rPr>
          <w:color w:val="000000"/>
          <w:lang/>
        </w:rPr>
      </w:pPr>
      <w:r w:rsidRPr="00A6070F">
        <w:rPr>
          <w:color w:val="000000"/>
          <w:lang/>
        </w:rPr>
        <w:t xml:space="preserve">drukiem wytłuszczonym – pod przejęcie przez jednostkę samorządu terytorialnego – </w:t>
      </w:r>
      <w:r w:rsidRPr="00A6070F">
        <w:rPr>
          <w:b/>
          <w:color w:val="000000"/>
          <w:lang/>
        </w:rPr>
        <w:t>Gminę Lesznowola</w:t>
      </w:r>
      <w:r w:rsidRPr="00A6070F">
        <w:rPr>
          <w:color w:val="000000"/>
          <w:lang/>
        </w:rPr>
        <w:t>, w nawiasach podano nr działki po podziale (po średniku działki po podziale poza inwestycją</w:t>
      </w:r>
      <w:r w:rsidRPr="00A6070F">
        <w:t xml:space="preserve"> </w:t>
      </w:r>
      <w:r w:rsidRPr="00A6070F">
        <w:rPr>
          <w:color w:val="000000"/>
          <w:lang/>
        </w:rPr>
        <w:t>pozostające przy aktualnym właścicielu), oznaczone wg katastru nieruchomości numerami:</w:t>
      </w:r>
    </w:p>
    <w:p w:rsidR="00FF1EDF" w:rsidRPr="00A6070F" w:rsidRDefault="00FF1EDF" w:rsidP="00FF1EDF">
      <w:pPr>
        <w:jc w:val="both"/>
        <w:rPr>
          <w:color w:val="000000"/>
          <w:lang/>
        </w:rPr>
      </w:pPr>
      <w:r w:rsidRPr="00A6070F">
        <w:rPr>
          <w:color w:val="000000"/>
          <w:lang/>
        </w:rPr>
        <w:t>23/12 (</w:t>
      </w:r>
      <w:r w:rsidRPr="00A6070F">
        <w:rPr>
          <w:b/>
          <w:color w:val="000000"/>
          <w:lang/>
        </w:rPr>
        <w:t>23/19</w:t>
      </w:r>
      <w:r w:rsidRPr="00A6070F">
        <w:rPr>
          <w:color w:val="000000"/>
          <w:lang/>
        </w:rPr>
        <w:t>; 23/20),</w:t>
      </w:r>
    </w:p>
    <w:p w:rsidR="00FF1EDF" w:rsidRPr="00A6070F" w:rsidRDefault="00FF1EDF" w:rsidP="00FF1EDF">
      <w:pPr>
        <w:rPr>
          <w:color w:val="000000"/>
          <w:lang/>
        </w:rPr>
      </w:pPr>
      <w:r w:rsidRPr="00A6070F">
        <w:rPr>
          <w:color w:val="000000"/>
          <w:lang/>
        </w:rPr>
        <w:t xml:space="preserve">i zmiany zagospodarowania na działkach nr ew.  23/4, 23/8,                                                                                          obręb 0021 Nowa Iwiczna, jednostka ewidencyjna 141803_2 Lesznowola </w:t>
      </w:r>
    </w:p>
    <w:bookmarkEnd w:id="1"/>
    <w:p w:rsidR="00FF1EDF" w:rsidRPr="00A6070F" w:rsidRDefault="00FF1EDF" w:rsidP="001061DA">
      <w:pPr>
        <w:ind w:firstLine="709"/>
        <w:jc w:val="both"/>
      </w:pPr>
    </w:p>
    <w:p w:rsidR="001061DA" w:rsidRPr="00A6070F" w:rsidRDefault="001061DA" w:rsidP="001061DA">
      <w:pPr>
        <w:ind w:firstLine="709"/>
        <w:jc w:val="both"/>
      </w:pPr>
      <w:r w:rsidRPr="00A6070F">
        <w:t>Akta sprawy do wglądu znajdują się w Starostwie Powiatowym w Piasecznie,  ul. Chyliczkowska 14, 05-500 Piaseczno, kancelaria Architektoniczno-Budowalna, gdzie od pon. do piąt. w godzinach 8-16, można zgłaszać ewentualne uwagi i wnioski do czasu wydania orzeczenia w sprawie.</w:t>
      </w:r>
      <w:r w:rsidRPr="00A6070F">
        <w:tab/>
      </w:r>
    </w:p>
    <w:p w:rsidR="001061DA" w:rsidRPr="00A6070F" w:rsidRDefault="001061DA" w:rsidP="001061DA">
      <w:pPr>
        <w:ind w:firstLine="709"/>
        <w:jc w:val="both"/>
      </w:pPr>
      <w:r w:rsidRPr="00A6070F">
        <w:t>Zgodnie z art. 49 ustawy – Kodeks postępowania administracyjnego doręczenie uważa się za dokonane po upływie czternastu dni od dnia publicznego ogłoszenia.</w:t>
      </w:r>
    </w:p>
    <w:p w:rsidR="00F02E33" w:rsidRPr="0079789E" w:rsidRDefault="00F02E33" w:rsidP="001061DA">
      <w:pPr>
        <w:ind w:firstLine="709"/>
        <w:jc w:val="both"/>
        <w:rPr>
          <w:sz w:val="22"/>
          <w:szCs w:val="22"/>
        </w:rPr>
      </w:pPr>
    </w:p>
    <w:p w:rsidR="001061DA" w:rsidRPr="0079789E" w:rsidRDefault="001061DA" w:rsidP="00A327B0">
      <w:pPr>
        <w:tabs>
          <w:tab w:val="left" w:pos="4320"/>
        </w:tabs>
        <w:jc w:val="both"/>
        <w:rPr>
          <w:sz w:val="22"/>
          <w:szCs w:val="22"/>
        </w:rPr>
      </w:pPr>
      <w:r w:rsidRPr="0079789E">
        <w:rPr>
          <w:sz w:val="22"/>
          <w:szCs w:val="22"/>
        </w:rPr>
        <w:t xml:space="preserve">           </w:t>
      </w:r>
      <w:r w:rsidR="00A327B0">
        <w:rPr>
          <w:sz w:val="22"/>
          <w:szCs w:val="22"/>
        </w:rPr>
        <w:tab/>
      </w:r>
    </w:p>
    <w:p w:rsidR="007A4F84" w:rsidRPr="0079789E" w:rsidRDefault="003D4440" w:rsidP="00BB3E8F">
      <w:pPr>
        <w:tabs>
          <w:tab w:val="left" w:pos="315"/>
        </w:tabs>
        <w:jc w:val="both"/>
        <w:rPr>
          <w:bCs/>
          <w:sz w:val="22"/>
          <w:szCs w:val="22"/>
        </w:rPr>
      </w:pPr>
      <w:r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87630</wp:posOffset>
                </wp:positionV>
                <wp:extent cx="2916555" cy="1127125"/>
                <wp:effectExtent l="9525" t="11430" r="7620" b="1397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12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E4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opatrzone kwalifikowanym 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70.75pt;margin-top:6.9pt;width:229.65pt;height:8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" strokecolor="white">
                <v:textbox>
                  <w:txbxContent>
                    <w:p w:rsidR="00FA1EE4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 xml:space="preserve">opatrzone kwalifikowanym 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0542" w:rsidRPr="0079789E">
        <w:rPr>
          <w:bCs/>
          <w:sz w:val="22"/>
          <w:szCs w:val="22"/>
        </w:rPr>
        <w:tab/>
      </w:r>
      <w:r w:rsidR="00110542" w:rsidRPr="0079789E">
        <w:rPr>
          <w:bCs/>
          <w:sz w:val="22"/>
          <w:szCs w:val="22"/>
        </w:rPr>
        <w:tab/>
      </w:r>
      <w:r w:rsidR="00110542" w:rsidRPr="0079789E">
        <w:rPr>
          <w:bCs/>
          <w:sz w:val="22"/>
          <w:szCs w:val="22"/>
        </w:rPr>
        <w:tab/>
      </w:r>
    </w:p>
    <w:p w:rsidR="00DC4492" w:rsidRPr="0079789E" w:rsidRDefault="00DC4492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DC4492" w:rsidRPr="0079789E" w:rsidRDefault="00DC4492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DD4585" w:rsidRDefault="00DD4585" w:rsidP="005D2CF4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9789E" w:rsidRDefault="00F02E33" w:rsidP="005D2CF4">
      <w:pPr>
        <w:tabs>
          <w:tab w:val="left" w:pos="315"/>
        </w:tabs>
        <w:jc w:val="both"/>
        <w:rPr>
          <w:b/>
          <w:bCs/>
          <w:sz w:val="22"/>
          <w:szCs w:val="22"/>
        </w:rPr>
      </w:pPr>
      <w:r w:rsidRPr="0079789E">
        <w:rPr>
          <w:bCs/>
          <w:sz w:val="22"/>
          <w:szCs w:val="22"/>
        </w:rPr>
        <w:tab/>
      </w:r>
      <w:r w:rsidRPr="0079789E">
        <w:rPr>
          <w:bCs/>
          <w:sz w:val="22"/>
          <w:szCs w:val="22"/>
        </w:rPr>
        <w:tab/>
      </w:r>
      <w:r w:rsidRPr="0079789E">
        <w:rPr>
          <w:bCs/>
          <w:sz w:val="22"/>
          <w:szCs w:val="22"/>
        </w:rPr>
        <w:tab/>
      </w:r>
      <w:r w:rsidRPr="0079789E">
        <w:rPr>
          <w:bCs/>
          <w:sz w:val="22"/>
          <w:szCs w:val="22"/>
        </w:rPr>
        <w:tab/>
      </w:r>
    </w:p>
    <w:p w:rsidR="00FF1EDF" w:rsidRDefault="00FF1EDF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FF1EDF" w:rsidRDefault="00FF1EDF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FF1EDF" w:rsidRDefault="00FF1EDF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FF1EDF" w:rsidRDefault="00FF1EDF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FF1EDF" w:rsidRDefault="00FF1EDF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79789E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79789E">
        <w:rPr>
          <w:b/>
          <w:bCs/>
          <w:sz w:val="22"/>
          <w:szCs w:val="22"/>
        </w:rPr>
        <w:t>Nr rej. ARB.6740.1.</w:t>
      </w:r>
      <w:r w:rsidR="00FF1EDF">
        <w:rPr>
          <w:b/>
          <w:bCs/>
          <w:sz w:val="22"/>
          <w:szCs w:val="22"/>
        </w:rPr>
        <w:t>25.2021</w:t>
      </w:r>
      <w:r w:rsidRPr="0079789E">
        <w:rPr>
          <w:b/>
          <w:bCs/>
          <w:sz w:val="22"/>
          <w:szCs w:val="22"/>
        </w:rPr>
        <w:t xml:space="preserve">.MT                         </w:t>
      </w:r>
      <w:r w:rsidR="00BB3E8F" w:rsidRPr="0079789E">
        <w:rPr>
          <w:b/>
          <w:bCs/>
          <w:sz w:val="22"/>
          <w:szCs w:val="22"/>
        </w:rPr>
        <w:t xml:space="preserve">                               </w:t>
      </w:r>
    </w:p>
    <w:p w:rsidR="0079789E" w:rsidRDefault="0079789E" w:rsidP="00BB3E8F">
      <w:pPr>
        <w:ind w:left="1260" w:hanging="1260"/>
        <w:jc w:val="both"/>
        <w:rPr>
          <w:b/>
          <w:i/>
          <w:sz w:val="22"/>
          <w:szCs w:val="22"/>
        </w:rPr>
      </w:pPr>
    </w:p>
    <w:p w:rsidR="00BB3E8F" w:rsidRPr="0079789E" w:rsidRDefault="00110542" w:rsidP="00BB3E8F">
      <w:pPr>
        <w:ind w:left="1260" w:hanging="1260"/>
        <w:jc w:val="both"/>
        <w:rPr>
          <w:sz w:val="22"/>
          <w:szCs w:val="22"/>
        </w:rPr>
      </w:pPr>
      <w:r w:rsidRPr="0079789E">
        <w:rPr>
          <w:b/>
          <w:i/>
          <w:sz w:val="22"/>
          <w:szCs w:val="22"/>
        </w:rPr>
        <w:t xml:space="preserve">Publiczne obwieszczenie nastąpiło w dniu: </w:t>
      </w:r>
      <w:r w:rsidR="00754E48">
        <w:rPr>
          <w:b/>
          <w:i/>
          <w:sz w:val="22"/>
          <w:szCs w:val="22"/>
        </w:rPr>
        <w:t>19.07.2021 r.</w:t>
      </w:r>
    </w:p>
    <w:p w:rsidR="00B447E2" w:rsidRDefault="00110542" w:rsidP="00B447E2">
      <w:pPr>
        <w:ind w:left="1260" w:hanging="1260"/>
        <w:jc w:val="both"/>
        <w:rPr>
          <w:sz w:val="22"/>
          <w:szCs w:val="22"/>
        </w:rPr>
      </w:pPr>
      <w:r w:rsidRPr="0079789E">
        <w:rPr>
          <w:sz w:val="22"/>
          <w:szCs w:val="22"/>
        </w:rPr>
        <w:t xml:space="preserve">   (datę obwieszczenia wpisuje osoba dokonująca obwieszczenia</w:t>
      </w:r>
      <w:r w:rsidR="00B447E2">
        <w:rPr>
          <w:sz w:val="22"/>
          <w:szCs w:val="22"/>
        </w:rPr>
        <w:t xml:space="preserve"> na postawie art. 49 § 2 k.p.a.</w:t>
      </w:r>
    </w:p>
    <w:p w:rsidR="003B42C6" w:rsidRDefault="003B42C6" w:rsidP="00B447E2">
      <w:pPr>
        <w:jc w:val="both"/>
        <w:rPr>
          <w:b/>
          <w:color w:val="000000"/>
          <w:sz w:val="20"/>
          <w:szCs w:val="22"/>
        </w:rPr>
      </w:pPr>
    </w:p>
    <w:p w:rsidR="003B42C6" w:rsidRDefault="003B42C6" w:rsidP="00B447E2">
      <w:pPr>
        <w:jc w:val="both"/>
        <w:rPr>
          <w:b/>
          <w:color w:val="000000"/>
          <w:sz w:val="20"/>
          <w:szCs w:val="22"/>
        </w:rPr>
      </w:pPr>
    </w:p>
    <w:p w:rsidR="003B42C6" w:rsidRDefault="003B42C6" w:rsidP="00B447E2">
      <w:pPr>
        <w:jc w:val="both"/>
        <w:rPr>
          <w:b/>
          <w:color w:val="000000"/>
          <w:sz w:val="20"/>
          <w:szCs w:val="22"/>
        </w:rPr>
      </w:pPr>
    </w:p>
    <w:p w:rsidR="00C66A60" w:rsidRPr="00B447E2" w:rsidRDefault="00C66A60" w:rsidP="00B447E2">
      <w:pPr>
        <w:jc w:val="both"/>
        <w:rPr>
          <w:sz w:val="22"/>
          <w:szCs w:val="22"/>
        </w:rPr>
      </w:pPr>
      <w:r w:rsidRPr="0079789E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79789E">
        <w:rPr>
          <w:b/>
          <w:color w:val="000000"/>
          <w:position w:val="8"/>
          <w:sz w:val="20"/>
          <w:szCs w:val="22"/>
        </w:rPr>
        <w:t>3</w:t>
      </w:r>
      <w:r w:rsidRPr="0079789E">
        <w:rPr>
          <w:b/>
          <w:color w:val="000000"/>
          <w:sz w:val="2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B447E2" w:rsidSect="00A327B0">
      <w:footerReference w:type="default" r:id="rId8"/>
      <w:pgSz w:w="11906" w:h="16838"/>
      <w:pgMar w:top="142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A16" w:rsidRDefault="00C34A16">
      <w:r>
        <w:separator/>
      </w:r>
    </w:p>
  </w:endnote>
  <w:endnote w:type="continuationSeparator" w:id="0">
    <w:p w:rsidR="00C34A16" w:rsidRDefault="00C3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C66A60" w:rsidP="00C66A60">
    <w:pPr>
      <w:pStyle w:val="Stopka"/>
      <w:jc w:val="center"/>
    </w:pPr>
  </w:p>
  <w:p w:rsidR="00C66A60" w:rsidRDefault="00C66A60" w:rsidP="00C66A60">
    <w:pPr>
      <w:pStyle w:val="Stopka"/>
      <w:jc w:val="center"/>
    </w:pPr>
    <w:r>
      <w:tab/>
    </w:r>
    <w:r>
      <w:tab/>
    </w:r>
    <w:r>
      <w:tab/>
    </w:r>
  </w:p>
  <w:p w:rsidR="00220A0E" w:rsidRDefault="003D4440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4.05pt;margin-top:28.75pt;width:467.1pt;height:.6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A16" w:rsidRDefault="00C34A16">
      <w:r>
        <w:separator/>
      </w:r>
    </w:p>
  </w:footnote>
  <w:footnote w:type="continuationSeparator" w:id="0">
    <w:p w:rsidR="00C34A16" w:rsidRDefault="00C34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10542"/>
    <w:rsid w:val="00203A56"/>
    <w:rsid w:val="00220A0E"/>
    <w:rsid w:val="00287E3F"/>
    <w:rsid w:val="002A0508"/>
    <w:rsid w:val="00303383"/>
    <w:rsid w:val="00316AB0"/>
    <w:rsid w:val="00317E53"/>
    <w:rsid w:val="00323138"/>
    <w:rsid w:val="003B42C6"/>
    <w:rsid w:val="003D35EF"/>
    <w:rsid w:val="003D4440"/>
    <w:rsid w:val="00582F21"/>
    <w:rsid w:val="005867B9"/>
    <w:rsid w:val="005D2CF4"/>
    <w:rsid w:val="005E5B49"/>
    <w:rsid w:val="005E7702"/>
    <w:rsid w:val="00754E48"/>
    <w:rsid w:val="00756195"/>
    <w:rsid w:val="0079789E"/>
    <w:rsid w:val="007A4F84"/>
    <w:rsid w:val="00834DBE"/>
    <w:rsid w:val="008B4231"/>
    <w:rsid w:val="0095376C"/>
    <w:rsid w:val="00953BD8"/>
    <w:rsid w:val="009B550C"/>
    <w:rsid w:val="009B6A8F"/>
    <w:rsid w:val="00A327B0"/>
    <w:rsid w:val="00A6070F"/>
    <w:rsid w:val="00AA0108"/>
    <w:rsid w:val="00AB26B8"/>
    <w:rsid w:val="00AD4EE6"/>
    <w:rsid w:val="00AF6EE6"/>
    <w:rsid w:val="00B117C2"/>
    <w:rsid w:val="00B447E2"/>
    <w:rsid w:val="00B55A65"/>
    <w:rsid w:val="00BB3E8F"/>
    <w:rsid w:val="00BB708A"/>
    <w:rsid w:val="00BC6B01"/>
    <w:rsid w:val="00C34A16"/>
    <w:rsid w:val="00C66889"/>
    <w:rsid w:val="00C66A60"/>
    <w:rsid w:val="00CA7A4A"/>
    <w:rsid w:val="00CF664E"/>
    <w:rsid w:val="00D76007"/>
    <w:rsid w:val="00DC04A3"/>
    <w:rsid w:val="00DC4492"/>
    <w:rsid w:val="00DD4585"/>
    <w:rsid w:val="00E67F56"/>
    <w:rsid w:val="00E82715"/>
    <w:rsid w:val="00EC66BF"/>
    <w:rsid w:val="00F02E33"/>
    <w:rsid w:val="00F10E5D"/>
    <w:rsid w:val="00F87F5A"/>
    <w:rsid w:val="00FA1EE4"/>
    <w:rsid w:val="00FC676D"/>
    <w:rsid w:val="00FF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2021-03-10T08:51:00Z</cp:lastPrinted>
  <dcterms:created xsi:type="dcterms:W3CDTF">2021-07-19T13:30:00Z</dcterms:created>
  <dcterms:modified xsi:type="dcterms:W3CDTF">2021-07-19T13:30:00Z</dcterms:modified>
</cp:coreProperties>
</file>