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ACE" w:rsidRDefault="00936ACE" w:rsidP="00936AC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OBWIESZCZENIE STAROSTY PIASECZYŃSKIEGO</w:t>
      </w:r>
    </w:p>
    <w:p w:rsidR="00936ACE" w:rsidRDefault="00936ACE" w:rsidP="00936ACE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936ACE" w:rsidRPr="00F82B89" w:rsidRDefault="00936ACE" w:rsidP="00936ACE">
      <w:pPr>
        <w:tabs>
          <w:tab w:val="left" w:pos="4095"/>
        </w:tabs>
        <w:rPr>
          <w:b/>
          <w:bCs/>
        </w:rPr>
      </w:pPr>
    </w:p>
    <w:p w:rsidR="00585705" w:rsidRPr="00585705" w:rsidRDefault="00585705" w:rsidP="0058570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 w:rsidRPr="00585705">
        <w:rPr>
          <w:kern w:val="0"/>
          <w:sz w:val="24"/>
          <w:szCs w:val="24"/>
        </w:rPr>
        <w:t xml:space="preserve">Na podstawie art. 11d ust. 5 i 6 ustawy z dnia 10 kwietnia 2003r. o szczególnych zasadach przygotowania i realizacji inwestycji w zakresie dróg (t.j. Dz. U. z 2020 r., poz. 1363) </w:t>
      </w:r>
      <w:r w:rsidRPr="00585705">
        <w:rPr>
          <w:b/>
          <w:kern w:val="0"/>
          <w:sz w:val="24"/>
          <w:szCs w:val="24"/>
        </w:rPr>
        <w:t>zawiadamiam</w:t>
      </w:r>
      <w:r w:rsidRPr="00585705">
        <w:rPr>
          <w:kern w:val="0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585705">
        <w:rPr>
          <w:kern w:val="0"/>
          <w:sz w:val="24"/>
          <w:szCs w:val="24"/>
        </w:rPr>
        <w:t xml:space="preserve">dniu </w:t>
      </w:r>
      <w:r w:rsidR="00B853F8">
        <w:rPr>
          <w:kern w:val="0"/>
          <w:sz w:val="24"/>
          <w:szCs w:val="24"/>
        </w:rPr>
        <w:t xml:space="preserve">15 czerwca </w:t>
      </w:r>
      <w:r w:rsidRPr="00585705">
        <w:rPr>
          <w:kern w:val="0"/>
          <w:sz w:val="24"/>
          <w:szCs w:val="24"/>
        </w:rPr>
        <w:t>2021 r.</w:t>
      </w:r>
      <w:r w:rsidRPr="00585705">
        <w:rPr>
          <w:color w:val="FF9900"/>
          <w:kern w:val="0"/>
          <w:sz w:val="24"/>
          <w:szCs w:val="24"/>
        </w:rPr>
        <w:t xml:space="preserve"> </w:t>
      </w:r>
      <w:r w:rsidRPr="00585705">
        <w:rPr>
          <w:kern w:val="0"/>
          <w:sz w:val="24"/>
          <w:szCs w:val="24"/>
        </w:rPr>
        <w:t xml:space="preserve">zostało wszczęte postępowanie </w:t>
      </w:r>
      <w:r w:rsidRPr="00585705">
        <w:rPr>
          <w:iCs/>
          <w:kern w:val="0"/>
          <w:sz w:val="24"/>
          <w:szCs w:val="24"/>
        </w:rPr>
        <w:t xml:space="preserve">w sprawie </w:t>
      </w:r>
      <w:bookmarkEnd w:id="1"/>
      <w:r w:rsidRPr="00585705">
        <w:rPr>
          <w:iCs/>
          <w:kern w:val="0"/>
          <w:sz w:val="24"/>
          <w:szCs w:val="24"/>
        </w:rPr>
        <w:t xml:space="preserve">udzielenia zezwolenia na realizację inwestycji drogowej, </w:t>
      </w:r>
    </w:p>
    <w:p w:rsidR="00585705" w:rsidRPr="00585705" w:rsidRDefault="00585705" w:rsidP="0058570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kern w:val="0"/>
          <w:sz w:val="24"/>
          <w:szCs w:val="24"/>
        </w:rPr>
      </w:pPr>
    </w:p>
    <w:p w:rsidR="00C226C9" w:rsidRPr="007E23B4" w:rsidRDefault="00C226C9" w:rsidP="00C226C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  <w:bookmarkStart w:id="3" w:name="_Hlk514934094"/>
      <w:bookmarkEnd w:id="2"/>
    </w:p>
    <w:p w:rsidR="00C226C9" w:rsidRPr="00F12702" w:rsidRDefault="00C226C9" w:rsidP="00C226C9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inwestor: </w:t>
      </w:r>
      <w:r w:rsidRPr="00F12702">
        <w:rPr>
          <w:sz w:val="24"/>
          <w:szCs w:val="24"/>
        </w:rPr>
        <w:t>Burmistrz Miasta i Gminy Piaseczno</w:t>
      </w:r>
    </w:p>
    <w:p w:rsidR="00C226C9" w:rsidRPr="00F12702" w:rsidRDefault="00C226C9" w:rsidP="00C226C9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>ul. Kościuszki 5, 05-500 Piaseczno</w:t>
      </w:r>
    </w:p>
    <w:p w:rsidR="00C226C9" w:rsidRPr="00F12702" w:rsidRDefault="00C226C9" w:rsidP="00C226C9">
      <w:pPr>
        <w:ind w:left="1260" w:hanging="1260"/>
        <w:jc w:val="both"/>
        <w:rPr>
          <w:b/>
          <w:sz w:val="24"/>
          <w:szCs w:val="24"/>
        </w:rPr>
      </w:pPr>
    </w:p>
    <w:p w:rsidR="00C226C9" w:rsidRPr="00F12702" w:rsidRDefault="00C226C9" w:rsidP="00C226C9">
      <w:pPr>
        <w:ind w:left="1260" w:hanging="1260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r w:rsidRPr="00F12702">
        <w:rPr>
          <w:sz w:val="24"/>
          <w:szCs w:val="24"/>
        </w:rPr>
        <w:t>rozbudowa ul. Bocian</w:t>
      </w:r>
      <w:r>
        <w:rPr>
          <w:sz w:val="24"/>
          <w:szCs w:val="24"/>
        </w:rPr>
        <w:t>i</w:t>
      </w:r>
      <w:r w:rsidRPr="00F12702">
        <w:rPr>
          <w:sz w:val="24"/>
          <w:szCs w:val="24"/>
        </w:rPr>
        <w:t xml:space="preserve">ej na odc. od ul. Słowiczej do ul. Pawiej w Piasecznie </w:t>
      </w:r>
    </w:p>
    <w:p w:rsidR="00C226C9" w:rsidRPr="00F12702" w:rsidRDefault="00C226C9" w:rsidP="00C226C9">
      <w:pPr>
        <w:jc w:val="both"/>
        <w:rPr>
          <w:color w:val="000000"/>
          <w:sz w:val="24"/>
          <w:szCs w:val="24"/>
          <w:u w:val="single"/>
        </w:rPr>
      </w:pPr>
    </w:p>
    <w:p w:rsidR="00C226C9" w:rsidRPr="00F12702" w:rsidRDefault="00C226C9" w:rsidP="00C226C9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C226C9" w:rsidRPr="00F12702" w:rsidRDefault="00C226C9" w:rsidP="00C226C9">
      <w:pPr>
        <w:jc w:val="both"/>
        <w:rPr>
          <w:b/>
          <w:color w:val="000000"/>
          <w:sz w:val="24"/>
          <w:szCs w:val="24"/>
        </w:rPr>
      </w:pPr>
    </w:p>
    <w:p w:rsidR="00C226C9" w:rsidRPr="00F12702" w:rsidRDefault="00C226C9" w:rsidP="00C226C9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C226C9" w:rsidRPr="00F12702" w:rsidRDefault="00C226C9" w:rsidP="00C226C9">
      <w:pPr>
        <w:jc w:val="both"/>
        <w:rPr>
          <w:color w:val="000000"/>
          <w:sz w:val="24"/>
          <w:szCs w:val="24"/>
        </w:rPr>
      </w:pPr>
    </w:p>
    <w:p w:rsidR="00C226C9" w:rsidRPr="00F12702" w:rsidRDefault="00C226C9" w:rsidP="00C226C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12702">
        <w:rPr>
          <w:rFonts w:ascii="Times New Roman" w:hAnsi="Times New Roman"/>
          <w:color w:val="000000"/>
          <w:sz w:val="24"/>
          <w:szCs w:val="24"/>
        </w:rPr>
        <w:t xml:space="preserve">drukiem wytłuszczonym i podkreślonym– działki pod przejęcie przez jednostkę samorządu terytorialnego – Gmina </w:t>
      </w:r>
      <w:r>
        <w:rPr>
          <w:rFonts w:ascii="Times New Roman" w:hAnsi="Times New Roman"/>
          <w:color w:val="000000"/>
          <w:sz w:val="24"/>
          <w:szCs w:val="24"/>
        </w:rPr>
        <w:t>Piaseczno</w:t>
      </w:r>
      <w:r w:rsidRPr="00F12702">
        <w:rPr>
          <w:rFonts w:ascii="Times New Roman" w:hAnsi="Times New Roman"/>
          <w:color w:val="000000"/>
          <w:sz w:val="24"/>
          <w:szCs w:val="24"/>
        </w:rPr>
        <w:t>, (w nawiasach podano nr działki po podziale, po średniku działki po podziale poza inwestycją</w:t>
      </w:r>
      <w:r w:rsidRPr="00F12702">
        <w:rPr>
          <w:rFonts w:ascii="Times New Roman" w:hAnsi="Times New Roman"/>
          <w:sz w:val="24"/>
          <w:szCs w:val="24"/>
        </w:rPr>
        <w:t xml:space="preserve"> </w:t>
      </w:r>
      <w:r w:rsidRPr="00F12702">
        <w:rPr>
          <w:rFonts w:ascii="Times New Roman" w:hAnsi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C226C9" w:rsidRPr="00F12702" w:rsidRDefault="00C226C9" w:rsidP="00C226C9">
      <w:pPr>
        <w:pStyle w:val="Akapitzlist"/>
        <w:ind w:left="108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226C9" w:rsidRPr="00D02211" w:rsidRDefault="00C226C9" w:rsidP="00C226C9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D02211">
        <w:rPr>
          <w:rFonts w:ascii="Times New Roman" w:hAnsi="Times New Roman"/>
          <w:sz w:val="24"/>
          <w:szCs w:val="24"/>
        </w:rPr>
        <w:t>jedn. ew.  141804_4 Piaseczno - miasto, obręb 13:</w:t>
      </w:r>
    </w:p>
    <w:p w:rsidR="00C226C9" w:rsidRPr="00D02211" w:rsidRDefault="00C226C9" w:rsidP="00C226C9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 w:rsidRPr="00D02211">
        <w:rPr>
          <w:rFonts w:ascii="Times New Roman" w:hAnsi="Times New Roman"/>
          <w:sz w:val="24"/>
          <w:szCs w:val="24"/>
        </w:rPr>
        <w:t xml:space="preserve">6/6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6/15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6/14</w:t>
      </w:r>
      <w:r w:rsidRPr="00D02211">
        <w:rPr>
          <w:rFonts w:ascii="Times New Roman" w:hAnsi="Times New Roman"/>
          <w:sz w:val="24"/>
          <w:szCs w:val="24"/>
        </w:rPr>
        <w:t xml:space="preserve">), 6/7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6/16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6/17</w:t>
      </w:r>
      <w:r w:rsidRPr="00D02211">
        <w:rPr>
          <w:rFonts w:ascii="Times New Roman" w:hAnsi="Times New Roman"/>
          <w:sz w:val="24"/>
          <w:szCs w:val="24"/>
        </w:rPr>
        <w:t xml:space="preserve">), 8/5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8/14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8/15</w:t>
      </w:r>
      <w:r w:rsidRPr="00D02211">
        <w:rPr>
          <w:rFonts w:ascii="Times New Roman" w:hAnsi="Times New Roman"/>
          <w:sz w:val="24"/>
          <w:szCs w:val="24"/>
        </w:rPr>
        <w:t xml:space="preserve">), 8/9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8/13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8/12</w:t>
      </w:r>
      <w:r w:rsidRPr="00D02211">
        <w:rPr>
          <w:rFonts w:ascii="Times New Roman" w:hAnsi="Times New Roman"/>
          <w:sz w:val="24"/>
          <w:szCs w:val="24"/>
        </w:rPr>
        <w:t xml:space="preserve">), 9/14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9/20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9/19</w:t>
      </w:r>
      <w:r w:rsidRPr="00D02211">
        <w:rPr>
          <w:rFonts w:ascii="Times New Roman" w:hAnsi="Times New Roman"/>
          <w:sz w:val="24"/>
          <w:szCs w:val="24"/>
        </w:rPr>
        <w:t xml:space="preserve">), 10/31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10/34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10/33</w:t>
      </w:r>
      <w:r w:rsidRPr="00D02211">
        <w:rPr>
          <w:rFonts w:ascii="Times New Roman" w:hAnsi="Times New Roman"/>
          <w:sz w:val="24"/>
          <w:szCs w:val="24"/>
        </w:rPr>
        <w:t xml:space="preserve">), 10/9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10/35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10/36),</w:t>
      </w:r>
      <w:r w:rsidRPr="00D02211">
        <w:rPr>
          <w:rFonts w:ascii="Times New Roman" w:hAnsi="Times New Roman"/>
          <w:sz w:val="24"/>
          <w:szCs w:val="24"/>
        </w:rPr>
        <w:t xml:space="preserve"> 10/11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10/37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10/38</w:t>
      </w:r>
      <w:r w:rsidRPr="00D02211">
        <w:rPr>
          <w:rFonts w:ascii="Times New Roman" w:hAnsi="Times New Roman"/>
          <w:sz w:val="24"/>
          <w:szCs w:val="24"/>
        </w:rPr>
        <w:t xml:space="preserve">), 10/12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10/39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10/40</w:t>
      </w:r>
      <w:r w:rsidRPr="00D02211">
        <w:rPr>
          <w:rFonts w:ascii="Times New Roman" w:hAnsi="Times New Roman"/>
          <w:sz w:val="24"/>
          <w:szCs w:val="24"/>
        </w:rPr>
        <w:t xml:space="preserve">), 11/13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11/31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11/32</w:t>
      </w:r>
      <w:r w:rsidRPr="00D02211">
        <w:rPr>
          <w:rFonts w:ascii="Times New Roman" w:hAnsi="Times New Roman"/>
          <w:sz w:val="24"/>
          <w:szCs w:val="24"/>
        </w:rPr>
        <w:t xml:space="preserve">), 11/10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11/30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11/29</w:t>
      </w:r>
      <w:r w:rsidRPr="00D02211">
        <w:rPr>
          <w:rFonts w:ascii="Times New Roman" w:hAnsi="Times New Roman"/>
          <w:sz w:val="24"/>
          <w:szCs w:val="24"/>
        </w:rPr>
        <w:t xml:space="preserve">), 11/9 ( </w:t>
      </w:r>
      <w:r w:rsidRPr="00D02211">
        <w:rPr>
          <w:rFonts w:ascii="Times New Roman" w:hAnsi="Times New Roman"/>
          <w:b/>
          <w:sz w:val="24"/>
          <w:szCs w:val="24"/>
          <w:u w:val="single"/>
        </w:rPr>
        <w:t>11/28</w:t>
      </w:r>
      <w:r w:rsidRPr="00D02211">
        <w:rPr>
          <w:rFonts w:ascii="Times New Roman" w:hAnsi="Times New Roman"/>
          <w:sz w:val="24"/>
          <w:szCs w:val="24"/>
        </w:rPr>
        <w:t xml:space="preserve">; </w:t>
      </w:r>
      <w:r w:rsidRPr="00D02211">
        <w:rPr>
          <w:rFonts w:ascii="Times New Roman" w:hAnsi="Times New Roman"/>
          <w:sz w:val="24"/>
          <w:szCs w:val="24"/>
          <w:u w:val="single"/>
        </w:rPr>
        <w:t>11/27</w:t>
      </w:r>
      <w:r w:rsidRPr="00D02211">
        <w:rPr>
          <w:rFonts w:ascii="Times New Roman" w:hAnsi="Times New Roman"/>
          <w:sz w:val="24"/>
          <w:szCs w:val="24"/>
        </w:rPr>
        <w:t>),</w:t>
      </w:r>
      <w:r w:rsidRPr="00D02211">
        <w:rPr>
          <w:rFonts w:ascii="Times New Roman" w:hAnsi="Times New Roman"/>
          <w:b/>
          <w:bCs/>
          <w:color w:val="000000"/>
          <w:sz w:val="24"/>
          <w:szCs w:val="24"/>
        </w:rPr>
        <w:t xml:space="preserve"> 8/4, 9/10, 10/8, 12/20</w:t>
      </w:r>
    </w:p>
    <w:p w:rsidR="00C226C9" w:rsidRDefault="00C226C9" w:rsidP="00C226C9">
      <w:pPr>
        <w:jc w:val="both"/>
        <w:rPr>
          <w:sz w:val="24"/>
          <w:szCs w:val="24"/>
        </w:rPr>
      </w:pPr>
    </w:p>
    <w:p w:rsidR="00C226C9" w:rsidRPr="00AF7F3F" w:rsidRDefault="00C226C9" w:rsidP="00C226C9"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7F3F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C226C9" w:rsidRPr="00D02211" w:rsidRDefault="00C226C9" w:rsidP="00C226C9">
      <w:pPr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>(w nawiasach podano nr działki przed podziałem)</w:t>
      </w:r>
    </w:p>
    <w:p w:rsidR="00C226C9" w:rsidRPr="00D02211" w:rsidRDefault="00C226C9" w:rsidP="00C226C9">
      <w:pPr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 xml:space="preserve">działki, na których planowane jest wykonanie robót związanych z </w:t>
      </w:r>
      <w:r>
        <w:rPr>
          <w:bCs/>
          <w:color w:val="000000"/>
          <w:sz w:val="24"/>
          <w:szCs w:val="24"/>
        </w:rPr>
        <w:t>przebudową  istniejącej sieci uzbrojenia terenu i przebudowy dróg innej kategorii:</w:t>
      </w:r>
    </w:p>
    <w:p w:rsidR="00C226C9" w:rsidRPr="00D02211" w:rsidRDefault="00C226C9" w:rsidP="00C226C9">
      <w:pPr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>jednostka ewidencyjna 141804_5 Piaseczno- obszar wiejski, obręb 0026 Nowinki:</w:t>
      </w:r>
    </w:p>
    <w:p w:rsidR="00C226C9" w:rsidRPr="006F1260" w:rsidRDefault="00C226C9" w:rsidP="00C226C9">
      <w:pPr>
        <w:ind w:left="72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dz. ew. 6/17 (z dz. 6/7),  7/2, 8/15 (z dz. 8/5), 9/11,  8/12 (z dz. 8/9), 9/19 (z dz. 9/14), 10/33 (z dz. 10/31), 10/36 (z dz. 10/9), 11/29 (z dz. 11/10), 11/32 (z dz. 11/13), 11/27 (z dz. 11/9), 12/9, 13/1</w:t>
      </w:r>
    </w:p>
    <w:p w:rsidR="00C226C9" w:rsidRPr="00B2368C" w:rsidRDefault="00C226C9" w:rsidP="00C226C9">
      <w:pPr>
        <w:ind w:left="1080"/>
        <w:jc w:val="both"/>
        <w:rPr>
          <w:bCs/>
          <w:color w:val="000000"/>
          <w:sz w:val="24"/>
          <w:szCs w:val="24"/>
        </w:rPr>
      </w:pPr>
    </w:p>
    <w:p w:rsidR="00B853F8" w:rsidRPr="0072737C" w:rsidRDefault="00B853F8" w:rsidP="00B853F8">
      <w:pPr>
        <w:jc w:val="both"/>
        <w:rPr>
          <w:b/>
          <w:bCs/>
          <w:color w:val="000000"/>
          <w:sz w:val="24"/>
          <w:szCs w:val="24"/>
        </w:rPr>
      </w:pPr>
    </w:p>
    <w:p w:rsidR="00B853F8" w:rsidRPr="00B2368C" w:rsidRDefault="00B853F8" w:rsidP="00B853F8">
      <w:pPr>
        <w:ind w:left="1080"/>
        <w:jc w:val="both"/>
        <w:rPr>
          <w:bCs/>
          <w:color w:val="000000"/>
          <w:sz w:val="24"/>
          <w:szCs w:val="24"/>
        </w:rPr>
      </w:pPr>
    </w:p>
    <w:bookmarkEnd w:id="3"/>
    <w:p w:rsidR="00B853F8" w:rsidRPr="007E23B4" w:rsidRDefault="00B853F8" w:rsidP="00B853F8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>Akta sprawy do wglądu znajdują się w Starostwie Powiatowym w Piasecznie,                              ul. Chyliczkowska 14, 05-500 Piaseczno, kancelaria Architektoniczno-Budowalna,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B853F8" w:rsidRPr="007E23B4" w:rsidRDefault="00B853F8" w:rsidP="00B853F8">
      <w:pPr>
        <w:jc w:val="center"/>
        <w:rPr>
          <w:sz w:val="24"/>
          <w:szCs w:val="24"/>
        </w:rPr>
      </w:pPr>
      <w:r w:rsidRPr="007E23B4">
        <w:rPr>
          <w:sz w:val="24"/>
          <w:szCs w:val="24"/>
        </w:rPr>
        <w:lastRenderedPageBreak/>
        <w:t>Zgodnie z art. 49 ustawy – Kodeks postępowania administracyjnego doręczenie uważa się za dokonane po upływie czternastu dni od dnia publicznego ogłoszenia.</w:t>
      </w: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4"/>
          <w:szCs w:val="24"/>
        </w:rPr>
      </w:pP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E23B4">
        <w:rPr>
          <w:sz w:val="24"/>
          <w:szCs w:val="24"/>
        </w:rPr>
        <w:t xml:space="preserve">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B853F8" w:rsidRDefault="004B2F62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59690</wp:posOffset>
                </wp:positionV>
                <wp:extent cx="2303780" cy="1082675"/>
                <wp:effectExtent l="0" t="0" r="20320" b="2286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780" cy="108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26C9" w:rsidRDefault="00C226C9" w:rsidP="00C226C9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C226C9" w:rsidRDefault="00C226C9" w:rsidP="00C226C9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C226C9" w:rsidRPr="00DA6562" w:rsidRDefault="00C226C9" w:rsidP="00C226C9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:rsidR="00C226C9" w:rsidRDefault="00C226C9" w:rsidP="00C226C9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C226C9" w:rsidRPr="00DA6562" w:rsidRDefault="00C226C9" w:rsidP="00C226C9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6.7pt;margin-top:4.7pt;width:181.4pt;height:85.25pt;z-index:2516577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TGNQIAAFwEAAAOAAAAZHJzL2Uyb0RvYy54bWysVMFu2zAMvQ/YPwi6r3bcpEmNOEXXLsOA&#10;bivQ7QMYWY6FyqImqbGzrx8lp2m6ATsM80EgReqRfCS9vBo6zXbSeYWm4pOznDNpBNbKbCv+/dv6&#10;3YIzH8DUoNHIiu+l51ert2+WvS1lgS3qWjpGIMaXva14G4Its8yLVnbgz9BKQ8YGXQeBVLfNagc9&#10;oXc6K/L8IuvR1dahkN7T7e1o5KuE3zRShK9N42VguuKUW0inS+cmntlqCeXWgW2VOKQB/5BFB8pQ&#10;0CPULQRgT079AdUp4dBjE84Edhk2jRIy1UDVTPLfqnlowcpUC5Hj7ZEm//9gxZfdvWOqrngxmXNm&#10;oKMm3aOWLMhHH7CXrIgk9daX5PtgyTsM73GgZqeCvb1D8eiZwZsWzFZeO4d9K6GmJCfxZXbydMTx&#10;EWTTf8aaYsFTwAQ0NK6LDBInjNCpWftjg+QQmKDL4jw/ny/IJMg2yRfFxXyWYkD5/Nw6Hz5K7FgU&#10;Ku5oAhI87O58iOlA+ewSo3nUql4rrZPitpsb7dgOaFrW6Tugv3LThvUVv5wVs5GBVxB7f0SgMa2x&#10;50yDD3T5N8hOBVoDrbqKL/L4xbhQRh4/mDrJAZQeZSpBmwOxkcuR1TBsBnKMbG+w3hPFDsdxp/Uk&#10;oUX3k7OeRr3i/scTOEmZfTLUpsvJdBp3IynT2bwgxZ1aNqcWMIKgKh44G8WbkPYpEWivqZ1rlYh+&#10;yeSQK41w4v+wbnFHTvXk9fJTWP0CAAD//wMAUEsDBBQABgAIAAAAIQBRMhkZ3gAAAAkBAAAPAAAA&#10;ZHJzL2Rvd25yZXYueG1sTI/BTsMwDIbvSLxDZCRuLKWbNlqaTghpR5C2gRA3t/XaQuOUJNvK22NO&#10;cLKs/9Pvz8V6soM6kQ+9YwO3swQUce2anlsDL/vNzR2oEJEbHByTgW8KsC4vLwrMG3fmLZ12sVVS&#10;wiFHA12MY651qDuyGGZuJJbs4LzFKKtvdePxLOV20GmSLLXFnuVChyM9dlR/7o7WQPU0vh82fvsc&#10;Pr7wlfDNTolPjbm+mh7uQUWa4h8Mv/qiDqU4Ve7ITVCDgcV8vhDUQCZD8lW2TEFVAq6yDHRZ6P8f&#10;lD8AAAD//wMAUEsBAi0AFAAGAAgAAAAhALaDOJL+AAAA4QEAABMAAAAAAAAAAAAAAAAAAAAAAFtD&#10;b250ZW50X1R5cGVzXS54bWxQSwECLQAUAAYACAAAACEAOP0h/9YAAACUAQAACwAAAAAAAAAAAAAA&#10;AAAvAQAAX3JlbHMvLnJlbHNQSwECLQAUAAYACAAAACEA7b4UxjUCAABcBAAADgAAAAAAAAAAAAAA&#10;AAAuAgAAZHJzL2Uyb0RvYy54bWxQSwECLQAUAAYACAAAACEAUTIZGd4AAAAJAQAADwAAAAAAAAAA&#10;AAAAAACPBAAAZHJzL2Rvd25yZXYueG1sUEsFBgAAAAAEAAQA8wAAAJoFAAAAAA==&#10;" strokecolor="window">
                <v:textbox style="mso-fit-shape-to-text:t">
                  <w:txbxContent>
                    <w:p w:rsidR="00C226C9" w:rsidRDefault="00C226C9" w:rsidP="00C226C9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C226C9" w:rsidRDefault="00C226C9" w:rsidP="00C226C9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C226C9" w:rsidRPr="00DA6562" w:rsidRDefault="00C226C9" w:rsidP="00C226C9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:rsidR="00C226C9" w:rsidRDefault="00C226C9" w:rsidP="00C226C9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C226C9" w:rsidRPr="00DA6562" w:rsidRDefault="00C226C9" w:rsidP="00C226C9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53F8" w:rsidRDefault="00B853F8" w:rsidP="00B85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585705" w:rsidRPr="00585705" w:rsidRDefault="00585705" w:rsidP="00585705">
      <w:pPr>
        <w:suppressAutoHyphens w:val="0"/>
        <w:spacing w:after="200" w:line="276" w:lineRule="auto"/>
        <w:ind w:left="1080"/>
        <w:contextualSpacing/>
        <w:jc w:val="both"/>
        <w:rPr>
          <w:rFonts w:ascii="Calibri" w:hAnsi="Calibri"/>
          <w:b/>
          <w:bCs/>
          <w:color w:val="000000"/>
          <w:kern w:val="0"/>
          <w:sz w:val="24"/>
          <w:szCs w:val="24"/>
        </w:rPr>
      </w:pPr>
    </w:p>
    <w:p w:rsidR="00936ACE" w:rsidRDefault="00936ACE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07554E" w:rsidRDefault="0007554E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07554E" w:rsidRDefault="0007554E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tbl>
      <w:tblPr>
        <w:tblW w:w="492" w:type="dxa"/>
        <w:tblLook w:val="04A0" w:firstRow="1" w:lastRow="0" w:firstColumn="1" w:lastColumn="0" w:noHBand="0" w:noVBand="1"/>
      </w:tblPr>
      <w:tblGrid>
        <w:gridCol w:w="246"/>
        <w:gridCol w:w="246"/>
      </w:tblGrid>
      <w:tr w:rsidR="00C50115" w:rsidTr="006E0331">
        <w:trPr>
          <w:trHeight w:val="271"/>
        </w:trPr>
        <w:tc>
          <w:tcPr>
            <w:tcW w:w="246" w:type="dxa"/>
            <w:shd w:val="clear" w:color="auto" w:fill="auto"/>
          </w:tcPr>
          <w:p w:rsidR="00C50115" w:rsidRPr="009558C1" w:rsidRDefault="00C50115" w:rsidP="006E0331">
            <w:pPr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C50115" w:rsidRPr="009558C1" w:rsidRDefault="00C50115" w:rsidP="009558C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585705" w:rsidRDefault="00585705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B853F8">
        <w:rPr>
          <w:b/>
          <w:bCs/>
        </w:rPr>
        <w:t>17</w:t>
      </w:r>
      <w:r w:rsidR="006E0331">
        <w:rPr>
          <w:b/>
          <w:bCs/>
        </w:rPr>
        <w:t>.2021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</w:t>
      </w:r>
      <w:r w:rsidR="00C226C9">
        <w:rPr>
          <w:b/>
          <w:sz w:val="24"/>
          <w:szCs w:val="24"/>
        </w:rPr>
        <w:t>obwieszczenie  nastąpiło w dniu  16 lipca 2021</w:t>
      </w:r>
      <w:r w:rsidR="006E0331" w:rsidRPr="006E0331">
        <w:rPr>
          <w:b/>
          <w:bCs/>
          <w:sz w:val="24"/>
          <w:szCs w:val="24"/>
        </w:rPr>
        <w:t xml:space="preserve">  </w:t>
      </w:r>
      <w:r w:rsidR="002435B5" w:rsidRPr="006E0331">
        <w:rPr>
          <w:b/>
          <w:bCs/>
          <w:sz w:val="24"/>
          <w:szCs w:val="24"/>
        </w:rPr>
        <w:t xml:space="preserve"> 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C226C9" w:rsidRPr="00C226C9" w:rsidRDefault="00C226C9" w:rsidP="00C226C9">
      <w:pPr>
        <w:suppressAutoHyphens w:val="0"/>
        <w:spacing w:after="160" w:line="259" w:lineRule="auto"/>
        <w:ind w:firstLine="708"/>
        <w:jc w:val="both"/>
        <w:rPr>
          <w:rFonts w:ascii="Segoe UI" w:eastAsia="Calibri" w:hAnsi="Segoe UI" w:cs="Segoe UI"/>
          <w:kern w:val="0"/>
          <w:lang w:eastAsia="en-US"/>
        </w:rPr>
      </w:pPr>
      <w:r w:rsidRPr="00C226C9">
        <w:rPr>
          <w:rFonts w:ascii="Calibri" w:eastAsia="Calibri" w:hAnsi="Calibri"/>
          <w:kern w:val="0"/>
          <w:sz w:val="24"/>
          <w:szCs w:val="24"/>
          <w:lang w:eastAsia="en-US"/>
        </w:rPr>
        <w:t xml:space="preserve">Wydruk </w:t>
      </w:r>
      <w:r w:rsidRPr="00C226C9">
        <w:rPr>
          <w:rFonts w:ascii="Calibri" w:eastAsia="Calibri" w:hAnsi="Calibr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C226C9">
        <w:rPr>
          <w:rFonts w:ascii="Calibri" w:eastAsia="Calibri" w:hAnsi="Calibri"/>
          <w:kern w:val="0"/>
          <w:sz w:val="24"/>
          <w:szCs w:val="24"/>
          <w:lang w:eastAsia="en-US"/>
        </w:rPr>
        <w:t>, zgodnie z art. 39</w:t>
      </w:r>
      <w:r w:rsidRPr="00C226C9">
        <w:rPr>
          <w:rFonts w:ascii="Calibri" w:eastAsia="Calibri" w:hAnsi="Calibri"/>
          <w:kern w:val="0"/>
          <w:sz w:val="24"/>
          <w:szCs w:val="24"/>
          <w:vertAlign w:val="superscript"/>
          <w:lang w:eastAsia="en-US"/>
        </w:rPr>
        <w:t>3</w:t>
      </w:r>
      <w:r w:rsidRPr="00C226C9">
        <w:rPr>
          <w:rFonts w:ascii="Calibri" w:eastAsia="Calibri" w:hAnsi="Calibr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</w:t>
      </w:r>
    </w:p>
    <w:p w:rsidR="0063044F" w:rsidRDefault="0063044F" w:rsidP="00C50115">
      <w:pPr>
        <w:jc w:val="both"/>
        <w:rPr>
          <w:sz w:val="24"/>
          <w:szCs w:val="24"/>
        </w:rPr>
      </w:pPr>
    </w:p>
    <w:sectPr w:rsidR="0063044F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C4A" w:rsidRDefault="00FB1C4A">
      <w:r>
        <w:separator/>
      </w:r>
    </w:p>
  </w:endnote>
  <w:endnote w:type="continuationSeparator" w:id="0">
    <w:p w:rsidR="00FB1C4A" w:rsidRDefault="00FB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C4A" w:rsidRDefault="00FB1C4A">
      <w:r>
        <w:separator/>
      </w:r>
    </w:p>
  </w:footnote>
  <w:footnote w:type="continuationSeparator" w:id="0">
    <w:p w:rsidR="00FB1C4A" w:rsidRDefault="00FB1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>ul. Chyliczkowska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tel.(22) 756-61-63, fax. (22) 737-11-58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B853F8">
            <w:rPr>
              <w:b/>
              <w:kern w:val="0"/>
              <w:sz w:val="24"/>
              <w:szCs w:val="24"/>
            </w:rPr>
            <w:t>17</w:t>
          </w:r>
          <w:r>
            <w:rPr>
              <w:b/>
              <w:kern w:val="0"/>
              <w:sz w:val="24"/>
              <w:szCs w:val="24"/>
            </w:rPr>
            <w:t>.</w:t>
          </w:r>
          <w:r w:rsidR="006E0331">
            <w:rPr>
              <w:b/>
              <w:kern w:val="0"/>
              <w:sz w:val="24"/>
              <w:szCs w:val="24"/>
            </w:rPr>
            <w:t>2021</w:t>
          </w:r>
          <w:r w:rsidRPr="004035DB">
            <w:rPr>
              <w:b/>
              <w:kern w:val="0"/>
              <w:sz w:val="24"/>
              <w:szCs w:val="24"/>
            </w:rPr>
            <w:t>.</w:t>
          </w:r>
          <w:r>
            <w:rPr>
              <w:b/>
              <w:kern w:val="0"/>
              <w:sz w:val="24"/>
              <w:szCs w:val="24"/>
            </w:rPr>
            <w:t>KMo</w:t>
          </w:r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B853F8">
            <w:rPr>
              <w:kern w:val="0"/>
              <w:sz w:val="24"/>
              <w:szCs w:val="24"/>
            </w:rPr>
            <w:t xml:space="preserve"> </w:t>
          </w:r>
          <w:r w:rsidR="00A3340D">
            <w:rPr>
              <w:kern w:val="0"/>
              <w:sz w:val="24"/>
              <w:szCs w:val="24"/>
            </w:rPr>
            <w:t>15</w:t>
          </w:r>
          <w:r w:rsidR="00B853F8">
            <w:rPr>
              <w:kern w:val="0"/>
              <w:sz w:val="24"/>
              <w:szCs w:val="24"/>
            </w:rPr>
            <w:t xml:space="preserve">  lipca</w:t>
          </w:r>
          <w:r w:rsidR="006E0331">
            <w:rPr>
              <w:kern w:val="0"/>
              <w:sz w:val="24"/>
              <w:szCs w:val="24"/>
            </w:rPr>
            <w:t xml:space="preserve"> </w:t>
          </w:r>
          <w:r w:rsidRPr="004035DB">
            <w:rPr>
              <w:color w:val="000000"/>
              <w:kern w:val="0"/>
              <w:sz w:val="24"/>
              <w:szCs w:val="24"/>
            </w:rPr>
            <w:t xml:space="preserve"> 20</w:t>
          </w:r>
          <w:r w:rsidR="006E0331">
            <w:rPr>
              <w:kern w:val="0"/>
              <w:sz w:val="24"/>
              <w:szCs w:val="24"/>
            </w:rPr>
            <w:t>21</w:t>
          </w:r>
          <w:r w:rsidRPr="004035DB">
            <w:rPr>
              <w:kern w:val="0"/>
              <w:sz w:val="24"/>
              <w:szCs w:val="24"/>
            </w:rPr>
            <w:t xml:space="preserve"> 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418EB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91CAB"/>
    <w:rsid w:val="002A5AAE"/>
    <w:rsid w:val="002B0CD6"/>
    <w:rsid w:val="002E24F7"/>
    <w:rsid w:val="00327FDC"/>
    <w:rsid w:val="00355F38"/>
    <w:rsid w:val="00357938"/>
    <w:rsid w:val="003874FE"/>
    <w:rsid w:val="003C618C"/>
    <w:rsid w:val="003D5F95"/>
    <w:rsid w:val="003F3F2C"/>
    <w:rsid w:val="004035DB"/>
    <w:rsid w:val="004042A7"/>
    <w:rsid w:val="00493DEC"/>
    <w:rsid w:val="004B2F62"/>
    <w:rsid w:val="004B5A54"/>
    <w:rsid w:val="00503CD7"/>
    <w:rsid w:val="005051B5"/>
    <w:rsid w:val="00585705"/>
    <w:rsid w:val="005B6A29"/>
    <w:rsid w:val="005E4002"/>
    <w:rsid w:val="00626721"/>
    <w:rsid w:val="0063044F"/>
    <w:rsid w:val="006A061D"/>
    <w:rsid w:val="006B4440"/>
    <w:rsid w:val="006D072C"/>
    <w:rsid w:val="006D48F2"/>
    <w:rsid w:val="006E0331"/>
    <w:rsid w:val="0071265D"/>
    <w:rsid w:val="00785AD2"/>
    <w:rsid w:val="00796096"/>
    <w:rsid w:val="00865469"/>
    <w:rsid w:val="008676AD"/>
    <w:rsid w:val="008820AD"/>
    <w:rsid w:val="008A120B"/>
    <w:rsid w:val="008B73F1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3340D"/>
    <w:rsid w:val="00A830B8"/>
    <w:rsid w:val="00AE1EDD"/>
    <w:rsid w:val="00AE5EEE"/>
    <w:rsid w:val="00AF5617"/>
    <w:rsid w:val="00B40DAB"/>
    <w:rsid w:val="00B853F8"/>
    <w:rsid w:val="00B908FC"/>
    <w:rsid w:val="00B94BAD"/>
    <w:rsid w:val="00C15D84"/>
    <w:rsid w:val="00C226C9"/>
    <w:rsid w:val="00C337FE"/>
    <w:rsid w:val="00C50115"/>
    <w:rsid w:val="00C55730"/>
    <w:rsid w:val="00C66DA2"/>
    <w:rsid w:val="00C750E4"/>
    <w:rsid w:val="00CB43E6"/>
    <w:rsid w:val="00CB740E"/>
    <w:rsid w:val="00CE6DD7"/>
    <w:rsid w:val="00D443C2"/>
    <w:rsid w:val="00D5639B"/>
    <w:rsid w:val="00DC27CE"/>
    <w:rsid w:val="00DE703E"/>
    <w:rsid w:val="00DF5C20"/>
    <w:rsid w:val="00E205E8"/>
    <w:rsid w:val="00E63909"/>
    <w:rsid w:val="00E87D79"/>
    <w:rsid w:val="00EC3BD3"/>
    <w:rsid w:val="00EC6E9E"/>
    <w:rsid w:val="00ED138B"/>
    <w:rsid w:val="00F42B7E"/>
    <w:rsid w:val="00F779C3"/>
    <w:rsid w:val="00FB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53F8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53F8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2021-05-13T09:24:00Z</cp:lastPrinted>
  <dcterms:created xsi:type="dcterms:W3CDTF">2021-07-16T12:06:00Z</dcterms:created>
  <dcterms:modified xsi:type="dcterms:W3CDTF">2021-07-16T12:06:00Z</dcterms:modified>
</cp:coreProperties>
</file>