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A3" w:rsidRPr="005B1C6B" w:rsidRDefault="004C2BAD" w:rsidP="004C2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0B1"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4A29A3" w:rsidRPr="005B1C6B" w:rsidRDefault="004A29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B0F" w:rsidRDefault="006F50B1" w:rsidP="00187B0F">
      <w:pPr>
        <w:pStyle w:val="Standard"/>
        <w:ind w:firstLine="567"/>
        <w:jc w:val="both"/>
      </w:pPr>
      <w:r w:rsidRPr="008D7C50">
        <w:t>Zgodnie z art. 49a ustawy z dnia 14 czer</w:t>
      </w:r>
      <w:r w:rsidR="008D7C50">
        <w:t xml:space="preserve">wca 1960 r. Kodeks postępowania </w:t>
      </w:r>
      <w:r w:rsidRPr="008D7C50">
        <w:t xml:space="preserve">administracyjnego </w:t>
      </w:r>
      <w:r w:rsidR="00122E5C" w:rsidRPr="00122E5C">
        <w:rPr>
          <w:rFonts w:ascii="Liberation Serif" w:eastAsia="Lucida Sans Unicode" w:hAnsi="Liberation Serif" w:cs="Mangal"/>
          <w:lang w:bidi="hi-IN"/>
        </w:rPr>
        <w:t xml:space="preserve">(tj. </w:t>
      </w:r>
      <w:r w:rsidR="00122E5C" w:rsidRPr="00122E5C">
        <w:rPr>
          <w:rFonts w:ascii="Liberation Serif" w:eastAsia="Lucida Sans Unicode" w:hAnsi="Liberation Serif" w:cs="Mangal"/>
          <w:color w:val="33332F"/>
          <w:lang w:eastAsia="pl-PL" w:bidi="hi-IN"/>
        </w:rPr>
        <w:t>Dz. U. z 2021 r., poz. 735</w:t>
      </w:r>
      <w:r w:rsidR="00122E5C" w:rsidRPr="00122E5C">
        <w:rPr>
          <w:rFonts w:ascii="Liberation Serif" w:eastAsia="Lucida Sans Unicode" w:hAnsi="Liberation Serif" w:cs="Mangal"/>
          <w:lang w:bidi="hi-IN"/>
        </w:rPr>
        <w:t>)</w:t>
      </w:r>
      <w:r w:rsidR="004C2BAD" w:rsidRPr="008D7C50">
        <w:t xml:space="preserve">, </w:t>
      </w:r>
      <w:r w:rsidRPr="008D7C50">
        <w:t>czyt</w:t>
      </w:r>
      <w:r w:rsidR="00122E5C">
        <w:t xml:space="preserve">aj dalej k.p.a., zawiadamia się                                        </w:t>
      </w:r>
      <w:r w:rsidRPr="008D7C50">
        <w:t xml:space="preserve">o </w:t>
      </w:r>
      <w:r w:rsidR="00187B0F">
        <w:t xml:space="preserve">przekazaniu, pismem z dnia </w:t>
      </w:r>
      <w:r w:rsidR="00122E5C" w:rsidRPr="00122E5C">
        <w:rPr>
          <w:rFonts w:ascii="Liberation Serif" w:eastAsia="Lucida Sans Unicode" w:hAnsi="Liberation Serif" w:cs="Mangal"/>
          <w:lang w:bidi="hi-IN"/>
        </w:rPr>
        <w:t>16 sierpnia 2021 r.</w:t>
      </w:r>
      <w:r w:rsidR="00187B0F">
        <w:t xml:space="preserve">, do Wojewody Mazowieckiego                               odwołania </w:t>
      </w:r>
      <w:r w:rsidR="00122E5C" w:rsidRPr="00122E5C">
        <w:rPr>
          <w:rFonts w:ascii="Liberation Serif" w:eastAsia="Lucida Sans Unicode" w:hAnsi="Liberation Serif" w:cs="Mangal"/>
          <w:lang w:bidi="hi-IN"/>
        </w:rPr>
        <w:t xml:space="preserve">inwestora – </w:t>
      </w:r>
      <w:r w:rsidR="00122E5C" w:rsidRPr="00122E5C">
        <w:t>P4 Sp. z o.o.</w:t>
      </w:r>
      <w:r w:rsidR="00122E5C" w:rsidRPr="00122E5C">
        <w:rPr>
          <w:rFonts w:ascii="Liberation Serif" w:eastAsia="Lucida Sans Unicode" w:hAnsi="Liberation Serif" w:cs="Mangal"/>
          <w:color w:val="000000"/>
          <w:lang w:bidi="hi-IN"/>
        </w:rPr>
        <w:t xml:space="preserve">, reprezentowanego przez pełnomocnika </w:t>
      </w:r>
      <w:r w:rsidR="00122E5C" w:rsidRPr="00122E5C">
        <w:rPr>
          <w:rFonts w:ascii="Liberation Serif" w:eastAsia="Lucida Sans Unicode" w:hAnsi="Liberation Serif" w:cs="Mangal"/>
          <w:lang w:bidi="hi-IN"/>
        </w:rPr>
        <w:t>Panią Patrycję Balcarek</w:t>
      </w:r>
      <w:r w:rsidR="00122E5C">
        <w:t xml:space="preserve">, </w:t>
      </w:r>
      <w:r w:rsidR="00122E5C" w:rsidRPr="00122E5C">
        <w:rPr>
          <w:rFonts w:ascii="Liberation Serif" w:eastAsia="Lucida Sans Unicode" w:hAnsi="Liberation Serif" w:cs="Mangal"/>
          <w:lang w:bidi="hi-IN"/>
        </w:rPr>
        <w:t xml:space="preserve">z dnia 6 lipca 2021 r. (wpływ do tutejszego organu w dniu 16 lipca 2021 r.), od decyzji Starosty Piaseczyńskiego nr 1234/2021 z dnia 15 czerwca 2021 r., </w:t>
      </w:r>
      <w:bookmarkStart w:id="0" w:name="_GoBack"/>
      <w:r w:rsidR="00122E5C" w:rsidRPr="00122E5C">
        <w:rPr>
          <w:rFonts w:ascii="Liberation Serif" w:eastAsia="Lucida Sans Unicode" w:hAnsi="Liberation Serif" w:cs="Mangal"/>
          <w:lang w:bidi="hi-IN"/>
        </w:rPr>
        <w:t xml:space="preserve">dotyczącej odmowy zatwierdzenia projektu budowlanego i udzielenia pozwolenia na: budowę </w:t>
      </w:r>
      <w:r w:rsidR="00122E5C" w:rsidRPr="00122E5C">
        <w:rPr>
          <w:color w:val="000000"/>
        </w:rPr>
        <w:t>stacji bazowej telefonii komórkowej sieci P4 nr WAR1144B</w:t>
      </w:r>
      <w:r w:rsidR="00122E5C" w:rsidRPr="00122E5C">
        <w:rPr>
          <w:rFonts w:ascii="Liberation Serif" w:eastAsia="Lucida Sans Unicode" w:hAnsi="Liberation Serif" w:cs="Mangal"/>
          <w:color w:val="000000"/>
          <w:lang w:bidi="hi-IN"/>
        </w:rPr>
        <w:t xml:space="preserve"> </w:t>
      </w:r>
      <w:r w:rsidR="00122E5C" w:rsidRPr="00122E5C">
        <w:rPr>
          <w:color w:val="000000"/>
        </w:rPr>
        <w:t>wraz z niezbędną infrastrukturą techniczną</w:t>
      </w:r>
      <w:r w:rsidR="00122E5C" w:rsidRPr="00122E5C">
        <w:rPr>
          <w:rFonts w:ascii="Liberation Serif" w:eastAsia="Lucida Sans Unicode" w:hAnsi="Liberation Serif" w:cs="Mangal"/>
          <w:color w:val="000000"/>
          <w:lang w:bidi="hi-IN"/>
        </w:rPr>
        <w:t xml:space="preserve">, </w:t>
      </w:r>
      <w:r w:rsidR="004347AD">
        <w:rPr>
          <w:rFonts w:ascii="Liberation Serif" w:eastAsia="Lucida Sans Unicode" w:hAnsi="Liberation Serif" w:cs="Mangal"/>
          <w:color w:val="000000"/>
          <w:lang w:bidi="hi-IN"/>
        </w:rPr>
        <w:t>n</w:t>
      </w:r>
      <w:r w:rsidR="00122E5C" w:rsidRPr="00122E5C">
        <w:rPr>
          <w:rFonts w:ascii="Liberation Serif" w:eastAsia="Lucida Sans Unicode" w:hAnsi="Liberation Serif" w:cs="Mangal"/>
          <w:lang w:bidi="hi-IN"/>
        </w:rPr>
        <w:t xml:space="preserve">a działce </w:t>
      </w:r>
      <w:r w:rsidR="00122E5C" w:rsidRPr="00122E5C">
        <w:rPr>
          <w:color w:val="000000"/>
        </w:rPr>
        <w:t xml:space="preserve">nr ew. </w:t>
      </w:r>
      <w:r w:rsidR="00122E5C" w:rsidRPr="00122E5C">
        <w:rPr>
          <w:color w:val="000000"/>
          <w:kern w:val="0"/>
        </w:rPr>
        <w:t xml:space="preserve">56 </w:t>
      </w:r>
      <w:r w:rsidR="00122E5C" w:rsidRPr="00122E5C">
        <w:rPr>
          <w:color w:val="000000"/>
        </w:rPr>
        <w:t>w obrębie ew. 01-27</w:t>
      </w:r>
      <w:r w:rsidR="00122E5C" w:rsidRPr="00122E5C">
        <w:rPr>
          <w:rFonts w:ascii="Liberation Serif" w:eastAsia="Lucida Sans Unicode" w:hAnsi="Liberation Serif" w:cs="Mangal"/>
          <w:color w:val="000000"/>
          <w:lang w:bidi="hi-IN"/>
        </w:rPr>
        <w:t xml:space="preserve"> w jednostce ewidencyjnej </w:t>
      </w:r>
      <w:r w:rsidR="00122E5C" w:rsidRPr="00122E5C">
        <w:rPr>
          <w:rFonts w:ascii="Liberation Serif" w:eastAsia="Lucida Sans Unicode" w:hAnsi="Liberation Serif" w:cs="Mangal"/>
          <w:color w:val="000000"/>
          <w:kern w:val="0"/>
          <w:lang w:bidi="hi-IN"/>
        </w:rPr>
        <w:t xml:space="preserve">141802_4 </w:t>
      </w:r>
      <w:r w:rsidR="00122E5C" w:rsidRPr="00122E5C">
        <w:rPr>
          <w:rFonts w:ascii="Liberation Serif" w:eastAsia="Lucida Sans Unicode" w:hAnsi="Liberation Serif" w:cs="Mangal"/>
          <w:kern w:val="0"/>
          <w:lang w:bidi="hi-IN"/>
        </w:rPr>
        <w:t>Konstancin-Jeziorna – miasto</w:t>
      </w:r>
      <w:bookmarkEnd w:id="0"/>
      <w:r w:rsidR="00187B0F">
        <w:rPr>
          <w:color w:val="000000"/>
        </w:rPr>
        <w:t>.</w:t>
      </w:r>
    </w:p>
    <w:p w:rsidR="00122E5C" w:rsidRPr="00122E5C" w:rsidRDefault="006F50B1" w:rsidP="00122E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 xml:space="preserve">Z treścią </w:t>
      </w:r>
      <w:r w:rsidR="00187B0F">
        <w:rPr>
          <w:rFonts w:ascii="Times New Roman" w:hAnsi="Times New Roman" w:cs="Times New Roman"/>
          <w:sz w:val="24"/>
          <w:szCs w:val="24"/>
        </w:rPr>
        <w:t>pisma</w:t>
      </w:r>
      <w:r w:rsidRPr="005B1C6B">
        <w:rPr>
          <w:rFonts w:ascii="Times New Roman" w:hAnsi="Times New Roman" w:cs="Times New Roman"/>
          <w:sz w:val="24"/>
          <w:szCs w:val="24"/>
        </w:rPr>
        <w:t xml:space="preserve"> z dnia </w:t>
      </w:r>
      <w:r w:rsidR="00122E5C" w:rsidRPr="00122E5C">
        <w:rPr>
          <w:rFonts w:ascii="Liberation Serif" w:eastAsia="Lucida Sans Unicode" w:hAnsi="Liberation Serif" w:cs="Mangal"/>
          <w:lang w:bidi="hi-IN"/>
        </w:rPr>
        <w:t>16 sierpnia 2021 r.</w:t>
      </w:r>
      <w:r w:rsidR="00122E5C">
        <w:rPr>
          <w:rFonts w:ascii="Times New Roman" w:hAnsi="Times New Roman" w:cs="Times New Roman"/>
          <w:sz w:val="24"/>
          <w:szCs w:val="24"/>
        </w:rPr>
        <w:t xml:space="preserve"> </w:t>
      </w:r>
      <w:r w:rsidR="00122E5C" w:rsidRPr="00122E5C">
        <w:rPr>
          <w:rFonts w:ascii="Times New Roman" w:eastAsia="Calibri" w:hAnsi="Times New Roman" w:cs="Times New Roman"/>
          <w:sz w:val="24"/>
          <w:szCs w:val="24"/>
        </w:rPr>
        <w:t xml:space="preserve">można zapoznać się </w:t>
      </w:r>
      <w:r w:rsidR="00122E5C" w:rsidRPr="00122E5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="00122E5C" w:rsidRPr="00122E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filii Wydziału Architektoniczno-Budowlanego Starostwa Powiatowego w Piasecznie – w budynku Urzędu Miasta i Gminy Konstancin-Jeziorna przy ul. Piaseczyńskiej 77 w Konstancinie-Jeziornie</w:t>
      </w:r>
      <w:r w:rsidR="00122E5C" w:rsidRPr="00122E5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22E5C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122E5C" w:rsidRPr="00122E5C">
        <w:rPr>
          <w:rFonts w:ascii="Times New Roman" w:eastAsia="Calibri" w:hAnsi="Times New Roman" w:cs="Times New Roman"/>
          <w:sz w:val="24"/>
          <w:szCs w:val="24"/>
        </w:rPr>
        <w:t>po wcześniejszym umówieniu się telefonicznym lub mailowym z osobą prowadzącą sprawę.</w:t>
      </w:r>
    </w:p>
    <w:p w:rsidR="00122E5C" w:rsidRPr="00122E5C" w:rsidRDefault="004C2BAD" w:rsidP="00122E5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2E5C" w:rsidRPr="00122E5C">
        <w:rPr>
          <w:rFonts w:ascii="Times New Roman" w:eastAsia="Calibri" w:hAnsi="Times New Roman" w:cs="Times New Roman"/>
          <w:sz w:val="24"/>
          <w:szCs w:val="24"/>
        </w:rPr>
        <w:t>Zgodnie z art. 49 k.p.a. doręczenie uważa się za dokonane po upływie czternastu dni                 od dnia publicznego ogłoszenia.</w:t>
      </w:r>
    </w:p>
    <w:p w:rsidR="004A29A3" w:rsidRPr="005B1C6B" w:rsidRDefault="004A29A3" w:rsidP="00122E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A29A3" w:rsidRPr="005B1C6B" w:rsidRDefault="006F50B1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122E5C">
        <w:rPr>
          <w:rFonts w:ascii="Times New Roman" w:hAnsi="Times New Roman" w:cs="Times New Roman"/>
          <w:b/>
          <w:sz w:val="24"/>
          <w:szCs w:val="24"/>
        </w:rPr>
        <w:t>27.2021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4C2BAD">
        <w:rPr>
          <w:rFonts w:ascii="Times New Roman" w:hAnsi="Times New Roman" w:cs="Times New Roman"/>
          <w:b/>
          <w:sz w:val="24"/>
          <w:szCs w:val="24"/>
        </w:rPr>
        <w:t>KM</w:t>
      </w:r>
    </w:p>
    <w:p w:rsidR="00122E5C" w:rsidRPr="00122E5C" w:rsidRDefault="00122E5C" w:rsidP="00122E5C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122E5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Sprawę prowadzi: Karolina Małecka</w:t>
      </w:r>
      <w:r w:rsidRPr="00122E5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,  godz. przyjęć pon. 9-17, wt.-pt. 8-16</w:t>
      </w:r>
    </w:p>
    <w:p w:rsidR="00122E5C" w:rsidRPr="00122E5C" w:rsidRDefault="00122E5C" w:rsidP="00122E5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122E5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Filia wydziału Architektoniczno-Budowlanego Starostwa Powiatowego w Piasecznie,</w:t>
      </w:r>
    </w:p>
    <w:p w:rsidR="00122E5C" w:rsidRPr="00122E5C" w:rsidRDefault="00122E5C" w:rsidP="00122E5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122E5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w budynku Urzędu Miasta i Gminy Konstancin-Jeziorna ul. Piaseczyńska 77, 05-520 Konstancin-Jeziorna</w:t>
      </w:r>
    </w:p>
    <w:p w:rsidR="00122E5C" w:rsidRPr="00122E5C" w:rsidRDefault="00122E5C" w:rsidP="00122E5C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122E5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tel. 22 484-20-81</w:t>
      </w:r>
      <w:r w:rsidRPr="00122E5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  </w:t>
      </w:r>
      <w:r w:rsidRPr="00122E5C">
        <w:rPr>
          <w:rFonts w:ascii="Times New Roman" w:eastAsia="Lucida Sans Unicode" w:hAnsi="Times New Roman" w:cs="Times New Roman"/>
          <w:bCs/>
          <w:kern w:val="3"/>
          <w:sz w:val="21"/>
          <w:szCs w:val="21"/>
          <w:lang w:eastAsia="zh-CN" w:bidi="hi-IN"/>
        </w:rPr>
        <w:t>adres email: k.malecka@piaseczno.pl</w:t>
      </w:r>
    </w:p>
    <w:p w:rsidR="00122E5C" w:rsidRPr="00122E5C" w:rsidRDefault="00122E5C" w:rsidP="00122E5C">
      <w:pPr>
        <w:rPr>
          <w:rFonts w:ascii="Times New Roman" w:eastAsia="Calibri" w:hAnsi="Times New Roman" w:cs="Times New Roman"/>
          <w:b/>
          <w:sz w:val="8"/>
          <w:szCs w:val="8"/>
        </w:rPr>
      </w:pP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122E5C">
        <w:rPr>
          <w:rFonts w:ascii="Times New Roman" w:eastAsia="Calibri" w:hAnsi="Times New Roman" w:cs="Times New Roman"/>
          <w:caps/>
        </w:rPr>
        <w:t>opatrzone kwalifikowanym</w:t>
      </w: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122E5C">
        <w:rPr>
          <w:rFonts w:ascii="Times New Roman" w:eastAsia="Calibri" w:hAnsi="Times New Roman" w:cs="Times New Roman"/>
          <w:caps/>
        </w:rPr>
        <w:t>podpisem elektronicznym</w:t>
      </w: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2E5C">
        <w:rPr>
          <w:rFonts w:ascii="Times New Roman" w:eastAsia="Calibri" w:hAnsi="Times New Roman" w:cs="Times New Roman"/>
          <w:sz w:val="24"/>
          <w:szCs w:val="24"/>
        </w:rPr>
        <w:t>Z up. Starosty Piaseczyńskiego</w:t>
      </w: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122E5C">
        <w:rPr>
          <w:rFonts w:ascii="Times New Roman" w:eastAsia="Calibri" w:hAnsi="Times New Roman" w:cs="Times New Roman"/>
          <w:i/>
          <w:sz w:val="24"/>
          <w:szCs w:val="24"/>
        </w:rPr>
        <w:t>mgr inż. Sylwia Moszczyńska-Staś</w:t>
      </w: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2E5C">
        <w:rPr>
          <w:rFonts w:ascii="Times New Roman" w:eastAsia="Calibri" w:hAnsi="Times New Roman" w:cs="Times New Roman"/>
          <w:sz w:val="24"/>
          <w:szCs w:val="24"/>
        </w:rPr>
        <w:t>Naczelnik Wydziału Architektoniczno-Budowlanego</w:t>
      </w:r>
    </w:p>
    <w:p w:rsidR="00122E5C" w:rsidRPr="00122E5C" w:rsidRDefault="00122E5C" w:rsidP="00122E5C">
      <w:pPr>
        <w:rPr>
          <w:rFonts w:ascii="Times New Roman" w:eastAsia="Calibri" w:hAnsi="Times New Roman" w:cs="Times New Roman"/>
          <w:sz w:val="24"/>
          <w:szCs w:val="24"/>
        </w:rPr>
      </w:pPr>
    </w:p>
    <w:p w:rsidR="00122E5C" w:rsidRPr="00122E5C" w:rsidRDefault="00122E5C" w:rsidP="00122E5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122E5C" w:rsidRPr="00122E5C" w:rsidRDefault="00122E5C" w:rsidP="00122E5C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122E5C" w:rsidRPr="00122E5C" w:rsidRDefault="00122E5C" w:rsidP="00122E5C">
      <w:pPr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122E5C">
        <w:rPr>
          <w:rFonts w:ascii="Times New Roman" w:eastAsia="Calibri" w:hAnsi="Times New Roman" w:cs="Times New Roman"/>
          <w:b/>
          <w:sz w:val="26"/>
          <w:szCs w:val="26"/>
        </w:rPr>
        <w:t xml:space="preserve">Publiczne obwieszczenie  nastąpiło w dniu </w:t>
      </w:r>
      <w:r>
        <w:rPr>
          <w:rFonts w:ascii="Times New Roman" w:eastAsia="Calibri" w:hAnsi="Times New Roman" w:cs="Times New Roman"/>
          <w:b/>
          <w:sz w:val="26"/>
          <w:szCs w:val="26"/>
        </w:rPr>
        <w:t>17</w:t>
      </w:r>
      <w:r w:rsidRPr="00122E5C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sierpnia </w:t>
      </w:r>
      <w:r w:rsidRPr="00122E5C">
        <w:rPr>
          <w:rFonts w:ascii="Times New Roman" w:eastAsia="Calibri" w:hAnsi="Times New Roman" w:cs="Times New Roman"/>
          <w:b/>
          <w:sz w:val="26"/>
          <w:szCs w:val="26"/>
        </w:rPr>
        <w:t>2021 r.</w:t>
      </w:r>
    </w:p>
    <w:p w:rsidR="00122E5C" w:rsidRPr="00122E5C" w:rsidRDefault="00122E5C" w:rsidP="00122E5C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122E5C">
        <w:rPr>
          <w:rFonts w:ascii="Times New Roman" w:eastAsia="Calibri" w:hAnsi="Times New Roman" w:cs="Times New Roman"/>
          <w:sz w:val="20"/>
          <w:szCs w:val="20"/>
        </w:rPr>
        <w:t>(datę obwieszczenia wpisuje osoba dokonująca obwieszczenia</w:t>
      </w:r>
      <w:r w:rsidRPr="00122E5C">
        <w:rPr>
          <w:rFonts w:ascii="Times New Roman" w:eastAsia="Calibri" w:hAnsi="Times New Roman" w:cs="Times New Roman"/>
          <w:b/>
        </w:rPr>
        <w:t xml:space="preserve"> </w:t>
      </w:r>
      <w:r w:rsidRPr="00122E5C">
        <w:rPr>
          <w:rFonts w:ascii="Times New Roman" w:eastAsia="Calibri" w:hAnsi="Times New Roman" w:cs="Times New Roman"/>
          <w:sz w:val="20"/>
          <w:szCs w:val="20"/>
        </w:rPr>
        <w:t>na podstawie art. 49 § 2 k.p.a.)</w:t>
      </w:r>
    </w:p>
    <w:p w:rsidR="00122E5C" w:rsidRPr="00122E5C" w:rsidRDefault="00122E5C" w:rsidP="00122E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E258D5" w:rsidRPr="00E258D5" w:rsidRDefault="00E258D5" w:rsidP="00E258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E258D5">
        <w:rPr>
          <w:rFonts w:ascii="Times New Roman" w:eastAsia="Calibri" w:hAnsi="Times New Roman" w:cs="Times New Roman"/>
          <w:b/>
          <w:sz w:val="21"/>
          <w:szCs w:val="21"/>
        </w:rPr>
        <w:t>Wydruk stanowi dowód tego, co zostało stwierdzone w piśmie wydanym w formie dokumentu elektronicznego, zgodnie z art. 39</w:t>
      </w:r>
      <w:r w:rsidRPr="00E258D5">
        <w:rPr>
          <w:rFonts w:ascii="Times New Roman" w:eastAsia="Calibri" w:hAnsi="Times New Roman" w:cs="Times New Roman"/>
          <w:b/>
          <w:sz w:val="21"/>
          <w:szCs w:val="21"/>
          <w:vertAlign w:val="superscript"/>
        </w:rPr>
        <w:t>3</w:t>
      </w:r>
      <w:r w:rsidRPr="00E258D5">
        <w:rPr>
          <w:rFonts w:ascii="Times New Roman" w:eastAsia="Calibri" w:hAnsi="Times New Roman" w:cs="Times New Roman"/>
          <w:b/>
          <w:sz w:val="21"/>
          <w:szCs w:val="21"/>
        </w:rPr>
        <w:t xml:space="preserve"> k.p.a. Został on wytworzony za pomocą systemu teleinformatycznego i podpisany kwalifikowanym podpisem elektronicznym.</w:t>
      </w:r>
    </w:p>
    <w:p w:rsidR="004A29A3" w:rsidRPr="005B1C6B" w:rsidRDefault="004A29A3" w:rsidP="00122E5C">
      <w:pPr>
        <w:rPr>
          <w:rFonts w:ascii="Times New Roman" w:hAnsi="Times New Roman" w:cs="Times New Roman"/>
          <w:b/>
        </w:rPr>
      </w:pPr>
    </w:p>
    <w:sectPr w:rsidR="004A29A3" w:rsidRPr="005B1C6B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9D4" w:rsidRDefault="001769D4">
      <w:pPr>
        <w:spacing w:after="0" w:line="240" w:lineRule="auto"/>
      </w:pPr>
      <w:r>
        <w:separator/>
      </w:r>
    </w:p>
  </w:endnote>
  <w:endnote w:type="continuationSeparator" w:id="0">
    <w:p w:rsidR="001769D4" w:rsidRDefault="00176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BAD" w:rsidRDefault="004C2BAD">
    <w:pPr>
      <w:pStyle w:val="Stopka"/>
      <w:rPr>
        <w:sz w:val="24"/>
        <w:szCs w:val="24"/>
      </w:rPr>
    </w:pPr>
    <w:r>
      <w:rPr>
        <w:sz w:val="24"/>
        <w:szCs w:val="24"/>
      </w:rPr>
      <w:t>___________________________________________________________________________</w:t>
    </w:r>
  </w:p>
  <w:p w:rsidR="004C2BAD" w:rsidRDefault="00122E5C">
    <w:pPr>
      <w:pStyle w:val="Stopka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ARB.6740.27.2021</w:t>
    </w:r>
    <w:r w:rsidR="004C2BAD">
      <w:rPr>
        <w:rFonts w:ascii="Times New Roman" w:hAnsi="Times New Roman" w:cs="Times New Roman"/>
        <w:b/>
        <w:sz w:val="24"/>
        <w:szCs w:val="24"/>
      </w:rPr>
      <w:t>.KM</w:t>
    </w:r>
    <w:r w:rsidR="004C2BAD">
      <w:rPr>
        <w:rFonts w:ascii="Times New Roman" w:hAnsi="Times New Roman" w:cs="Times New Roman"/>
        <w:b/>
        <w:sz w:val="24"/>
        <w:szCs w:val="24"/>
      </w:rPr>
      <w:tab/>
    </w:r>
    <w:r w:rsidR="004C2BAD">
      <w:rPr>
        <w:rFonts w:ascii="Times New Roman" w:hAnsi="Times New Roman" w:cs="Times New Roman"/>
        <w:b/>
        <w:sz w:val="24"/>
        <w:szCs w:val="24"/>
      </w:rPr>
      <w:tab/>
      <w:t>Strona 1/1</w:t>
    </w:r>
  </w:p>
  <w:p w:rsidR="004C2BAD" w:rsidRDefault="004C2BAD">
    <w:pPr>
      <w:pStyle w:val="Stopka"/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9D4" w:rsidRDefault="001769D4">
      <w:pPr>
        <w:spacing w:after="0" w:line="240" w:lineRule="auto"/>
      </w:pPr>
      <w:r>
        <w:separator/>
      </w:r>
    </w:p>
  </w:footnote>
  <w:footnote w:type="continuationSeparator" w:id="0">
    <w:p w:rsidR="001769D4" w:rsidRDefault="001769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122E5C"/>
    <w:rsid w:val="001769D4"/>
    <w:rsid w:val="00187B0F"/>
    <w:rsid w:val="00361B7A"/>
    <w:rsid w:val="004347AD"/>
    <w:rsid w:val="004A29A3"/>
    <w:rsid w:val="004C2BAD"/>
    <w:rsid w:val="005B1C6B"/>
    <w:rsid w:val="006F50B1"/>
    <w:rsid w:val="00796CDE"/>
    <w:rsid w:val="00800D86"/>
    <w:rsid w:val="008D7C50"/>
    <w:rsid w:val="00B67EBD"/>
    <w:rsid w:val="00BD49AD"/>
    <w:rsid w:val="00C7413F"/>
    <w:rsid w:val="00DA6D35"/>
    <w:rsid w:val="00E258D5"/>
    <w:rsid w:val="00ED08C3"/>
    <w:rsid w:val="00F25235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Normalny"/>
    <w:rsid w:val="004C2B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Normalny"/>
    <w:rsid w:val="004C2B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Rembowska-Gładysz</dc:creator>
  <cp:lastModifiedBy>Marcin Ciechomski</cp:lastModifiedBy>
  <cp:revision>5</cp:revision>
  <cp:lastPrinted>2019-06-03T07:12:00Z</cp:lastPrinted>
  <dcterms:created xsi:type="dcterms:W3CDTF">2021-08-16T12:27:00Z</dcterms:created>
  <dcterms:modified xsi:type="dcterms:W3CDTF">2021-08-17T07:42:00Z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