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76B" w:rsidRPr="00F907D0" w:rsidRDefault="007608BB" w:rsidP="00F907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OBWIESZCZENIE STAROSTY PIASECZYŃSKIEGO</w:t>
      </w:r>
    </w:p>
    <w:p w:rsidR="00F907D0" w:rsidRPr="00F907D0" w:rsidRDefault="007608BB" w:rsidP="00F907D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Zgodnie z art. 49a ustawy z dnia 14 czerwca 1960 r. Kodeks postępowania administracyjnego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U. z 20</w:t>
      </w:r>
      <w:r w:rsidR="00F907D0">
        <w:rPr>
          <w:rFonts w:ascii="Times New Roman" w:hAnsi="Times New Roman" w:cs="Times New Roman"/>
          <w:sz w:val="24"/>
          <w:szCs w:val="24"/>
        </w:rPr>
        <w:t>21 r., poz. 735</w:t>
      </w:r>
      <w:r>
        <w:rPr>
          <w:rFonts w:ascii="Times New Roman" w:hAnsi="Times New Roman" w:cs="Times New Roman"/>
          <w:sz w:val="24"/>
          <w:szCs w:val="24"/>
        </w:rPr>
        <w:t xml:space="preserve">) czytaj dalej k.p.a., zawiadamia się o wydaniu w dniu </w:t>
      </w:r>
      <w:r w:rsidR="00C211E6">
        <w:rPr>
          <w:rFonts w:ascii="Times New Roman" w:hAnsi="Times New Roman" w:cs="Times New Roman"/>
          <w:sz w:val="24"/>
          <w:szCs w:val="24"/>
        </w:rPr>
        <w:t>11 sierpnia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F907D0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r. postanowienia Starosty Piaseczyńskiego na podstawie art. 35 ust. 3 i art. 82 ust. 2 ustawy z dnia 7 lipca 1994 r. Prawo budowlane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U. z 20</w:t>
      </w:r>
      <w:r w:rsidR="00F907D0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r., poz. 1</w:t>
      </w:r>
      <w:r w:rsidR="00F907D0">
        <w:rPr>
          <w:rFonts w:ascii="Times New Roman" w:hAnsi="Times New Roman" w:cs="Times New Roman"/>
          <w:sz w:val="24"/>
          <w:szCs w:val="24"/>
        </w:rPr>
        <w:t>333</w:t>
      </w:r>
      <w:r>
        <w:rPr>
          <w:rFonts w:ascii="Times New Roman" w:hAnsi="Times New Roman" w:cs="Times New Roman"/>
          <w:sz w:val="24"/>
          <w:szCs w:val="24"/>
        </w:rPr>
        <w:t xml:space="preserve"> ze zm.) czytaj dalej ustawy – Prawo budowlane oraz na podstawie art. 123 ustawy k.p.a., </w:t>
      </w:r>
      <w:bookmarkStart w:id="0" w:name="_GoBack"/>
      <w:r>
        <w:rPr>
          <w:rFonts w:ascii="Times New Roman" w:hAnsi="Times New Roman" w:cs="Times New Roman"/>
          <w:sz w:val="24"/>
          <w:szCs w:val="24"/>
        </w:rPr>
        <w:t xml:space="preserve">dotyczącego usunięcia nieprawidłowości i braków, w czterech egzemplarzach przedłożonego projektu budowlanego </w: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w sprawie </w:t>
      </w:r>
      <w:r w:rsidR="00F907D0" w:rsidRPr="00F907D0">
        <w:rPr>
          <w:rFonts w:ascii="Times New Roman" w:hAnsi="Times New Roman" w:cs="Times New Roman"/>
          <w:sz w:val="24"/>
          <w:szCs w:val="24"/>
        </w:rPr>
        <w:t xml:space="preserve">wniosku o pozwolenie na budowę z dnia </w:t>
      </w:r>
      <w:r w:rsidR="00C211E6">
        <w:rPr>
          <w:rFonts w:ascii="Times New Roman" w:hAnsi="Times New Roman" w:cs="Times New Roman"/>
          <w:sz w:val="24"/>
          <w:szCs w:val="24"/>
        </w:rPr>
        <w:t>27 lipca 2021 r.</w:t>
      </w:r>
    </w:p>
    <w:p w:rsidR="00C211E6" w:rsidRPr="00C211E6" w:rsidRDefault="00C211E6" w:rsidP="00C211E6">
      <w:pPr>
        <w:suppressAutoHyphens/>
        <w:autoSpaceDN w:val="0"/>
        <w:spacing w:after="0" w:line="240" w:lineRule="auto"/>
        <w:ind w:left="1400" w:hanging="1400"/>
        <w:rPr>
          <w:rFonts w:ascii="Liberation Serif" w:eastAsia="Lucida Sans Unicode" w:hAnsi="Liberation Serif" w:cs="Mangal"/>
          <w:kern w:val="3"/>
          <w:sz w:val="24"/>
          <w:szCs w:val="24"/>
          <w:lang w:eastAsia="zh-CN" w:bidi="hi-IN"/>
        </w:rPr>
      </w:pPr>
      <w:r w:rsidRPr="00C211E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>dla:</w:t>
      </w:r>
      <w:r w:rsidRPr="00C211E6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Pr="00C211E6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  <w:t>P4 Sp. z o.o., ul. Wynalazek 1, 02-677 Warszawa</w:t>
      </w:r>
    </w:p>
    <w:p w:rsidR="00C211E6" w:rsidRPr="00C211E6" w:rsidRDefault="00C211E6" w:rsidP="00C211E6">
      <w:pPr>
        <w:suppressAutoHyphens/>
        <w:autoSpaceDN w:val="0"/>
        <w:spacing w:after="0" w:line="240" w:lineRule="auto"/>
        <w:ind w:left="1400" w:hanging="1400"/>
        <w:rPr>
          <w:rFonts w:ascii="Times New Roman" w:eastAsia="Times New Roman" w:hAnsi="Times New Roman" w:cs="Times New Roman"/>
          <w:i/>
          <w:iCs/>
          <w:kern w:val="3"/>
          <w:sz w:val="16"/>
          <w:szCs w:val="16"/>
          <w:lang w:eastAsia="zh-CN"/>
        </w:rPr>
      </w:pPr>
    </w:p>
    <w:p w:rsidR="00C211E6" w:rsidRPr="00C211E6" w:rsidRDefault="00C211E6" w:rsidP="00C211E6">
      <w:pPr>
        <w:suppressAutoHyphens/>
        <w:autoSpaceDN w:val="0"/>
        <w:spacing w:after="0" w:line="240" w:lineRule="auto"/>
        <w:ind w:left="1418" w:hanging="1418"/>
        <w:jc w:val="both"/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</w:pPr>
      <w:r w:rsidRPr="00C211E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>obejmujące:</w:t>
      </w:r>
      <w:r w:rsidRPr="00C211E6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 xml:space="preserve"> rozbudowę i przebudowę wieży stalowej w zakresie konstrukcji ram podporowych  pod urządzenia teletechniczne, konstrukcji dróg kablowych oraz konstrukcje  wsporcze pod anteny sektorowe, moduły radiowe i anteny radioliniowe telefonii  komórkowej P4 Sp. z o.o. nr PIA4403A JULIANÓW oraz montaż konstrukcji  wsporczych trzech anten sektorowych ATR4518R6v06 na wysokości +36,20 m n.p.t.  oraz jednej anteny radioliniowej o średnicy Ø 0,6 m na wysokości +35,80 m n.p.t.,  montaż piętnastu modułów radiowych RRU na wysokościach ~+36,40/~+35,70 m  n.p.t., montaż dodatkowej drogi kablowej dla kabli P4 Sp. z o.o., montaż elementów  toru kablowego (nowych kabli FO i DC), montaż ram pod urządzenia teletechniczne  oraz poziomej drogi kablowej</w:t>
      </w:r>
    </w:p>
    <w:p w:rsidR="00C211E6" w:rsidRPr="00C211E6" w:rsidRDefault="00C211E6" w:rsidP="00C211E6">
      <w:pPr>
        <w:suppressAutoHyphens/>
        <w:autoSpaceDN w:val="0"/>
        <w:spacing w:after="0" w:line="240" w:lineRule="auto"/>
        <w:ind w:left="1418" w:hanging="1418"/>
        <w:jc w:val="both"/>
        <w:rPr>
          <w:rFonts w:ascii="Times New Roman" w:eastAsia="Times New Roman" w:hAnsi="Times New Roman" w:cs="Times New Roman"/>
          <w:kern w:val="3"/>
          <w:sz w:val="16"/>
          <w:szCs w:val="16"/>
          <w:lang w:eastAsia="zh-CN"/>
        </w:rPr>
      </w:pPr>
    </w:p>
    <w:p w:rsidR="00C211E6" w:rsidRPr="00C211E6" w:rsidRDefault="00C211E6" w:rsidP="00C211E6">
      <w:pPr>
        <w:suppressAutoHyphens/>
        <w:autoSpaceDN w:val="0"/>
        <w:spacing w:after="0" w:line="240" w:lineRule="auto"/>
        <w:ind w:left="3459" w:hanging="3459"/>
        <w:rPr>
          <w:rFonts w:ascii="Liberation Serif" w:eastAsia="Lucida Sans Unicode" w:hAnsi="Liberation Serif" w:cs="Mangal"/>
          <w:kern w:val="3"/>
          <w:sz w:val="24"/>
          <w:szCs w:val="24"/>
          <w:lang w:eastAsia="zh-CN" w:bidi="hi-IN"/>
        </w:rPr>
      </w:pPr>
      <w:r w:rsidRPr="00C211E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 xml:space="preserve">adres zamierzenia budowlanego: </w:t>
      </w:r>
      <w:r w:rsidRPr="00C211E6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działka ew. nr 63/5 obręb 0021 Julianów,  w jednostce  ewidencyjnej 141801_5 Góra Kalwaria</w:t>
      </w:r>
    </w:p>
    <w:p w:rsidR="008C54EB" w:rsidRPr="008C54EB" w:rsidRDefault="008C54EB" w:rsidP="008C54EB">
      <w:pPr>
        <w:suppressAutoHyphens/>
        <w:autoSpaceDN w:val="0"/>
        <w:spacing w:after="0" w:line="240" w:lineRule="auto"/>
        <w:ind w:left="3459" w:hanging="3459"/>
        <w:rPr>
          <w:rFonts w:ascii="Liberation Serif" w:eastAsia="Lucida Sans Unicode" w:hAnsi="Liberation Serif" w:cs="Mangal"/>
          <w:kern w:val="3"/>
          <w:sz w:val="24"/>
          <w:szCs w:val="24"/>
          <w:lang w:eastAsia="zh-CN" w:bidi="hi-IN"/>
        </w:rPr>
      </w:pPr>
    </w:p>
    <w:p w:rsidR="00EB276B" w:rsidRPr="007608BB" w:rsidRDefault="007608BB">
      <w:pPr>
        <w:spacing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ab/>
        <w:t xml:space="preserve"> Z treścią postanowienia z dnia </w:t>
      </w:r>
      <w:r w:rsidR="00C211E6">
        <w:rPr>
          <w:rFonts w:ascii="Times New Roman" w:hAnsi="Times New Roman" w:cs="Times New Roman"/>
          <w:sz w:val="24"/>
          <w:szCs w:val="24"/>
        </w:rPr>
        <w:t>11 sierpnia</w:t>
      </w:r>
      <w:r w:rsidR="00955F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F907D0">
        <w:rPr>
          <w:rFonts w:ascii="Times New Roman" w:hAnsi="Times New Roman" w:cs="Times New Roman"/>
          <w:sz w:val="24"/>
          <w:szCs w:val="24"/>
        </w:rPr>
        <w:t>21</w:t>
      </w:r>
      <w:r w:rsidR="008231F9">
        <w:rPr>
          <w:rFonts w:ascii="Times New Roman" w:hAnsi="Times New Roman" w:cs="Times New Roman"/>
          <w:sz w:val="24"/>
          <w:szCs w:val="24"/>
        </w:rPr>
        <w:t xml:space="preserve"> r. oraz załączonymi do niego</w:t>
      </w:r>
      <w:r>
        <w:rPr>
          <w:rFonts w:ascii="Times New Roman" w:hAnsi="Times New Roman" w:cs="Times New Roman"/>
          <w:sz w:val="24"/>
          <w:szCs w:val="24"/>
        </w:rPr>
        <w:t xml:space="preserve"> materiałami można </w:t>
      </w:r>
      <w:r w:rsidR="00F907D0" w:rsidRPr="00F907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zapoznać się w Filii Wydziału Architektoniczno-Budowlanego Starostwa Powiatowego w Piasecznie, ul. 3-go Maja 10, 05-530 Góra Kalwaria, pokój 12B, od pon. do </w:t>
      </w:r>
      <w:proofErr w:type="spellStart"/>
      <w:r w:rsidR="00F907D0" w:rsidRPr="00F907D0">
        <w:rPr>
          <w:rFonts w:ascii="Times New Roman" w:eastAsia="Times New Roman" w:hAnsi="Times New Roman" w:cs="Times New Roman"/>
          <w:sz w:val="24"/>
          <w:szCs w:val="24"/>
          <w:lang w:eastAsia="zh-CN"/>
        </w:rPr>
        <w:t>piąt</w:t>
      </w:r>
      <w:proofErr w:type="spellEnd"/>
      <w:r w:rsidR="00F907D0" w:rsidRPr="00F907D0">
        <w:rPr>
          <w:rFonts w:ascii="Times New Roman" w:eastAsia="Times New Roman" w:hAnsi="Times New Roman" w:cs="Times New Roman"/>
          <w:sz w:val="24"/>
          <w:szCs w:val="24"/>
          <w:lang w:eastAsia="zh-CN"/>
        </w:rPr>
        <w:t>. w godzinach 8-15.</w:t>
      </w:r>
    </w:p>
    <w:p w:rsidR="00EB276B" w:rsidRDefault="007608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Zgodnie z art. 49 ustawy – k.p.a. doręczenie uważa się za dokonane po upływie czternastu dni od dnia publicznego ogłoszenia.</w:t>
      </w:r>
    </w:p>
    <w:p w:rsidR="00EB276B" w:rsidRPr="00C211E6" w:rsidRDefault="007608BB" w:rsidP="00C211E6">
      <w:pPr>
        <w:spacing w:after="0" w:line="24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ab/>
        <w:t>Na niniejsze postanowienie stronom nie przysługuje prawo do wniesienia zażalenia. Zgodnie z § 142 k.p.a.: „Postanowienie, na które nie służy zażalenie, strona może zaskarżyć tylko w odwołaniu od decyzji”, zatem niniejsze postanowienie może być kwestionowane jedynie w ramach wniesionego odwołania od decyzji wydanej w sprawie, w której postanowienie zapadło.</w:t>
      </w:r>
    </w:p>
    <w:p w:rsidR="00C211E6" w:rsidRDefault="00C211E6">
      <w:pPr>
        <w:rPr>
          <w:rFonts w:ascii="Times New Roman" w:hAnsi="Times New Roman" w:cs="Times New Roman"/>
          <w:b/>
          <w:sz w:val="24"/>
          <w:szCs w:val="24"/>
        </w:rPr>
      </w:pPr>
    </w:p>
    <w:p w:rsidR="00EB276B" w:rsidRPr="00C211E6" w:rsidRDefault="007608BB">
      <w:r>
        <w:rPr>
          <w:rFonts w:ascii="Times New Roman" w:hAnsi="Times New Roman" w:cs="Times New Roman"/>
          <w:b/>
          <w:sz w:val="24"/>
          <w:szCs w:val="24"/>
        </w:rPr>
        <w:t xml:space="preserve">Nr rej. </w:t>
      </w:r>
      <w:r w:rsidR="00F907D0" w:rsidRPr="00F907D0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ARB.6740.</w:t>
      </w:r>
      <w:r w:rsidR="00C211E6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14</w:t>
      </w:r>
      <w:r w:rsidR="008C54EB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48.2021.</w:t>
      </w:r>
      <w:r w:rsidR="00F907D0" w:rsidRPr="00F907D0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KŚ</w:t>
      </w:r>
    </w:p>
    <w:p w:rsidR="00EB276B" w:rsidRDefault="007608B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Publiczne obwieszczenie  nastąpiło w dniu </w:t>
      </w:r>
      <w:r w:rsidR="00726F82">
        <w:rPr>
          <w:rFonts w:ascii="Times New Roman" w:hAnsi="Times New Roman" w:cs="Times New Roman"/>
          <w:sz w:val="24"/>
          <w:szCs w:val="24"/>
        </w:rPr>
        <w:t>17.08.2021 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07D0" w:rsidRDefault="007608B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(datę obwieszczenia wpisuje osoba dokonująca obwieszczenia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na podstawie art. 49  § 2 k.p.a.)</w:t>
      </w:r>
    </w:p>
    <w:p w:rsidR="00C211E6" w:rsidRDefault="00C211E6" w:rsidP="00F907D0">
      <w:pPr>
        <w:ind w:right="-35" w:firstLine="2127"/>
        <w:jc w:val="center"/>
        <w:rPr>
          <w:rFonts w:ascii="Calibri" w:eastAsia="Times New Roman" w:hAnsi="Calibri" w:cs="Times New Roman"/>
          <w:caps/>
        </w:rPr>
      </w:pPr>
    </w:p>
    <w:p w:rsidR="00F907D0" w:rsidRPr="00F907D0" w:rsidRDefault="00F907D0" w:rsidP="00F907D0">
      <w:pPr>
        <w:ind w:right="-35" w:firstLine="2127"/>
        <w:jc w:val="center"/>
        <w:rPr>
          <w:rFonts w:ascii="Calibri" w:eastAsia="Times New Roman" w:hAnsi="Calibri" w:cs="Times New Roman"/>
          <w:caps/>
        </w:rPr>
      </w:pPr>
      <w:r w:rsidRPr="00F907D0">
        <w:rPr>
          <w:rFonts w:ascii="Calibri" w:eastAsia="Times New Roman" w:hAnsi="Calibri" w:cs="Times New Roman"/>
          <w:caps/>
        </w:rPr>
        <w:t>opatrzone kwalifikowanym podpisem elektronicznym</w:t>
      </w:r>
    </w:p>
    <w:p w:rsidR="00F907D0" w:rsidRPr="00F907D0" w:rsidRDefault="00F907D0" w:rsidP="00F907D0">
      <w:pPr>
        <w:spacing w:after="120"/>
        <w:ind w:right="-35" w:firstLine="2127"/>
        <w:jc w:val="center"/>
        <w:rPr>
          <w:rFonts w:ascii="Calibri" w:eastAsia="Times New Roman" w:hAnsi="Calibri" w:cs="Times New Roman"/>
        </w:rPr>
      </w:pPr>
      <w:r w:rsidRPr="00F907D0">
        <w:rPr>
          <w:rFonts w:ascii="Calibri" w:eastAsia="Times New Roman" w:hAnsi="Calibri" w:cs="Times New Roman"/>
        </w:rPr>
        <w:t>Z up. Starosty Piaseczyńskiego</w:t>
      </w:r>
    </w:p>
    <w:p w:rsidR="00F907D0" w:rsidRPr="00F907D0" w:rsidRDefault="00F907D0" w:rsidP="00F907D0">
      <w:pPr>
        <w:spacing w:after="0"/>
        <w:ind w:right="-35" w:firstLine="2127"/>
        <w:jc w:val="center"/>
        <w:rPr>
          <w:rFonts w:ascii="Calibri" w:eastAsia="Times New Roman" w:hAnsi="Calibri" w:cs="Times New Roman"/>
          <w:i/>
          <w:sz w:val="24"/>
          <w:szCs w:val="24"/>
        </w:rPr>
      </w:pPr>
      <w:r w:rsidRPr="00F907D0">
        <w:rPr>
          <w:rFonts w:ascii="Calibri" w:eastAsia="Times New Roman" w:hAnsi="Calibri" w:cs="Times New Roman"/>
          <w:i/>
          <w:sz w:val="24"/>
          <w:szCs w:val="24"/>
        </w:rPr>
        <w:t>mgr inż. Sylwia Moszczyńska-Staś</w:t>
      </w:r>
    </w:p>
    <w:p w:rsidR="00F907D0" w:rsidRPr="00F907D0" w:rsidRDefault="00F907D0" w:rsidP="00F907D0">
      <w:pPr>
        <w:spacing w:after="0"/>
        <w:ind w:right="-35" w:firstLine="2127"/>
        <w:jc w:val="center"/>
        <w:rPr>
          <w:rFonts w:ascii="Calibri" w:eastAsia="Times New Roman" w:hAnsi="Calibri" w:cs="Times New Roman"/>
        </w:rPr>
      </w:pPr>
      <w:r w:rsidRPr="00F907D0">
        <w:rPr>
          <w:rFonts w:ascii="Calibri" w:eastAsia="Times New Roman" w:hAnsi="Calibri" w:cs="Times New Roman"/>
        </w:rPr>
        <w:t>Naczelnik Wydziału</w:t>
      </w:r>
    </w:p>
    <w:p w:rsidR="00F907D0" w:rsidRDefault="00F907D0" w:rsidP="00F907D0">
      <w:pPr>
        <w:ind w:right="-35" w:firstLine="2127"/>
        <w:jc w:val="center"/>
        <w:rPr>
          <w:rFonts w:ascii="Calibri" w:eastAsia="Times New Roman" w:hAnsi="Calibri" w:cs="Times New Roman"/>
        </w:rPr>
      </w:pPr>
      <w:r w:rsidRPr="00F907D0">
        <w:rPr>
          <w:rFonts w:ascii="Calibri" w:eastAsia="Times New Roman" w:hAnsi="Calibri" w:cs="Times New Roman"/>
        </w:rPr>
        <w:t>Architektoniczno-Budowlanego</w:t>
      </w:r>
    </w:p>
    <w:p w:rsidR="00C211E6" w:rsidRPr="00F907D0" w:rsidRDefault="00C211E6" w:rsidP="00F907D0">
      <w:pPr>
        <w:ind w:right="-35" w:firstLine="2127"/>
        <w:jc w:val="center"/>
        <w:rPr>
          <w:rFonts w:ascii="Calibri" w:eastAsia="Times New Roman" w:hAnsi="Calibri" w:cs="Times New Roman"/>
        </w:rPr>
      </w:pPr>
    </w:p>
    <w:p w:rsidR="00F907D0" w:rsidRPr="00F907D0" w:rsidRDefault="00F907D0" w:rsidP="00F907D0">
      <w:pPr>
        <w:tabs>
          <w:tab w:val="left" w:pos="4095"/>
        </w:tabs>
        <w:suppressAutoHyphens/>
        <w:spacing w:after="0" w:line="240" w:lineRule="auto"/>
        <w:ind w:right="-35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</w:pPr>
      <w:r w:rsidRPr="00F907D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  <w:lastRenderedPageBreak/>
        <w:t>Wydruk dokumentu, stanowi dowód tego co zostało stwierdzone w piśmie, zgodnie z art. 39</w:t>
      </w:r>
      <w:r w:rsidRPr="00F907D0">
        <w:rPr>
          <w:rFonts w:ascii="Times New Roman" w:eastAsia="Times New Roman" w:hAnsi="Times New Roman" w:cs="Times New Roman"/>
          <w:b/>
          <w:kern w:val="1"/>
          <w:sz w:val="24"/>
          <w:szCs w:val="24"/>
          <w:vertAlign w:val="superscript"/>
          <w:lang w:eastAsia="zh-CN"/>
        </w:rPr>
        <w:t>3</w:t>
      </w:r>
      <w:r w:rsidRPr="00F907D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  <w:t xml:space="preserve"> k.p.a. Został on wytworzony za pomocą systemu teleinformatycznego i podpisany kwalifikowanym podpisem elektronicznym.</w:t>
      </w:r>
      <w:r w:rsidRPr="00F907D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</w:t>
      </w:r>
    </w:p>
    <w:sectPr w:rsidR="00F907D0" w:rsidRPr="00F907D0" w:rsidSect="00C211E6">
      <w:pgSz w:w="11906" w:h="16838"/>
      <w:pgMar w:top="851" w:right="1080" w:bottom="851" w:left="1080" w:header="0" w:footer="708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6B1D" w:rsidRDefault="003D6B1D">
      <w:pPr>
        <w:spacing w:after="0" w:line="240" w:lineRule="auto"/>
      </w:pPr>
      <w:r>
        <w:separator/>
      </w:r>
    </w:p>
  </w:endnote>
  <w:endnote w:type="continuationSeparator" w:id="0">
    <w:p w:rsidR="003D6B1D" w:rsidRDefault="003D6B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6B1D" w:rsidRDefault="003D6B1D">
      <w:pPr>
        <w:spacing w:after="0" w:line="240" w:lineRule="auto"/>
      </w:pPr>
      <w:r>
        <w:separator/>
      </w:r>
    </w:p>
  </w:footnote>
  <w:footnote w:type="continuationSeparator" w:id="0">
    <w:p w:rsidR="003D6B1D" w:rsidRDefault="003D6B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76B"/>
    <w:rsid w:val="00151C01"/>
    <w:rsid w:val="003D6B1D"/>
    <w:rsid w:val="007253F9"/>
    <w:rsid w:val="00726F82"/>
    <w:rsid w:val="007608BB"/>
    <w:rsid w:val="008231F9"/>
    <w:rsid w:val="008C54EB"/>
    <w:rsid w:val="00955FFC"/>
    <w:rsid w:val="00AA5A69"/>
    <w:rsid w:val="00C211E6"/>
    <w:rsid w:val="00EB276B"/>
    <w:rsid w:val="00F90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qFormat/>
    <w:rsid w:val="00B67EBD"/>
    <w:pPr>
      <w:suppressAutoHyphens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qFormat/>
    <w:rsid w:val="00B67EBD"/>
    <w:pPr>
      <w:suppressAutoHyphens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440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Rembowska-Gładysz</dc:creator>
  <dc:description/>
  <cp:lastModifiedBy>Marcin Ciechomski</cp:lastModifiedBy>
  <cp:revision>3</cp:revision>
  <cp:lastPrinted>2021-08-11T08:01:00Z</cp:lastPrinted>
  <dcterms:created xsi:type="dcterms:W3CDTF">2021-08-11T08:01:00Z</dcterms:created>
  <dcterms:modified xsi:type="dcterms:W3CDTF">2021-08-17T14:06:00Z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