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11304" w14:textId="77777777" w:rsidR="00DF3B01" w:rsidRPr="00417D93" w:rsidRDefault="00DF3B01" w:rsidP="008F3E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7A434456" w14:textId="77777777" w:rsidR="00DF3B01" w:rsidRDefault="00DF3B01" w:rsidP="00DF3B01">
      <w:pPr>
        <w:jc w:val="both"/>
      </w:pPr>
    </w:p>
    <w:p w14:paraId="01A186D1" w14:textId="633A9699" w:rsidR="00DF3B01" w:rsidRDefault="00DF3B01" w:rsidP="00DF3B01">
      <w:pPr>
        <w:ind w:firstLine="708"/>
        <w:jc w:val="both"/>
        <w:rPr>
          <w:b/>
          <w:color w:val="000000"/>
        </w:rPr>
      </w:pPr>
      <w:r>
        <w:t xml:space="preserve">Na podstawie art. 11f ust. 3 i 4 ustawy z dnia 10 kwietnia 2003 r. o szczególnych zasadach przygotowania i realizacji inwestycji w zakresie dróg publicznych (tj. Dz. U. z </w:t>
      </w:r>
      <w:r w:rsidRPr="00F655E6">
        <w:t>20</w:t>
      </w:r>
      <w:r>
        <w:t>20</w:t>
      </w:r>
      <w:r w:rsidRPr="00F655E6">
        <w:t xml:space="preserve"> r., poz. </w:t>
      </w:r>
      <w:r>
        <w:t xml:space="preserve">1363) </w:t>
      </w:r>
      <w:r w:rsidRPr="00BB2635">
        <w:t>Starosta Piase</w:t>
      </w:r>
      <w:r>
        <w:t>czyński zawiadamia, że w dniu  12 kwietnia</w:t>
      </w:r>
      <w:r w:rsidRPr="00BE59DE">
        <w:t xml:space="preserve"> </w:t>
      </w:r>
      <w:r w:rsidRPr="00BE59DE">
        <w:rPr>
          <w:color w:val="000000"/>
        </w:rPr>
        <w:t>20</w:t>
      </w:r>
      <w:r w:rsidRPr="00BE59DE">
        <w:t>2</w:t>
      </w:r>
      <w:r>
        <w:t>1</w:t>
      </w:r>
      <w:r w:rsidRPr="00BE59DE">
        <w:t xml:space="preserve"> r., na wniosek </w:t>
      </w:r>
      <w:r w:rsidR="000D1F94">
        <w:rPr>
          <w:color w:val="000000"/>
          <w:kern w:val="3"/>
        </w:rPr>
        <w:t>Zarządu Powiatu Piaseczyńskiego</w:t>
      </w:r>
      <w:r w:rsidRPr="00BE59DE">
        <w:t xml:space="preserve">, ul. </w:t>
      </w:r>
      <w:proofErr w:type="spellStart"/>
      <w:r w:rsidR="000D1F94">
        <w:t>Chyliczkowska</w:t>
      </w:r>
      <w:proofErr w:type="spellEnd"/>
      <w:r w:rsidR="000D1F94">
        <w:t xml:space="preserve"> 14</w:t>
      </w:r>
      <w:r w:rsidRPr="00BE59DE">
        <w:t xml:space="preserve">, 05-500 Piaseczno, </w:t>
      </w:r>
      <w:r w:rsidR="005E1252">
        <w:t xml:space="preserve">skorygowanego ostatecznie w dniu 11 maja 2021 r. </w:t>
      </w:r>
      <w:r w:rsidRPr="00BE59DE">
        <w:t xml:space="preserve">została wydana </w:t>
      </w:r>
      <w:r w:rsidRPr="00BE59DE">
        <w:rPr>
          <w:u w:val="single"/>
        </w:rPr>
        <w:t xml:space="preserve">decyzja Starosty Piaseczyńskiego </w:t>
      </w:r>
      <w:r w:rsidR="005E1252">
        <w:rPr>
          <w:u w:val="single"/>
        </w:rPr>
        <w:br/>
      </w:r>
      <w:r w:rsidRPr="00BE59DE">
        <w:rPr>
          <w:color w:val="000000"/>
          <w:u w:val="single"/>
        </w:rPr>
        <w:t xml:space="preserve">nr </w:t>
      </w:r>
      <w:r w:rsidR="0013015B">
        <w:rPr>
          <w:b/>
          <w:u w:val="single"/>
        </w:rPr>
        <w:t>27</w:t>
      </w:r>
      <w:r w:rsidRPr="00BE59DE">
        <w:rPr>
          <w:b/>
          <w:u w:val="single"/>
        </w:rPr>
        <w:t>/</w:t>
      </w:r>
      <w:r w:rsidRPr="00BE59DE">
        <w:rPr>
          <w:b/>
          <w:bCs/>
          <w:u w:val="single"/>
        </w:rPr>
        <w:t>202</w:t>
      </w:r>
      <w:r>
        <w:rPr>
          <w:b/>
          <w:bCs/>
          <w:u w:val="single"/>
        </w:rPr>
        <w:t>1</w:t>
      </w:r>
      <w:r w:rsidRPr="00BE59DE">
        <w:rPr>
          <w:b/>
          <w:bCs/>
          <w:color w:val="000000"/>
          <w:u w:val="single"/>
        </w:rPr>
        <w:t xml:space="preserve"> </w:t>
      </w:r>
      <w:r w:rsidRPr="00BE59DE">
        <w:rPr>
          <w:color w:val="000000"/>
          <w:u w:val="single"/>
        </w:rPr>
        <w:t>(nr rej.</w:t>
      </w:r>
      <w:r w:rsidRPr="00BE59DE">
        <w:rPr>
          <w:u w:val="single"/>
        </w:rPr>
        <w:t xml:space="preserve"> </w:t>
      </w:r>
      <w:r>
        <w:rPr>
          <w:u w:val="single"/>
        </w:rPr>
        <w:t>ARB.6740.1.</w:t>
      </w:r>
      <w:r w:rsidR="0013015B">
        <w:rPr>
          <w:u w:val="single"/>
        </w:rPr>
        <w:t>1</w:t>
      </w:r>
      <w:r>
        <w:rPr>
          <w:u w:val="single"/>
        </w:rPr>
        <w:t>4.2021</w:t>
      </w:r>
      <w:r w:rsidRPr="00BE59DE">
        <w:rPr>
          <w:u w:val="single"/>
        </w:rPr>
        <w:t>.</w:t>
      </w:r>
      <w:r>
        <w:rPr>
          <w:u w:val="single"/>
        </w:rPr>
        <w:t>SR</w:t>
      </w:r>
      <w:r w:rsidRPr="00BE59DE">
        <w:rPr>
          <w:u w:val="single"/>
        </w:rPr>
        <w:t>)</w:t>
      </w:r>
      <w:r w:rsidRPr="00BE59DE">
        <w:t xml:space="preserve"> </w:t>
      </w:r>
      <w:r>
        <w:t xml:space="preserve">o zezwoleniu </w:t>
      </w:r>
      <w:r w:rsidRPr="00BE59DE">
        <w:t xml:space="preserve">na realizację inwestycji drogowej: </w:t>
      </w:r>
      <w:r w:rsidR="0013015B" w:rsidRPr="0013015B">
        <w:rPr>
          <w:b/>
          <w:bCs/>
        </w:rPr>
        <w:t xml:space="preserve">„rozbudowa drogi powiatowej nr 2841W Piaseczno – Bobrowiec na odcinku </w:t>
      </w:r>
      <w:r w:rsidR="008F3E0F">
        <w:rPr>
          <w:b/>
          <w:bCs/>
        </w:rPr>
        <w:br/>
      </w:r>
      <w:r w:rsidR="0013015B" w:rsidRPr="0013015B">
        <w:rPr>
          <w:b/>
          <w:bCs/>
        </w:rPr>
        <w:t>od skrzyżowania z ul. Żwirową do skrzyżowania z ul. Słoneczną.”</w:t>
      </w:r>
    </w:p>
    <w:p w14:paraId="2CBD9EDF" w14:textId="77777777" w:rsidR="006E3D19" w:rsidRPr="00BE59DE" w:rsidRDefault="006E3D19" w:rsidP="00DF3B01">
      <w:pPr>
        <w:ind w:firstLine="708"/>
        <w:jc w:val="both"/>
        <w:rPr>
          <w:b/>
          <w:color w:val="000000"/>
        </w:rPr>
      </w:pPr>
    </w:p>
    <w:p w14:paraId="0184AB88" w14:textId="77777777" w:rsidR="00DF3B01" w:rsidRPr="00EC5982" w:rsidRDefault="00DF3B01" w:rsidP="00DF3B01">
      <w:pPr>
        <w:jc w:val="both"/>
        <w:rPr>
          <w:color w:val="000000"/>
          <w:sz w:val="16"/>
          <w:szCs w:val="16"/>
          <w:u w:val="single"/>
        </w:rPr>
      </w:pPr>
    </w:p>
    <w:p w14:paraId="3DC41045" w14:textId="77777777" w:rsidR="0013015B" w:rsidRDefault="0013015B" w:rsidP="0013015B">
      <w:pPr>
        <w:ind w:left="1260" w:hanging="1260"/>
        <w:jc w:val="both"/>
        <w:rPr>
          <w:b/>
          <w:color w:val="000000"/>
        </w:rPr>
      </w:pPr>
      <w:r>
        <w:rPr>
          <w:b/>
          <w:color w:val="000000"/>
        </w:rPr>
        <w:t>Działki przeznaczone pod realizację inwestycji drogowej:</w:t>
      </w:r>
    </w:p>
    <w:p w14:paraId="25B0EAA7" w14:textId="77777777" w:rsidR="0013015B" w:rsidRDefault="0013015B" w:rsidP="0013015B">
      <w:pPr>
        <w:jc w:val="both"/>
        <w:rPr>
          <w:b/>
          <w:color w:val="000000"/>
        </w:rPr>
      </w:pPr>
    </w:p>
    <w:p w14:paraId="0F26DC5E" w14:textId="77777777" w:rsidR="0013015B" w:rsidRDefault="0013015B" w:rsidP="0013015B">
      <w:pPr>
        <w:rPr>
          <w:color w:val="000000"/>
        </w:rPr>
      </w:pPr>
      <w:r>
        <w:rPr>
          <w:b/>
          <w:color w:val="000000"/>
        </w:rPr>
        <w:t xml:space="preserve">- położone w części w liniach rozgraniczających projektowanej drogi - </w:t>
      </w:r>
      <w:r>
        <w:rPr>
          <w:bCs/>
          <w:color w:val="000000"/>
        </w:rPr>
        <w:t>c</w:t>
      </w:r>
      <w:r>
        <w:rPr>
          <w:color w:val="000000"/>
        </w:rPr>
        <w:t>zęści nieruchomości planowane do przejęcia na rzecz jednostki samorządu terytorialnego tj. Powiat Piaseczno (w nawiasie podano numery działek po podziale , numer pogrubiony z podkreśleniem oznacza działkę do przejęcia na rzecz Powiatu Piaseczno oznaczone wg katastru nieruchomości numerami:</w:t>
      </w:r>
    </w:p>
    <w:p w14:paraId="60E0B180" w14:textId="77777777" w:rsidR="0013015B" w:rsidRDefault="0013015B" w:rsidP="0013015B">
      <w:pPr>
        <w:rPr>
          <w:color w:val="000000"/>
        </w:rPr>
      </w:pPr>
    </w:p>
    <w:p w14:paraId="270673E9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 xml:space="preserve">jedn. ew. 141804_5; Piaseczno – obszar wiejski; obręb 0003 Bobrowiec; </w:t>
      </w:r>
      <w:r>
        <w:br/>
        <w:t>dz. ew. nr: 70/11 (</w:t>
      </w:r>
      <w:r>
        <w:rPr>
          <w:b/>
        </w:rPr>
        <w:t>70/18</w:t>
      </w:r>
      <w:r>
        <w:t>; 70/19), 68/7, 75/3, 75/6, 84/3, 72/14, 81/8, 67/2, 72/10, 173;</w:t>
      </w:r>
    </w:p>
    <w:p w14:paraId="3D998783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>jedn. ew. 141803_2 – Lesznowola; obręb 0028 Wilcza Góra; dz. ew. nr: 84/24 (</w:t>
      </w:r>
      <w:r>
        <w:rPr>
          <w:b/>
        </w:rPr>
        <w:t>84/44</w:t>
      </w:r>
      <w:r>
        <w:t>; 84/45), 84/41, 84/40;</w:t>
      </w:r>
    </w:p>
    <w:p w14:paraId="45F08C93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 xml:space="preserve">jedn. ew. 141803_2 – Lesznowola; obręb 0015 </w:t>
      </w:r>
      <w:proofErr w:type="spellStart"/>
      <w:r>
        <w:t>Łoziska</w:t>
      </w:r>
      <w:proofErr w:type="spellEnd"/>
      <w:r>
        <w:t>; dz. ew. nr: 457/12 (</w:t>
      </w:r>
      <w:r>
        <w:rPr>
          <w:b/>
        </w:rPr>
        <w:t>457/27</w:t>
      </w:r>
      <w:r>
        <w:t>; 457/28), 222, 457/11;</w:t>
      </w:r>
    </w:p>
    <w:p w14:paraId="384DB107" w14:textId="77777777" w:rsidR="0013015B" w:rsidRPr="001A25D2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>jedn. ew. 141803_2 – Lesznowola; obręb 0007 Kolonia Lesznowola; dz. ew. nr: 61/1, 50/18, 50/19, 49, 50/20, 50/21, 50/22, 50/23, 50/12, 50/14, 50/16, 50/44;</w:t>
      </w:r>
    </w:p>
    <w:p w14:paraId="178D3A47" w14:textId="77777777" w:rsidR="0013015B" w:rsidRDefault="0013015B" w:rsidP="0013015B">
      <w:pPr>
        <w:pStyle w:val="Akapitzlist"/>
        <w:spacing w:before="51" w:after="57"/>
        <w:ind w:left="1068"/>
        <w:jc w:val="both"/>
      </w:pPr>
    </w:p>
    <w:p w14:paraId="20017C61" w14:textId="77777777" w:rsidR="0013015B" w:rsidRDefault="0013015B" w:rsidP="0013015B">
      <w:pPr>
        <w:spacing w:before="51" w:after="57"/>
        <w:jc w:val="both"/>
        <w:rPr>
          <w:b/>
        </w:rPr>
      </w:pPr>
      <w:r>
        <w:rPr>
          <w:b/>
        </w:rPr>
        <w:t>- położone poza liniami rozgraniczającymi projektowanej drogi:</w:t>
      </w:r>
    </w:p>
    <w:p w14:paraId="740D4CC2" w14:textId="77777777" w:rsidR="0013015B" w:rsidRDefault="0013015B" w:rsidP="0013015B">
      <w:pPr>
        <w:spacing w:before="51" w:after="57"/>
        <w:jc w:val="both"/>
        <w:rPr>
          <w:b/>
        </w:rPr>
      </w:pPr>
    </w:p>
    <w:p w14:paraId="3D469F2B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 xml:space="preserve">jedn. ew. 141804_5; Piaseczno – obszar wiejski; obręb 0003 Bobrowiec; </w:t>
      </w:r>
      <w:r>
        <w:br/>
        <w:t>dz. ew. nr: 68/6, 70/10, 81/12, 83/1, 73/115, 74, 72/5, 72/4, 72/3, 70/6, 80/1;</w:t>
      </w:r>
    </w:p>
    <w:p w14:paraId="595515A7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>jedn. ew. 141803_2 – Lesznowola; obręb 0028 Wilcza Góra; dz. ew. nr: 84/43, 84/42;</w:t>
      </w:r>
    </w:p>
    <w:p w14:paraId="302C8A20" w14:textId="77777777" w:rsidR="0013015B" w:rsidRPr="00914CF0" w:rsidRDefault="0013015B" w:rsidP="0013015B">
      <w:pPr>
        <w:pStyle w:val="Akapitzlist"/>
        <w:numPr>
          <w:ilvl w:val="0"/>
          <w:numId w:val="1"/>
        </w:numPr>
        <w:suppressAutoHyphens/>
        <w:spacing w:before="51" w:after="57" w:line="276" w:lineRule="auto"/>
        <w:contextualSpacing/>
        <w:jc w:val="both"/>
      </w:pPr>
      <w:r>
        <w:t>jedn. ew. 141803_2 – Lesznowola; obręb 0007 Kolonia Lesznowola; dz. ew. nr: 59;</w:t>
      </w:r>
    </w:p>
    <w:p w14:paraId="5116450B" w14:textId="77777777" w:rsidR="00DF3B01" w:rsidRPr="00EC5982" w:rsidRDefault="00DF3B01" w:rsidP="00DF3B01">
      <w:pPr>
        <w:jc w:val="both"/>
        <w:rPr>
          <w:sz w:val="16"/>
          <w:szCs w:val="16"/>
        </w:rPr>
      </w:pPr>
    </w:p>
    <w:p w14:paraId="5E639075" w14:textId="4ED1D816" w:rsidR="00DF3B01" w:rsidRDefault="00DF3B01" w:rsidP="00DF3B01">
      <w:pPr>
        <w:ind w:firstLine="708"/>
        <w:jc w:val="both"/>
      </w:pPr>
      <w:r w:rsidRPr="00BB2635">
        <w:t>Z treścią decyzji nr</w:t>
      </w:r>
      <w:r w:rsidRPr="00BB2635">
        <w:rPr>
          <w:color w:val="FF0000"/>
        </w:rPr>
        <w:t xml:space="preserve"> </w:t>
      </w:r>
      <w:r w:rsidR="0013015B">
        <w:t>27</w:t>
      </w:r>
      <w:r>
        <w:t>/2021</w:t>
      </w:r>
      <w:r w:rsidRPr="006B57D7">
        <w:t xml:space="preserve"> z dnia</w:t>
      </w:r>
      <w:r>
        <w:t xml:space="preserve"> </w:t>
      </w:r>
      <w:r w:rsidR="0013015B">
        <w:t>9</w:t>
      </w:r>
      <w:r>
        <w:t xml:space="preserve"> </w:t>
      </w:r>
      <w:r w:rsidR="0013015B">
        <w:t>lipca</w:t>
      </w:r>
      <w:r>
        <w:t xml:space="preserve"> </w:t>
      </w:r>
      <w:r>
        <w:rPr>
          <w:color w:val="000000"/>
        </w:rPr>
        <w:t>20</w:t>
      </w:r>
      <w:r>
        <w:t xml:space="preserve">21 r. </w:t>
      </w:r>
      <w:r w:rsidRPr="00BB2635">
        <w:t>na realizację inwestycji drogowej oraz załączonymi do niej materiałami można zapoznać się w Starostwie Pow</w:t>
      </w:r>
      <w:r>
        <w:t xml:space="preserve">iatowym </w:t>
      </w:r>
      <w:r w:rsidR="0013015B">
        <w:br/>
      </w:r>
      <w:r>
        <w:t xml:space="preserve">w Piasecznie, </w:t>
      </w:r>
      <w:r w:rsidRPr="00BB2635">
        <w:t xml:space="preserve">ul. </w:t>
      </w:r>
      <w:proofErr w:type="spellStart"/>
      <w:r w:rsidRPr="00BB2635">
        <w:t>Chyliczkowska</w:t>
      </w:r>
      <w:proofErr w:type="spellEnd"/>
      <w:r>
        <w:t xml:space="preserve"> 14, 05-500 Piaseczno </w:t>
      </w:r>
      <w:r>
        <w:rPr>
          <w:spacing w:val="4"/>
          <w:kern w:val="1"/>
        </w:rPr>
        <w:t>od poniedziałku</w:t>
      </w:r>
      <w:r w:rsidR="0013015B">
        <w:rPr>
          <w:spacing w:val="4"/>
          <w:kern w:val="1"/>
        </w:rPr>
        <w:t xml:space="preserve"> </w:t>
      </w:r>
      <w:r>
        <w:rPr>
          <w:spacing w:val="4"/>
          <w:kern w:val="1"/>
        </w:rPr>
        <w:t>do piątku</w:t>
      </w:r>
      <w:r w:rsidRPr="00340AF5">
        <w:rPr>
          <w:spacing w:val="4"/>
          <w:kern w:val="1"/>
        </w:rPr>
        <w:t xml:space="preserve"> </w:t>
      </w:r>
      <w:r w:rsidR="0013015B">
        <w:rPr>
          <w:spacing w:val="4"/>
          <w:kern w:val="1"/>
        </w:rPr>
        <w:br/>
      </w:r>
      <w:r w:rsidRPr="00340AF5">
        <w:rPr>
          <w:spacing w:val="4"/>
          <w:kern w:val="1"/>
        </w:rPr>
        <w:t>w godzinach 8</w:t>
      </w:r>
      <w:r>
        <w:rPr>
          <w:spacing w:val="4"/>
          <w:kern w:val="1"/>
        </w:rPr>
        <w:t xml:space="preserve"> – </w:t>
      </w:r>
      <w:r w:rsidRPr="00340AF5">
        <w:rPr>
          <w:spacing w:val="4"/>
          <w:kern w:val="1"/>
        </w:rPr>
        <w:t>16</w:t>
      </w:r>
      <w:r>
        <w:t>. Sprawę prowadzi: Sylwia Roszczyk, nr tel.</w:t>
      </w:r>
      <w:r w:rsidR="00E43C85">
        <w:t>:</w:t>
      </w:r>
      <w:r>
        <w:t xml:space="preserve"> (22) 756 6</w:t>
      </w:r>
      <w:r w:rsidR="0013015B">
        <w:t>2</w:t>
      </w:r>
      <w:r>
        <w:t xml:space="preserve"> </w:t>
      </w:r>
      <w:r w:rsidR="0013015B">
        <w:t>25</w:t>
      </w:r>
      <w:r>
        <w:t xml:space="preserve"> lub e-mail</w:t>
      </w:r>
      <w:r w:rsidR="00E43C85">
        <w:t>:</w:t>
      </w:r>
      <w:r w:rsidRPr="006E3D19">
        <w:t xml:space="preserve"> </w:t>
      </w:r>
      <w:hyperlink r:id="rId6" w:history="1">
        <w:r w:rsidR="006E3D19" w:rsidRPr="006E3D19">
          <w:rPr>
            <w:rStyle w:val="Hipercze"/>
            <w:color w:val="auto"/>
            <w:u w:val="none"/>
          </w:rPr>
          <w:t>s.roszczyk@piaseczno.pl</w:t>
        </w:r>
      </w:hyperlink>
    </w:p>
    <w:p w14:paraId="2CA9D410" w14:textId="77777777" w:rsidR="006E3D19" w:rsidRDefault="006E3D19" w:rsidP="00DF3B01">
      <w:pPr>
        <w:ind w:firstLine="708"/>
        <w:jc w:val="both"/>
      </w:pPr>
    </w:p>
    <w:p w14:paraId="1772EE06" w14:textId="17071B1D" w:rsidR="006E3D19" w:rsidRDefault="00DF3B01" w:rsidP="008F3E0F">
      <w:pPr>
        <w:ind w:firstLine="708"/>
        <w:jc w:val="both"/>
      </w:pPr>
      <w:r>
        <w:t>W celu wysłania uwag proszę powołać się na nr rej. ARB.6740.1.</w:t>
      </w:r>
      <w:r w:rsidR="0013015B">
        <w:t>1</w:t>
      </w:r>
      <w:r>
        <w:t xml:space="preserve">4.2021.SR. </w:t>
      </w:r>
      <w:r w:rsidR="00E43C85">
        <w:t xml:space="preserve">                       </w:t>
      </w:r>
      <w:r w:rsidRPr="00BB2635">
        <w:t>Od ww. decyzji służy prawo wniesienia odwoła</w:t>
      </w:r>
      <w:r>
        <w:t xml:space="preserve">nia </w:t>
      </w:r>
      <w:r w:rsidRPr="00BB2635">
        <w:t xml:space="preserve">do Wojewody Mazowieckiego, za moim pośrednictwem (Starosta Piaseczyński, ul. </w:t>
      </w:r>
      <w:proofErr w:type="spellStart"/>
      <w:r w:rsidRPr="00BB2635">
        <w:t>Ch</w:t>
      </w:r>
      <w:r>
        <w:t>yliczkowska</w:t>
      </w:r>
      <w:proofErr w:type="spellEnd"/>
      <w:r>
        <w:t xml:space="preserve"> 14, </w:t>
      </w:r>
      <w:r w:rsidRPr="00BB2635">
        <w:t xml:space="preserve">05-500 Piaseczno), w terminie 14 dni od dnia jej publicznego ogłoszenia. Zgodnie z art. 49 ustawy </w:t>
      </w:r>
      <w:r>
        <w:t xml:space="preserve">– </w:t>
      </w:r>
      <w:r w:rsidRPr="00BB2635">
        <w:t>Kodeks postępowania administracyjnego doręczenie uważa się za doko</w:t>
      </w:r>
      <w:r>
        <w:t xml:space="preserve">nane </w:t>
      </w:r>
      <w:r w:rsidRPr="00BB2635">
        <w:t>po upływie czternastu dni od dnia publicznego ogłoszenia.</w:t>
      </w:r>
    </w:p>
    <w:p w14:paraId="06A7F564" w14:textId="77777777" w:rsidR="008F3E0F" w:rsidRPr="008F3E0F" w:rsidRDefault="008F3E0F" w:rsidP="008F3E0F">
      <w:pPr>
        <w:ind w:firstLine="708"/>
        <w:jc w:val="both"/>
      </w:pPr>
    </w:p>
    <w:p w14:paraId="2F221ECB" w14:textId="77777777" w:rsidR="00DF3B01" w:rsidRDefault="00DF3B01" w:rsidP="00DF3B01">
      <w:pPr>
        <w:ind w:firstLine="708"/>
        <w:jc w:val="both"/>
      </w:pPr>
      <w:r>
        <w:lastRenderedPageBreak/>
        <w:t xml:space="preserve"> Działając na podstawie art. 17 ust. 1 ustawy z dnia 10 kwietnia 2003 r. </w:t>
      </w:r>
      <w:r w:rsidR="00E43C85">
        <w:t xml:space="preserve">                                    </w:t>
      </w:r>
      <w:r>
        <w:t xml:space="preserve">o szczególnych zasadach przygotowania i realizacji inwestycji w zakresie dróg publicznych, nadano niniejszej decyzji rygor natychmiastowej wykonalności. </w:t>
      </w:r>
    </w:p>
    <w:p w14:paraId="4B041794" w14:textId="77777777" w:rsidR="00DF3B01" w:rsidRDefault="00DF3B01" w:rsidP="00DF3B01">
      <w:pPr>
        <w:jc w:val="both"/>
        <w:rPr>
          <w:b/>
          <w:bCs/>
          <w:sz w:val="8"/>
          <w:szCs w:val="8"/>
        </w:rPr>
      </w:pPr>
    </w:p>
    <w:p w14:paraId="77096DB1" w14:textId="77777777" w:rsidR="00DF3B01" w:rsidRPr="000B7551" w:rsidRDefault="00DF3B01" w:rsidP="00DF3B01">
      <w:pPr>
        <w:jc w:val="both"/>
        <w:rPr>
          <w:b/>
          <w:bCs/>
          <w:sz w:val="4"/>
          <w:szCs w:val="4"/>
        </w:rPr>
      </w:pPr>
    </w:p>
    <w:p w14:paraId="3FC212D7" w14:textId="4E24CCEE" w:rsidR="00DF3B01" w:rsidRPr="00DF3B01" w:rsidRDefault="00DF3B01" w:rsidP="00DF3B01">
      <w:pPr>
        <w:jc w:val="both"/>
        <w:rPr>
          <w:b/>
          <w:color w:val="000000"/>
        </w:rPr>
      </w:pPr>
      <w:r>
        <w:rPr>
          <w:b/>
          <w:bCs/>
        </w:rPr>
        <w:t xml:space="preserve">Nr rej. </w:t>
      </w:r>
      <w:r w:rsidRPr="00734784">
        <w:rPr>
          <w:b/>
        </w:rPr>
        <w:t>ARB.6740.1.</w:t>
      </w:r>
      <w:r w:rsidR="0013015B">
        <w:rPr>
          <w:b/>
        </w:rPr>
        <w:t>1</w:t>
      </w:r>
      <w:r>
        <w:rPr>
          <w:b/>
        </w:rPr>
        <w:t>4</w:t>
      </w:r>
      <w:r w:rsidRPr="00734784">
        <w:rPr>
          <w:b/>
        </w:rPr>
        <w:t>.202</w:t>
      </w:r>
      <w:r>
        <w:rPr>
          <w:b/>
        </w:rPr>
        <w:t>1</w:t>
      </w:r>
      <w:r w:rsidRPr="00734784">
        <w:rPr>
          <w:b/>
        </w:rPr>
        <w:t>.</w:t>
      </w:r>
      <w:r>
        <w:rPr>
          <w:b/>
        </w:rPr>
        <w:t>SR</w:t>
      </w:r>
      <w:r>
        <w:rPr>
          <w:b/>
          <w:bCs/>
        </w:rPr>
        <w:t xml:space="preserve">         </w:t>
      </w:r>
      <w:r>
        <w:t xml:space="preserve">                          </w:t>
      </w:r>
    </w:p>
    <w:p w14:paraId="13599F8B" w14:textId="77777777" w:rsidR="00DF3B01" w:rsidRPr="00FA7005" w:rsidRDefault="00DF3B01" w:rsidP="00DF3B01">
      <w:pPr>
        <w:jc w:val="both"/>
        <w:rPr>
          <w:b/>
          <w:bCs/>
          <w:sz w:val="22"/>
          <w:szCs w:val="22"/>
        </w:rPr>
      </w:pPr>
    </w:p>
    <w:p w14:paraId="704A5E60" w14:textId="77777777" w:rsidR="00DF3B01" w:rsidRPr="00FA7005" w:rsidRDefault="00DF3B01" w:rsidP="00DF3B01">
      <w:pPr>
        <w:jc w:val="both"/>
        <w:rPr>
          <w:b/>
          <w:bCs/>
          <w:sz w:val="22"/>
          <w:szCs w:val="22"/>
        </w:rPr>
      </w:pPr>
    </w:p>
    <w:p w14:paraId="701382A2" w14:textId="77777777" w:rsidR="006E3D19" w:rsidRPr="006E3D19" w:rsidRDefault="006E3D19" w:rsidP="006E3D19">
      <w:pPr>
        <w:ind w:left="1416"/>
        <w:jc w:val="center"/>
        <w:rPr>
          <w:caps/>
          <w:sz w:val="22"/>
          <w:szCs w:val="22"/>
        </w:rPr>
      </w:pPr>
      <w:r w:rsidRPr="006E3D19">
        <w:rPr>
          <w:caps/>
          <w:sz w:val="22"/>
          <w:szCs w:val="22"/>
        </w:rPr>
        <w:t>opatrzone kwalifikowanym podpisem elektronicznym</w:t>
      </w:r>
    </w:p>
    <w:p w14:paraId="37876123" w14:textId="77777777" w:rsidR="006E3D19" w:rsidRPr="006E3D19" w:rsidRDefault="006E3D19" w:rsidP="006E3D19">
      <w:pPr>
        <w:jc w:val="center"/>
        <w:rPr>
          <w:caps/>
          <w:sz w:val="22"/>
          <w:szCs w:val="22"/>
        </w:rPr>
      </w:pPr>
    </w:p>
    <w:p w14:paraId="5FA63EED" w14:textId="77777777" w:rsidR="006E3D19" w:rsidRPr="006E3D19" w:rsidRDefault="006E3D19" w:rsidP="006E3D19">
      <w:pPr>
        <w:spacing w:after="120"/>
        <w:ind w:left="1416" w:firstLine="708"/>
        <w:jc w:val="center"/>
        <w:rPr>
          <w:sz w:val="22"/>
          <w:szCs w:val="22"/>
        </w:rPr>
      </w:pPr>
      <w:r w:rsidRPr="006E3D19">
        <w:rPr>
          <w:sz w:val="22"/>
          <w:szCs w:val="22"/>
        </w:rPr>
        <w:t>Z up. Starosty Piaseczyńskiego</w:t>
      </w:r>
    </w:p>
    <w:p w14:paraId="07C8E151" w14:textId="77777777" w:rsidR="006E3D19" w:rsidRPr="006E3D19" w:rsidRDefault="006E3D19" w:rsidP="006E3D19">
      <w:pPr>
        <w:ind w:left="2124"/>
        <w:jc w:val="center"/>
        <w:rPr>
          <w:i/>
          <w:sz w:val="22"/>
          <w:szCs w:val="22"/>
        </w:rPr>
      </w:pPr>
      <w:r w:rsidRPr="006E3D19">
        <w:rPr>
          <w:i/>
          <w:sz w:val="22"/>
          <w:szCs w:val="22"/>
        </w:rPr>
        <w:t>mgr inż. Sylwia Moszczyńska-Staś</w:t>
      </w:r>
    </w:p>
    <w:p w14:paraId="4078A463" w14:textId="77777777" w:rsidR="006E3D19" w:rsidRPr="006E3D19" w:rsidRDefault="006E3D19" w:rsidP="006E3D19">
      <w:pPr>
        <w:ind w:left="4248"/>
        <w:rPr>
          <w:sz w:val="22"/>
          <w:szCs w:val="22"/>
        </w:rPr>
      </w:pPr>
      <w:r w:rsidRPr="006E3D19">
        <w:rPr>
          <w:sz w:val="22"/>
          <w:szCs w:val="22"/>
        </w:rPr>
        <w:t xml:space="preserve">     Naczelnik Wydziału</w:t>
      </w:r>
    </w:p>
    <w:p w14:paraId="6F473A23" w14:textId="77777777" w:rsidR="006E3D19" w:rsidRPr="006E3D19" w:rsidRDefault="006E3D19" w:rsidP="006E3D19">
      <w:pPr>
        <w:ind w:left="2124"/>
        <w:jc w:val="center"/>
        <w:rPr>
          <w:sz w:val="22"/>
          <w:szCs w:val="22"/>
        </w:rPr>
      </w:pPr>
      <w:r w:rsidRPr="006E3D19">
        <w:rPr>
          <w:sz w:val="22"/>
          <w:szCs w:val="22"/>
        </w:rPr>
        <w:t>Architektoniczno-Budowlanego</w:t>
      </w:r>
    </w:p>
    <w:p w14:paraId="1A8E3832" w14:textId="77777777" w:rsidR="00DF3B01" w:rsidRDefault="00DF3B01" w:rsidP="00DF3B01">
      <w:pPr>
        <w:jc w:val="both"/>
        <w:rPr>
          <w:b/>
          <w:bCs/>
          <w:sz w:val="16"/>
          <w:szCs w:val="16"/>
        </w:rPr>
      </w:pPr>
    </w:p>
    <w:p w14:paraId="5D0E83CB" w14:textId="77777777" w:rsidR="00EC5982" w:rsidRDefault="00EC5982" w:rsidP="00DF3B01">
      <w:pPr>
        <w:jc w:val="both"/>
        <w:rPr>
          <w:b/>
          <w:bCs/>
          <w:sz w:val="16"/>
          <w:szCs w:val="16"/>
        </w:rPr>
      </w:pPr>
    </w:p>
    <w:p w14:paraId="10E2F457" w14:textId="77777777" w:rsidR="00EC5982" w:rsidRDefault="00EC5982" w:rsidP="00DF3B01">
      <w:pPr>
        <w:jc w:val="both"/>
        <w:rPr>
          <w:b/>
          <w:bCs/>
          <w:sz w:val="16"/>
          <w:szCs w:val="16"/>
        </w:rPr>
      </w:pPr>
    </w:p>
    <w:p w14:paraId="6DC46F2A" w14:textId="77777777" w:rsidR="00DF3B01" w:rsidRPr="00472ED9" w:rsidRDefault="00DF3B01" w:rsidP="00DF3B01">
      <w:pPr>
        <w:jc w:val="both"/>
        <w:rPr>
          <w:b/>
          <w:bCs/>
          <w:sz w:val="16"/>
          <w:szCs w:val="16"/>
        </w:rPr>
      </w:pPr>
    </w:p>
    <w:p w14:paraId="23E99BFD" w14:textId="33BEC5A2" w:rsidR="00DF3B01" w:rsidRDefault="00DF3B01" w:rsidP="002F4F0A">
      <w:pPr>
        <w:jc w:val="center"/>
        <w:rPr>
          <w:b/>
          <w:bCs/>
        </w:rPr>
      </w:pPr>
      <w:r>
        <w:rPr>
          <w:b/>
          <w:bCs/>
        </w:rPr>
        <w:t xml:space="preserve">Publiczne obwieszczenie nastąpiło w dniu: </w:t>
      </w:r>
      <w:r w:rsidR="003B06CC">
        <w:rPr>
          <w:b/>
          <w:bCs/>
        </w:rPr>
        <w:t xml:space="preserve">24 </w:t>
      </w:r>
      <w:bookmarkStart w:id="0" w:name="_GoBack"/>
      <w:bookmarkEnd w:id="0"/>
      <w:r w:rsidR="00EB3EA7">
        <w:rPr>
          <w:b/>
          <w:bCs/>
        </w:rPr>
        <w:t>sierpni</w:t>
      </w:r>
      <w:r w:rsidR="0013015B">
        <w:rPr>
          <w:b/>
          <w:bCs/>
        </w:rPr>
        <w:t>a</w:t>
      </w:r>
      <w:r w:rsidR="002F4F0A">
        <w:rPr>
          <w:b/>
          <w:bCs/>
        </w:rPr>
        <w:t xml:space="preserve"> 2021 r.</w:t>
      </w:r>
    </w:p>
    <w:p w14:paraId="54120AF5" w14:textId="77777777" w:rsidR="00DF3B01" w:rsidRPr="0049453F" w:rsidRDefault="00DF3B01" w:rsidP="002F4F0A">
      <w:pPr>
        <w:jc w:val="center"/>
        <w:rPr>
          <w:bCs/>
          <w:sz w:val="16"/>
          <w:szCs w:val="16"/>
        </w:rPr>
      </w:pPr>
      <w:r w:rsidRPr="0049453F">
        <w:rPr>
          <w:bCs/>
          <w:sz w:val="16"/>
          <w:szCs w:val="16"/>
        </w:rPr>
        <w:t>(datę obwieszczenia wpisuje os</w:t>
      </w:r>
      <w:r>
        <w:rPr>
          <w:bCs/>
          <w:sz w:val="16"/>
          <w:szCs w:val="16"/>
        </w:rPr>
        <w:t xml:space="preserve">oba dokonująca </w:t>
      </w:r>
      <w:r w:rsidRPr="0049453F">
        <w:rPr>
          <w:bCs/>
          <w:sz w:val="16"/>
          <w:szCs w:val="16"/>
        </w:rPr>
        <w:t xml:space="preserve">obwieszczenia na podstawie art. 49 </w:t>
      </w:r>
      <w:r w:rsidRPr="0049453F">
        <w:rPr>
          <w:sz w:val="16"/>
          <w:szCs w:val="16"/>
          <w:shd w:val="clear" w:color="auto" w:fill="FFFFFF"/>
        </w:rPr>
        <w:t>§ 2 k.p.a.)</w:t>
      </w:r>
    </w:p>
    <w:p w14:paraId="533B2EDF" w14:textId="77777777" w:rsidR="00607106" w:rsidRDefault="00607106"/>
    <w:sectPr w:rsidR="00607106" w:rsidSect="008F3E0F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48"/>
    <w:rsid w:val="000D1F94"/>
    <w:rsid w:val="0013015B"/>
    <w:rsid w:val="00294348"/>
    <w:rsid w:val="002F4F0A"/>
    <w:rsid w:val="003B06CC"/>
    <w:rsid w:val="005E1252"/>
    <w:rsid w:val="00607106"/>
    <w:rsid w:val="006E3D19"/>
    <w:rsid w:val="006F4D3C"/>
    <w:rsid w:val="008F3E0F"/>
    <w:rsid w:val="00DF3B01"/>
    <w:rsid w:val="00E43C85"/>
    <w:rsid w:val="00EB3EA7"/>
    <w:rsid w:val="00EC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0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.roszczyk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2</cp:revision>
  <cp:lastPrinted>2021-07-13T07:19:00Z</cp:lastPrinted>
  <dcterms:created xsi:type="dcterms:W3CDTF">2021-08-24T07:06:00Z</dcterms:created>
  <dcterms:modified xsi:type="dcterms:W3CDTF">2021-08-24T07:06:00Z</dcterms:modified>
</cp:coreProperties>
</file>