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76B" w:rsidRPr="00F907D0" w:rsidRDefault="007608BB" w:rsidP="00F907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F907D0" w:rsidRPr="00F907D0" w:rsidRDefault="007608BB" w:rsidP="00F907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49a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</w:t>
      </w:r>
      <w:r w:rsidR="00F907D0">
        <w:rPr>
          <w:rFonts w:ascii="Times New Roman" w:hAnsi="Times New Roman" w:cs="Times New Roman"/>
          <w:sz w:val="24"/>
          <w:szCs w:val="24"/>
        </w:rPr>
        <w:t>21 r., poz. 735</w:t>
      </w:r>
      <w:r w:rsidR="008E0958">
        <w:rPr>
          <w:rFonts w:ascii="Times New Roman" w:hAnsi="Times New Roman" w:cs="Times New Roman"/>
          <w:sz w:val="24"/>
          <w:szCs w:val="24"/>
        </w:rPr>
        <w:t xml:space="preserve"> zer zm.</w:t>
      </w:r>
      <w:r>
        <w:rPr>
          <w:rFonts w:ascii="Times New Roman" w:hAnsi="Times New Roman" w:cs="Times New Roman"/>
          <w:sz w:val="24"/>
          <w:szCs w:val="24"/>
        </w:rPr>
        <w:t xml:space="preserve">) czytaj dalej k.p.a., zawiadamia się o wydaniu w dniu </w:t>
      </w:r>
      <w:r w:rsidR="00C04134">
        <w:rPr>
          <w:rFonts w:ascii="Times New Roman" w:hAnsi="Times New Roman" w:cs="Times New Roman"/>
          <w:sz w:val="24"/>
          <w:szCs w:val="24"/>
        </w:rPr>
        <w:t xml:space="preserve">5 października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907D0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r. postanowienia Starosty Piaseczyńskiego na podstawie art. 35 ust. 3 i art. 82 ust. 2 ustawy z dnia 7 lipca 1994 r. Prawo budowlane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</w:t>
      </w:r>
      <w:r w:rsidR="00F907D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r., poz. 1</w:t>
      </w:r>
      <w:r w:rsidR="00F907D0">
        <w:rPr>
          <w:rFonts w:ascii="Times New Roman" w:hAnsi="Times New Roman" w:cs="Times New Roman"/>
          <w:sz w:val="24"/>
          <w:szCs w:val="24"/>
        </w:rPr>
        <w:t>333</w:t>
      </w:r>
      <w:r>
        <w:rPr>
          <w:rFonts w:ascii="Times New Roman" w:hAnsi="Times New Roman" w:cs="Times New Roman"/>
          <w:sz w:val="24"/>
          <w:szCs w:val="24"/>
        </w:rPr>
        <w:t xml:space="preserve"> ze zm.) czytaj dalej ustawy – Prawo budowlane oraz na podstawie art. 123 ustawy k.p.a.,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dotyczącego usunięcia nieprawidłowości i braków, w czterech egzemplarzach przedłożonego projektu budowlanego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w sprawie </w:t>
      </w:r>
      <w:r w:rsidR="00F907D0" w:rsidRPr="00F907D0">
        <w:rPr>
          <w:rFonts w:ascii="Times New Roman" w:hAnsi="Times New Roman" w:cs="Times New Roman"/>
          <w:sz w:val="24"/>
          <w:szCs w:val="24"/>
        </w:rPr>
        <w:t xml:space="preserve">wniosku o pozwolenie na budowę z dnia </w:t>
      </w:r>
      <w:r w:rsidR="008E0958">
        <w:rPr>
          <w:rFonts w:ascii="Times New Roman" w:hAnsi="Times New Roman" w:cs="Times New Roman"/>
          <w:sz w:val="24"/>
          <w:szCs w:val="24"/>
        </w:rPr>
        <w:t>16 września</w:t>
      </w:r>
      <w:r w:rsidR="00C211E6">
        <w:rPr>
          <w:rFonts w:ascii="Times New Roman" w:hAnsi="Times New Roman" w:cs="Times New Roman"/>
          <w:sz w:val="24"/>
          <w:szCs w:val="24"/>
        </w:rPr>
        <w:t xml:space="preserve"> 2021 r.</w:t>
      </w:r>
    </w:p>
    <w:p w:rsidR="008E0958" w:rsidRPr="008E0958" w:rsidRDefault="008E0958" w:rsidP="008E0958">
      <w:pPr>
        <w:suppressAutoHyphens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8E0958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dla:</w:t>
      </w:r>
      <w:r w:rsidRPr="008E0958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 TOWERLINK POLAND sp. z o.o., ul. Konstruktorska 4, 02-673 Warszawa</w:t>
      </w:r>
    </w:p>
    <w:p w:rsidR="008E0958" w:rsidRPr="008E0958" w:rsidRDefault="008E0958" w:rsidP="008E0958">
      <w:pPr>
        <w:suppressAutoHyphens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8E0958" w:rsidRPr="008E0958" w:rsidRDefault="008E0958" w:rsidP="008E0958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8E095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obejmujące:</w:t>
      </w:r>
      <w:r w:rsidRPr="008E0958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</w:t>
      </w:r>
      <w:r w:rsidRPr="008E0958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budowę telekomunikacyjnego obiektu budowlanego operatora </w:t>
      </w:r>
      <w:proofErr w:type="spellStart"/>
      <w:r w:rsidRPr="008E0958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Towerlink</w:t>
      </w:r>
      <w:proofErr w:type="spellEnd"/>
      <w:r w:rsidRPr="008E0958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Poland sp. z o.o. wraz z niezbędną infrastrukturą techniczną,</w:t>
      </w:r>
      <w:r w:rsidRPr="008E095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w której skład wchodzą:</w:t>
      </w:r>
      <w:r w:rsidRPr="008E0958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stalowa wieża kratowa, system odgromowy, anteny sektorowe oraz radioliniowe, konstrukcje wsporcze pod anteny sektorowe, konstrukcje wsporcze pod anteny radioliniowe, urządzenia nadawczo-odbiorcze na stalowym ruszcie, obiekt BT 14758 Góra Kalwaria Południe</w:t>
      </w:r>
    </w:p>
    <w:p w:rsidR="008E0958" w:rsidRPr="008E0958" w:rsidRDefault="008E0958" w:rsidP="008E0958">
      <w:pPr>
        <w:suppressAutoHyphens/>
        <w:autoSpaceDN w:val="0"/>
        <w:spacing w:after="0" w:line="240" w:lineRule="auto"/>
        <w:ind w:left="1400" w:hanging="1400"/>
        <w:rPr>
          <w:rFonts w:ascii="Times New Roman" w:eastAsia="Times New Roman" w:hAnsi="Times New Roman" w:cs="Times New Roman"/>
          <w:i/>
          <w:iCs/>
          <w:kern w:val="3"/>
          <w:sz w:val="16"/>
          <w:szCs w:val="16"/>
          <w:lang w:eastAsia="zh-CN"/>
        </w:rPr>
      </w:pPr>
    </w:p>
    <w:p w:rsidR="008E0958" w:rsidRPr="008E0958" w:rsidRDefault="008E0958" w:rsidP="008E0958">
      <w:pPr>
        <w:suppressAutoHyphens/>
        <w:autoSpaceDN w:val="0"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</w:p>
    <w:p w:rsidR="008E0958" w:rsidRPr="008E0958" w:rsidRDefault="008E0958" w:rsidP="008E0958">
      <w:pPr>
        <w:suppressAutoHyphens/>
        <w:autoSpaceDN w:val="0"/>
        <w:spacing w:after="0" w:line="240" w:lineRule="auto"/>
        <w:ind w:left="3459" w:hanging="3459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  <w:r w:rsidRPr="008E095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adres zamierzenia budowlanego</w:t>
      </w:r>
      <w:r w:rsidRPr="008E0958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/>
        </w:rPr>
        <w:t>:</w:t>
      </w:r>
      <w:r w:rsidRPr="008E095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</w:t>
      </w:r>
      <w:r w:rsidRPr="008E095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działki ew.  nr: 14/4 w obrębie 09-02 w jednostce ew. </w:t>
      </w:r>
      <w:r w:rsidRPr="008E0958"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  <w:t>141801_4 Góra Kalwaria - miasto</w:t>
      </w:r>
    </w:p>
    <w:p w:rsidR="008C54EB" w:rsidRPr="008C54EB" w:rsidRDefault="008C54EB" w:rsidP="008C54EB">
      <w:pPr>
        <w:suppressAutoHyphens/>
        <w:autoSpaceDN w:val="0"/>
        <w:spacing w:after="0" w:line="240" w:lineRule="auto"/>
        <w:ind w:left="3459" w:hanging="3459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</w:p>
    <w:p w:rsidR="00EB276B" w:rsidRPr="007608BB" w:rsidRDefault="007608BB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 xml:space="preserve"> Z treścią postanowienia z dnia </w:t>
      </w:r>
      <w:r w:rsidR="008E0958">
        <w:rPr>
          <w:rFonts w:ascii="Times New Roman" w:hAnsi="Times New Roman" w:cs="Times New Roman"/>
          <w:sz w:val="24"/>
          <w:szCs w:val="24"/>
        </w:rPr>
        <w:t>27 września</w:t>
      </w:r>
      <w:r w:rsidR="00955F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907D0">
        <w:rPr>
          <w:rFonts w:ascii="Times New Roman" w:hAnsi="Times New Roman" w:cs="Times New Roman"/>
          <w:sz w:val="24"/>
          <w:szCs w:val="24"/>
        </w:rPr>
        <w:t>21</w:t>
      </w:r>
      <w:r w:rsidR="008231F9">
        <w:rPr>
          <w:rFonts w:ascii="Times New Roman" w:hAnsi="Times New Roman" w:cs="Times New Roman"/>
          <w:sz w:val="24"/>
          <w:szCs w:val="24"/>
        </w:rPr>
        <w:t xml:space="preserve"> r. oraz załączonymi do niego</w:t>
      </w:r>
      <w:r>
        <w:rPr>
          <w:rFonts w:ascii="Times New Roman" w:hAnsi="Times New Roman" w:cs="Times New Roman"/>
          <w:sz w:val="24"/>
          <w:szCs w:val="24"/>
        </w:rPr>
        <w:t xml:space="preserve"> materiałami można </w:t>
      </w:r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zapoznać się w Filii Wydziału Architektoniczno-Budowlanego Starostwa Powiatowego w Piasecznie, ul. 3-go Maja 10, 05-530 Góra Kalwaria, pokój 12B, od pon. do </w:t>
      </w:r>
      <w:proofErr w:type="spellStart"/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>piąt</w:t>
      </w:r>
      <w:proofErr w:type="spellEnd"/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>. w godzinach 8-15.</w:t>
      </w:r>
    </w:p>
    <w:p w:rsidR="00EB276B" w:rsidRDefault="007608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49 ustawy – k.p.a. doręczenie uważa się za dokonane po upływie czternastu dni od dnia publicznego ogłoszenia.</w:t>
      </w:r>
    </w:p>
    <w:p w:rsidR="00EB276B" w:rsidRPr="00C211E6" w:rsidRDefault="007608BB" w:rsidP="00C211E6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  <w:t>Na niniejsze postanowienie stronom nie przysługuje prawo do wniesienia zażalenia. 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C211E6" w:rsidRDefault="00C211E6">
      <w:pPr>
        <w:rPr>
          <w:rFonts w:ascii="Times New Roman" w:hAnsi="Times New Roman" w:cs="Times New Roman"/>
          <w:b/>
          <w:sz w:val="24"/>
          <w:szCs w:val="24"/>
        </w:rPr>
      </w:pPr>
    </w:p>
    <w:p w:rsidR="00EB276B" w:rsidRPr="00C211E6" w:rsidRDefault="007608BB">
      <w:r>
        <w:rPr>
          <w:rFonts w:ascii="Times New Roman" w:hAnsi="Times New Roman" w:cs="Times New Roman"/>
          <w:b/>
          <w:sz w:val="24"/>
          <w:szCs w:val="24"/>
        </w:rPr>
        <w:t xml:space="preserve">Nr rej. 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ARB.6740.</w:t>
      </w:r>
      <w:r w:rsidR="00C211E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14</w:t>
      </w:r>
      <w:r w:rsidR="008E0958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54</w:t>
      </w:r>
      <w:r w:rsidR="008C54EB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.2021.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KŚ</w:t>
      </w:r>
    </w:p>
    <w:p w:rsidR="00EB276B" w:rsidRDefault="00760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A83BD0">
        <w:rPr>
          <w:rFonts w:ascii="Times New Roman" w:hAnsi="Times New Roman" w:cs="Times New Roman"/>
          <w:sz w:val="24"/>
          <w:szCs w:val="24"/>
        </w:rPr>
        <w:t>8.10.2021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07D0" w:rsidRDefault="007608B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C211E6" w:rsidRDefault="00C211E6" w:rsidP="00F907D0">
      <w:pPr>
        <w:ind w:right="-35" w:firstLine="2127"/>
        <w:jc w:val="center"/>
        <w:rPr>
          <w:rFonts w:eastAsia="Times New Roman" w:cs="Times New Roman"/>
          <w:caps/>
        </w:rPr>
      </w:pPr>
    </w:p>
    <w:p w:rsidR="00F907D0" w:rsidRPr="00F907D0" w:rsidRDefault="00F907D0" w:rsidP="00F907D0">
      <w:pPr>
        <w:ind w:right="-35" w:firstLine="2127"/>
        <w:jc w:val="center"/>
        <w:rPr>
          <w:rFonts w:eastAsia="Times New Roman" w:cs="Times New Roman"/>
          <w:caps/>
        </w:rPr>
      </w:pPr>
      <w:r w:rsidRPr="00F907D0">
        <w:rPr>
          <w:rFonts w:eastAsia="Times New Roman" w:cs="Times New Roman"/>
          <w:caps/>
        </w:rPr>
        <w:t>opatrzone kwalifikowanym podpisem elektronicznym</w:t>
      </w:r>
    </w:p>
    <w:p w:rsidR="00F907D0" w:rsidRPr="00F907D0" w:rsidRDefault="00F907D0" w:rsidP="00F907D0">
      <w:pPr>
        <w:spacing w:after="120"/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Z up. Starosty Piaseczyńskiego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eastAsia="Times New Roman" w:cs="Times New Roman"/>
          <w:i/>
          <w:sz w:val="24"/>
          <w:szCs w:val="24"/>
        </w:rPr>
      </w:pPr>
      <w:r w:rsidRPr="00F907D0">
        <w:rPr>
          <w:rFonts w:eastAsia="Times New Roman" w:cs="Times New Roman"/>
          <w:i/>
          <w:sz w:val="24"/>
          <w:szCs w:val="24"/>
        </w:rPr>
        <w:t>mgr inż. Sylwia Moszczyńska-Staś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Naczelnik Wydziału</w:t>
      </w:r>
    </w:p>
    <w:p w:rsidR="00F907D0" w:rsidRDefault="00F907D0" w:rsidP="00F907D0">
      <w:pPr>
        <w:ind w:right="-35" w:firstLine="2127"/>
        <w:jc w:val="center"/>
        <w:rPr>
          <w:rFonts w:eastAsia="Times New Roman" w:cs="Times New Roman"/>
        </w:rPr>
      </w:pPr>
      <w:r w:rsidRPr="00F907D0">
        <w:rPr>
          <w:rFonts w:eastAsia="Times New Roman" w:cs="Times New Roman"/>
        </w:rPr>
        <w:t>Architektoniczno-Budowlanego</w:t>
      </w:r>
    </w:p>
    <w:p w:rsidR="00C211E6" w:rsidRPr="00F907D0" w:rsidRDefault="00C211E6" w:rsidP="00F907D0">
      <w:pPr>
        <w:ind w:right="-35" w:firstLine="2127"/>
        <w:jc w:val="center"/>
        <w:rPr>
          <w:rFonts w:eastAsia="Times New Roman" w:cs="Times New Roman"/>
        </w:rPr>
      </w:pPr>
    </w:p>
    <w:p w:rsidR="00F907D0" w:rsidRPr="00F907D0" w:rsidRDefault="00F907D0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Wydruk dokumentu, stanowi dowód tego co zostało stwierdzone w piśmie, zgodnie z art. 39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F90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C211E6">
      <w:pgSz w:w="11906" w:h="16838"/>
      <w:pgMar w:top="851" w:right="1080" w:bottom="851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644" w:rsidRDefault="00713644">
      <w:pPr>
        <w:spacing w:after="0" w:line="240" w:lineRule="auto"/>
      </w:pPr>
      <w:r>
        <w:separator/>
      </w:r>
    </w:p>
  </w:endnote>
  <w:endnote w:type="continuationSeparator" w:id="0">
    <w:p w:rsidR="00713644" w:rsidRDefault="00713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644" w:rsidRDefault="00713644">
      <w:pPr>
        <w:spacing w:after="0" w:line="240" w:lineRule="auto"/>
      </w:pPr>
      <w:r>
        <w:separator/>
      </w:r>
    </w:p>
  </w:footnote>
  <w:footnote w:type="continuationSeparator" w:id="0">
    <w:p w:rsidR="00713644" w:rsidRDefault="007136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151C01"/>
    <w:rsid w:val="004C7E20"/>
    <w:rsid w:val="00703556"/>
    <w:rsid w:val="00713644"/>
    <w:rsid w:val="007253F9"/>
    <w:rsid w:val="007608BB"/>
    <w:rsid w:val="008231F9"/>
    <w:rsid w:val="008C54EB"/>
    <w:rsid w:val="008E0958"/>
    <w:rsid w:val="00955FFC"/>
    <w:rsid w:val="00A83BD0"/>
    <w:rsid w:val="00AA5A69"/>
    <w:rsid w:val="00B7519E"/>
    <w:rsid w:val="00C04134"/>
    <w:rsid w:val="00C211E6"/>
    <w:rsid w:val="00EB276B"/>
    <w:rsid w:val="00F9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2</cp:revision>
  <cp:lastPrinted>2021-08-11T08:01:00Z</cp:lastPrinted>
  <dcterms:created xsi:type="dcterms:W3CDTF">2021-10-08T07:48:00Z</dcterms:created>
  <dcterms:modified xsi:type="dcterms:W3CDTF">2021-10-08T07:48:00Z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