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C84F51" w14:textId="77777777" w:rsidR="00B92F94" w:rsidRDefault="00B92F94" w:rsidP="00B92F94">
      <w:pPr>
        <w:pStyle w:val="Nagwek1"/>
        <w:jc w:val="center"/>
        <w:rPr>
          <w:rFonts w:ascii="Times New Roman" w:eastAsia="Times New Roman" w:hAnsi="Times New Roman" w:cs="Times New Roman"/>
          <w:color w:val="auto"/>
          <w:sz w:val="32"/>
          <w:szCs w:val="32"/>
          <w:lang w:eastAsia="zh-CN"/>
        </w:rPr>
      </w:pPr>
      <w:r>
        <w:rPr>
          <w:rFonts w:ascii="Times New Roman" w:eastAsia="Times New Roman" w:hAnsi="Times New Roman" w:cs="Times New Roman"/>
          <w:color w:val="auto"/>
          <w:sz w:val="32"/>
          <w:szCs w:val="32"/>
          <w:lang w:eastAsia="zh-CN"/>
        </w:rPr>
        <w:t>OBWIESZCZENIE STAROSTY PIASECZYŃSKIEGO</w:t>
      </w:r>
    </w:p>
    <w:p w14:paraId="0897DF06" w14:textId="77777777" w:rsidR="00B92F94" w:rsidRDefault="00B92F94" w:rsidP="00B92F94">
      <w:pPr>
        <w:tabs>
          <w:tab w:val="left" w:pos="4095"/>
        </w:tabs>
        <w:suppressAutoHyphens/>
        <w:spacing w:after="0" w:line="240" w:lineRule="auto"/>
        <w:jc w:val="center"/>
        <w:rPr>
          <w:rFonts w:ascii="Times New Roman" w:eastAsia="Times New Roman" w:hAnsi="Times New Roman" w:cs="Times New Roman"/>
          <w:b/>
          <w:bCs/>
          <w:spacing w:val="4"/>
          <w:kern w:val="2"/>
          <w:sz w:val="28"/>
          <w:szCs w:val="28"/>
          <w:lang w:eastAsia="zh-CN"/>
        </w:rPr>
      </w:pPr>
      <w:r>
        <w:rPr>
          <w:rFonts w:ascii="Times New Roman" w:eastAsia="Times New Roman" w:hAnsi="Times New Roman" w:cs="Times New Roman"/>
          <w:b/>
          <w:bCs/>
          <w:spacing w:val="4"/>
          <w:kern w:val="2"/>
          <w:sz w:val="32"/>
          <w:szCs w:val="32"/>
          <w:lang w:eastAsia="zh-CN"/>
        </w:rPr>
        <w:t>o wszczęciu postępowania</w:t>
      </w:r>
    </w:p>
    <w:p w14:paraId="4553A1C0" w14:textId="77777777" w:rsidR="00B92F94" w:rsidRDefault="00B92F94" w:rsidP="00B92F94">
      <w:pPr>
        <w:tabs>
          <w:tab w:val="left" w:pos="4095"/>
        </w:tabs>
        <w:suppressAutoHyphens/>
        <w:spacing w:after="0" w:line="240" w:lineRule="auto"/>
        <w:rPr>
          <w:rFonts w:ascii="Times New Roman" w:eastAsia="Times New Roman" w:hAnsi="Times New Roman" w:cs="Times New Roman"/>
          <w:b/>
          <w:bCs/>
          <w:spacing w:val="4"/>
          <w:kern w:val="2"/>
          <w:sz w:val="20"/>
          <w:szCs w:val="20"/>
          <w:lang w:eastAsia="zh-CN"/>
        </w:rPr>
      </w:pPr>
    </w:p>
    <w:p w14:paraId="347121E9" w14:textId="77777777" w:rsidR="00B92F94" w:rsidRDefault="00B92F94" w:rsidP="00B92F94">
      <w:pPr>
        <w:tabs>
          <w:tab w:val="left" w:pos="4095"/>
        </w:tabs>
        <w:suppressAutoHyphens/>
        <w:spacing w:after="0" w:line="240" w:lineRule="auto"/>
        <w:rPr>
          <w:rFonts w:ascii="Times New Roman" w:eastAsia="Times New Roman" w:hAnsi="Times New Roman" w:cs="Times New Roman"/>
          <w:b/>
          <w:bCs/>
          <w:spacing w:val="4"/>
          <w:kern w:val="2"/>
          <w:sz w:val="20"/>
          <w:szCs w:val="20"/>
          <w:lang w:eastAsia="zh-CN"/>
        </w:rPr>
      </w:pPr>
    </w:p>
    <w:p w14:paraId="0218630A" w14:textId="7365193D" w:rsidR="00753053" w:rsidRDefault="00B92F94" w:rsidP="00753053">
      <w:pP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23" w:firstLine="708"/>
        <w:jc w:val="both"/>
        <w:rPr>
          <w:rFonts w:ascii="Times New Roman" w:hAnsi="Times New Roman" w:cs="Times New Roman"/>
          <w:iCs/>
          <w:sz w:val="24"/>
          <w:szCs w:val="24"/>
        </w:rPr>
      </w:pPr>
      <w:r>
        <w:rPr>
          <w:rFonts w:ascii="Times New Roman" w:eastAsia="Times New Roman" w:hAnsi="Times New Roman" w:cs="Times New Roman"/>
          <w:spacing w:val="4"/>
          <w:kern w:val="2"/>
          <w:sz w:val="24"/>
          <w:szCs w:val="24"/>
          <w:lang w:eastAsia="zh-CN"/>
        </w:rPr>
        <w:t xml:space="preserve">Na podstawie art. 11d ust. 5 i 6 ustawy z dnia 10 kwietnia 2003 r. o szczególnych zasadach przygotowania i realizacji inwestycji w zakresie dróg publicznych (tj. Dz. U. </w:t>
      </w:r>
      <w:r>
        <w:rPr>
          <w:rFonts w:ascii="Times New Roman" w:eastAsia="Times New Roman" w:hAnsi="Times New Roman" w:cs="Times New Roman"/>
          <w:spacing w:val="4"/>
          <w:kern w:val="2"/>
          <w:sz w:val="24"/>
          <w:szCs w:val="24"/>
          <w:lang w:eastAsia="zh-CN"/>
        </w:rPr>
        <w:br/>
      </w:r>
      <w:r w:rsidRPr="00753053">
        <w:rPr>
          <w:rFonts w:ascii="Times New Roman" w:eastAsia="Times New Roman" w:hAnsi="Times New Roman" w:cs="Times New Roman"/>
          <w:spacing w:val="4"/>
          <w:kern w:val="2"/>
          <w:sz w:val="24"/>
          <w:szCs w:val="24"/>
          <w:lang w:eastAsia="zh-CN"/>
        </w:rPr>
        <w:t xml:space="preserve">z 2020 r., poz. 1363), czytaj dalej ZRID, zawiadamia się, </w:t>
      </w:r>
      <w:r w:rsidR="00753053" w:rsidRPr="00753053">
        <w:rPr>
          <w:rFonts w:ascii="Times New Roman" w:hAnsi="Times New Roman" w:cs="Times New Roman"/>
          <w:sz w:val="24"/>
          <w:szCs w:val="24"/>
        </w:rPr>
        <w:t xml:space="preserve">że w </w:t>
      </w:r>
      <w:bookmarkStart w:id="0" w:name="_Hlk503513732"/>
      <w:bookmarkStart w:id="1" w:name="_Hlk503513832"/>
      <w:r w:rsidR="00753053" w:rsidRPr="00753053">
        <w:rPr>
          <w:rFonts w:ascii="Times New Roman" w:hAnsi="Times New Roman" w:cs="Times New Roman"/>
          <w:sz w:val="24"/>
          <w:szCs w:val="24"/>
        </w:rPr>
        <w:t xml:space="preserve">dniu </w:t>
      </w:r>
      <w:r w:rsidR="000746A6">
        <w:rPr>
          <w:rFonts w:ascii="Times New Roman" w:hAnsi="Times New Roman" w:cs="Times New Roman"/>
          <w:iCs/>
          <w:sz w:val="24"/>
          <w:szCs w:val="24"/>
        </w:rPr>
        <w:t>17</w:t>
      </w:r>
      <w:r w:rsidR="00753053" w:rsidRPr="00753053">
        <w:rPr>
          <w:rFonts w:ascii="Times New Roman" w:hAnsi="Times New Roman" w:cs="Times New Roman"/>
          <w:iCs/>
          <w:sz w:val="24"/>
          <w:szCs w:val="24"/>
        </w:rPr>
        <w:t xml:space="preserve"> </w:t>
      </w:r>
      <w:r w:rsidR="000746A6">
        <w:rPr>
          <w:rFonts w:ascii="Times New Roman" w:hAnsi="Times New Roman" w:cs="Times New Roman"/>
          <w:iCs/>
          <w:sz w:val="24"/>
          <w:szCs w:val="24"/>
        </w:rPr>
        <w:t>wrześni</w:t>
      </w:r>
      <w:r w:rsidR="00753053" w:rsidRPr="00753053">
        <w:rPr>
          <w:rFonts w:ascii="Times New Roman" w:hAnsi="Times New Roman" w:cs="Times New Roman"/>
          <w:iCs/>
          <w:sz w:val="24"/>
          <w:szCs w:val="24"/>
        </w:rPr>
        <w:t xml:space="preserve">a 2021 r.  </w:t>
      </w:r>
      <w:r w:rsidR="00753053" w:rsidRPr="00753053">
        <w:rPr>
          <w:rFonts w:ascii="Times New Roman" w:hAnsi="Times New Roman" w:cs="Times New Roman"/>
          <w:sz w:val="24"/>
          <w:szCs w:val="24"/>
        </w:rPr>
        <w:t xml:space="preserve">zostało wszczęte postępowanie </w:t>
      </w:r>
      <w:r w:rsidR="00753053" w:rsidRPr="00753053">
        <w:rPr>
          <w:rFonts w:ascii="Times New Roman" w:hAnsi="Times New Roman" w:cs="Times New Roman"/>
          <w:iCs/>
          <w:sz w:val="24"/>
          <w:szCs w:val="24"/>
        </w:rPr>
        <w:t>w sprawie udzielenia zezwolenia na realizację inwestycji drogowej, w związku ze złożeniem wniosku</w:t>
      </w:r>
      <w:r w:rsidR="00753053">
        <w:rPr>
          <w:rFonts w:ascii="Times New Roman" w:hAnsi="Times New Roman" w:cs="Times New Roman"/>
          <w:iCs/>
          <w:sz w:val="24"/>
          <w:szCs w:val="24"/>
        </w:rPr>
        <w:t xml:space="preserve"> </w:t>
      </w:r>
      <w:r w:rsidR="00753053" w:rsidRPr="00753053">
        <w:rPr>
          <w:rFonts w:ascii="Times New Roman" w:hAnsi="Times New Roman" w:cs="Times New Roman"/>
          <w:iCs/>
          <w:sz w:val="24"/>
          <w:szCs w:val="24"/>
        </w:rPr>
        <w:t xml:space="preserve">z dnia </w:t>
      </w:r>
      <w:r w:rsidR="000746A6">
        <w:rPr>
          <w:rFonts w:ascii="Times New Roman" w:hAnsi="Times New Roman" w:cs="Times New Roman"/>
          <w:iCs/>
          <w:sz w:val="24"/>
          <w:szCs w:val="24"/>
        </w:rPr>
        <w:t>17</w:t>
      </w:r>
      <w:r w:rsidR="00753053" w:rsidRPr="00753053">
        <w:rPr>
          <w:rFonts w:ascii="Times New Roman" w:hAnsi="Times New Roman" w:cs="Times New Roman"/>
          <w:iCs/>
          <w:sz w:val="24"/>
          <w:szCs w:val="24"/>
        </w:rPr>
        <w:t xml:space="preserve"> </w:t>
      </w:r>
      <w:r w:rsidR="000746A6">
        <w:rPr>
          <w:rFonts w:ascii="Times New Roman" w:hAnsi="Times New Roman" w:cs="Times New Roman"/>
          <w:iCs/>
          <w:sz w:val="24"/>
          <w:szCs w:val="24"/>
        </w:rPr>
        <w:t>wrześni</w:t>
      </w:r>
      <w:r w:rsidR="00753053" w:rsidRPr="00753053">
        <w:rPr>
          <w:rFonts w:ascii="Times New Roman" w:hAnsi="Times New Roman" w:cs="Times New Roman"/>
          <w:iCs/>
          <w:sz w:val="24"/>
          <w:szCs w:val="24"/>
        </w:rPr>
        <w:t>a 2021 r.</w:t>
      </w:r>
      <w:bookmarkEnd w:id="0"/>
      <w:bookmarkEnd w:id="1"/>
    </w:p>
    <w:p w14:paraId="19FDD516" w14:textId="77777777" w:rsidR="00753053" w:rsidRPr="00753053" w:rsidRDefault="00753053" w:rsidP="00753053">
      <w:pPr>
        <w:tabs>
          <w:tab w:val="left" w:pos="70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23" w:firstLine="708"/>
        <w:jc w:val="both"/>
        <w:rPr>
          <w:rFonts w:ascii="Times New Roman" w:hAnsi="Times New Roman" w:cs="Times New Roman"/>
          <w:iCs/>
          <w:sz w:val="24"/>
          <w:szCs w:val="24"/>
        </w:rPr>
      </w:pPr>
    </w:p>
    <w:p w14:paraId="103E8C5F" w14:textId="61C64068" w:rsidR="00753053" w:rsidRDefault="00753053" w:rsidP="00753053">
      <w:pPr>
        <w:ind w:left="1260" w:hanging="1260"/>
        <w:jc w:val="both"/>
        <w:rPr>
          <w:rFonts w:ascii="Times New Roman" w:hAnsi="Times New Roman" w:cs="Times New Roman"/>
          <w:sz w:val="24"/>
          <w:szCs w:val="24"/>
        </w:rPr>
      </w:pPr>
      <w:bookmarkStart w:id="2" w:name="_Hlk503513816"/>
      <w:r w:rsidRPr="00753053">
        <w:rPr>
          <w:rFonts w:ascii="Times New Roman" w:hAnsi="Times New Roman" w:cs="Times New Roman"/>
          <w:b/>
          <w:sz w:val="24"/>
          <w:szCs w:val="24"/>
        </w:rPr>
        <w:t xml:space="preserve">inwestor: </w:t>
      </w:r>
      <w:r w:rsidR="000746A6">
        <w:rPr>
          <w:rFonts w:ascii="Times New Roman" w:hAnsi="Times New Roman" w:cs="Times New Roman"/>
          <w:sz w:val="24"/>
          <w:szCs w:val="24"/>
        </w:rPr>
        <w:t>Wójt Gminy Lesznowola ul. Gminna 60, 05-506 Lesznowola,</w:t>
      </w:r>
      <w:r w:rsidRPr="00753053">
        <w:rPr>
          <w:rFonts w:ascii="Times New Roman" w:hAnsi="Times New Roman" w:cs="Times New Roman"/>
          <w:sz w:val="24"/>
          <w:szCs w:val="24"/>
        </w:rPr>
        <w:t xml:space="preserve"> </w:t>
      </w:r>
    </w:p>
    <w:p w14:paraId="2F2CFECE" w14:textId="77777777" w:rsidR="00753053" w:rsidRPr="00753053" w:rsidRDefault="00753053" w:rsidP="00753053">
      <w:pPr>
        <w:spacing w:after="0"/>
        <w:ind w:left="1260" w:hanging="1260"/>
        <w:jc w:val="both"/>
        <w:rPr>
          <w:rFonts w:ascii="Times New Roman" w:hAnsi="Times New Roman" w:cs="Times New Roman"/>
          <w:sz w:val="24"/>
          <w:szCs w:val="24"/>
        </w:rPr>
      </w:pPr>
    </w:p>
    <w:p w14:paraId="4A9BDC52" w14:textId="418BE17B" w:rsidR="00753053" w:rsidRPr="000746A6" w:rsidRDefault="00753053" w:rsidP="00753053">
      <w:pPr>
        <w:spacing w:after="0"/>
        <w:ind w:left="1260" w:hanging="1260"/>
        <w:rPr>
          <w:rFonts w:ascii="Times New Roman" w:hAnsi="Times New Roman" w:cs="Times New Roman"/>
          <w:sz w:val="24"/>
          <w:szCs w:val="24"/>
        </w:rPr>
      </w:pPr>
      <w:r w:rsidRPr="000746A6">
        <w:rPr>
          <w:rFonts w:ascii="Times New Roman" w:hAnsi="Times New Roman" w:cs="Times New Roman"/>
          <w:b/>
          <w:sz w:val="24"/>
          <w:szCs w:val="24"/>
        </w:rPr>
        <w:t xml:space="preserve">inwestycja: </w:t>
      </w:r>
      <w:bookmarkStart w:id="3" w:name="_GoBack"/>
      <w:bookmarkEnd w:id="2"/>
      <w:r w:rsidRPr="000746A6">
        <w:rPr>
          <w:rFonts w:ascii="Times New Roman" w:hAnsi="Times New Roman" w:cs="Times New Roman"/>
          <w:sz w:val="24"/>
          <w:szCs w:val="24"/>
        </w:rPr>
        <w:t xml:space="preserve">budowa drogi </w:t>
      </w:r>
      <w:r w:rsidR="000746A6" w:rsidRPr="000746A6">
        <w:rPr>
          <w:rFonts w:ascii="Times New Roman" w:hAnsi="Times New Roman" w:cs="Times New Roman"/>
          <w:sz w:val="24"/>
          <w:szCs w:val="24"/>
        </w:rPr>
        <w:t>gminnej w miejscowości Stara Iwiczna</w:t>
      </w:r>
      <w:bookmarkEnd w:id="3"/>
      <w:r w:rsidR="000746A6" w:rsidRPr="000746A6">
        <w:rPr>
          <w:rFonts w:ascii="Times New Roman" w:hAnsi="Times New Roman" w:cs="Times New Roman"/>
          <w:sz w:val="24"/>
          <w:szCs w:val="24"/>
        </w:rPr>
        <w:t>,</w:t>
      </w:r>
    </w:p>
    <w:p w14:paraId="7A7AABAE" w14:textId="77777777" w:rsidR="00753053" w:rsidRPr="000746A6" w:rsidRDefault="00753053" w:rsidP="00753053">
      <w:pPr>
        <w:jc w:val="both"/>
        <w:rPr>
          <w:rFonts w:ascii="Times New Roman" w:hAnsi="Times New Roman" w:cs="Times New Roman"/>
          <w:b/>
          <w:color w:val="000000"/>
          <w:sz w:val="24"/>
          <w:szCs w:val="24"/>
        </w:rPr>
      </w:pPr>
    </w:p>
    <w:p w14:paraId="09C709F6" w14:textId="3FB1DEEB" w:rsidR="000746A6" w:rsidRPr="000746A6" w:rsidRDefault="000746A6" w:rsidP="000746A6">
      <w:pPr>
        <w:ind w:left="1260" w:hanging="1260"/>
        <w:jc w:val="both"/>
        <w:rPr>
          <w:rFonts w:ascii="Times New Roman" w:hAnsi="Times New Roman" w:cs="Times New Roman"/>
          <w:b/>
          <w:color w:val="000000"/>
          <w:sz w:val="24"/>
          <w:szCs w:val="24"/>
        </w:rPr>
      </w:pPr>
      <w:r w:rsidRPr="000746A6">
        <w:rPr>
          <w:rFonts w:ascii="Times New Roman" w:hAnsi="Times New Roman" w:cs="Times New Roman"/>
          <w:b/>
          <w:color w:val="000000"/>
          <w:sz w:val="24"/>
          <w:szCs w:val="24"/>
        </w:rPr>
        <w:t>Działki przeznaczone pod realizację inwestycji drogowej:</w:t>
      </w:r>
    </w:p>
    <w:p w14:paraId="33D5D492" w14:textId="77777777" w:rsidR="000746A6" w:rsidRPr="000746A6" w:rsidRDefault="000746A6" w:rsidP="000746A6">
      <w:pPr>
        <w:jc w:val="both"/>
        <w:rPr>
          <w:rFonts w:ascii="Times New Roman" w:hAnsi="Times New Roman" w:cs="Times New Roman"/>
          <w:sz w:val="24"/>
          <w:szCs w:val="24"/>
        </w:rPr>
      </w:pPr>
      <w:r w:rsidRPr="000746A6">
        <w:rPr>
          <w:rFonts w:ascii="Times New Roman" w:hAnsi="Times New Roman" w:cs="Times New Roman"/>
          <w:b/>
          <w:sz w:val="24"/>
          <w:szCs w:val="24"/>
        </w:rPr>
        <w:t xml:space="preserve">- położone w części w liniach rozgraniczających projektowanej drogi - </w:t>
      </w:r>
      <w:r w:rsidRPr="000746A6">
        <w:rPr>
          <w:rFonts w:ascii="Times New Roman" w:hAnsi="Times New Roman" w:cs="Times New Roman"/>
          <w:bCs/>
          <w:sz w:val="24"/>
          <w:szCs w:val="24"/>
        </w:rPr>
        <w:t>c</w:t>
      </w:r>
      <w:r w:rsidRPr="000746A6">
        <w:rPr>
          <w:rFonts w:ascii="Times New Roman" w:hAnsi="Times New Roman" w:cs="Times New Roman"/>
          <w:sz w:val="24"/>
          <w:szCs w:val="24"/>
        </w:rPr>
        <w:t>zęści nieruchomości planowane do przejęcia na rzecz jednostki samorządu terytorialnego tj. Gminę Lesznowola (w nawiasie podano numery działek po podziale, numer pogrubiony oznacza działkę do przejęcia na rzecz Gminy Lesznowola) oznaczone wg katastru nieruchomości numerami:</w:t>
      </w:r>
    </w:p>
    <w:p w14:paraId="2D48B357" w14:textId="0B86D0EE" w:rsidR="000746A6" w:rsidRPr="000746A6" w:rsidRDefault="000746A6" w:rsidP="000746A6">
      <w:pPr>
        <w:pStyle w:val="Akapitzlist"/>
        <w:numPr>
          <w:ilvl w:val="0"/>
          <w:numId w:val="1"/>
        </w:numPr>
        <w:spacing w:before="51" w:after="57"/>
        <w:jc w:val="both"/>
        <w:rPr>
          <w:sz w:val="24"/>
          <w:szCs w:val="24"/>
        </w:rPr>
      </w:pPr>
      <w:r w:rsidRPr="000746A6">
        <w:rPr>
          <w:sz w:val="24"/>
          <w:szCs w:val="24"/>
        </w:rPr>
        <w:t xml:space="preserve">jedn. ew. 141803_2 Lesznowola; obręb 0025 Stara Iwiczna; dz. ew. nr: </w:t>
      </w:r>
      <w:r w:rsidRPr="000746A6">
        <w:rPr>
          <w:sz w:val="24"/>
          <w:szCs w:val="24"/>
        </w:rPr>
        <w:br/>
        <w:t>106/11 (</w:t>
      </w:r>
      <w:r w:rsidRPr="000746A6">
        <w:rPr>
          <w:b/>
          <w:sz w:val="24"/>
          <w:szCs w:val="24"/>
        </w:rPr>
        <w:t>106/79, 106/80</w:t>
      </w:r>
      <w:r w:rsidRPr="000746A6">
        <w:rPr>
          <w:sz w:val="24"/>
          <w:szCs w:val="24"/>
        </w:rPr>
        <w:t>; 106/81), 106/26 (</w:t>
      </w:r>
      <w:r w:rsidRPr="000746A6">
        <w:rPr>
          <w:b/>
          <w:sz w:val="24"/>
          <w:szCs w:val="24"/>
        </w:rPr>
        <w:t>106/82</w:t>
      </w:r>
      <w:r w:rsidRPr="000746A6">
        <w:rPr>
          <w:sz w:val="24"/>
          <w:szCs w:val="24"/>
        </w:rPr>
        <w:t xml:space="preserve">; 106/83), </w:t>
      </w:r>
      <w:r w:rsidRPr="000746A6">
        <w:rPr>
          <w:bCs/>
          <w:sz w:val="24"/>
          <w:szCs w:val="24"/>
        </w:rPr>
        <w:t>106/30 (</w:t>
      </w:r>
      <w:r w:rsidRPr="000746A6">
        <w:rPr>
          <w:b/>
          <w:sz w:val="24"/>
          <w:szCs w:val="24"/>
        </w:rPr>
        <w:t>106/88; 106/89</w:t>
      </w:r>
      <w:r w:rsidRPr="000746A6">
        <w:rPr>
          <w:bCs/>
          <w:sz w:val="24"/>
          <w:szCs w:val="24"/>
        </w:rPr>
        <w:t>), 111 (</w:t>
      </w:r>
      <w:r w:rsidRPr="000746A6">
        <w:rPr>
          <w:b/>
          <w:sz w:val="24"/>
          <w:szCs w:val="24"/>
        </w:rPr>
        <w:t>111/3</w:t>
      </w:r>
      <w:r w:rsidRPr="000746A6">
        <w:rPr>
          <w:bCs/>
          <w:sz w:val="24"/>
          <w:szCs w:val="24"/>
        </w:rPr>
        <w:t>; 111/4), 107/1 (</w:t>
      </w:r>
      <w:r w:rsidRPr="000746A6">
        <w:rPr>
          <w:b/>
          <w:sz w:val="24"/>
          <w:szCs w:val="24"/>
        </w:rPr>
        <w:t>107/5</w:t>
      </w:r>
      <w:r w:rsidRPr="000746A6">
        <w:rPr>
          <w:bCs/>
          <w:sz w:val="24"/>
          <w:szCs w:val="24"/>
        </w:rPr>
        <w:t>; 107/6), 110/1 (</w:t>
      </w:r>
      <w:r w:rsidRPr="000746A6">
        <w:rPr>
          <w:b/>
          <w:sz w:val="24"/>
          <w:szCs w:val="24"/>
        </w:rPr>
        <w:t>110/7</w:t>
      </w:r>
      <w:r w:rsidRPr="000746A6">
        <w:rPr>
          <w:bCs/>
          <w:sz w:val="24"/>
          <w:szCs w:val="24"/>
        </w:rPr>
        <w:t>; 110/8), 110/2 (</w:t>
      </w:r>
      <w:r w:rsidRPr="000746A6">
        <w:rPr>
          <w:b/>
          <w:sz w:val="24"/>
          <w:szCs w:val="24"/>
        </w:rPr>
        <w:t>110/9</w:t>
      </w:r>
      <w:r w:rsidRPr="000746A6">
        <w:rPr>
          <w:bCs/>
          <w:sz w:val="24"/>
          <w:szCs w:val="24"/>
        </w:rPr>
        <w:t>; 110/10), 108/19 (</w:t>
      </w:r>
      <w:r w:rsidRPr="000746A6">
        <w:rPr>
          <w:b/>
          <w:sz w:val="24"/>
          <w:szCs w:val="24"/>
        </w:rPr>
        <w:t>108/23</w:t>
      </w:r>
      <w:r w:rsidRPr="000746A6">
        <w:rPr>
          <w:bCs/>
          <w:sz w:val="24"/>
          <w:szCs w:val="24"/>
        </w:rPr>
        <w:t>; 108/24), 100/1 (</w:t>
      </w:r>
      <w:r w:rsidRPr="000746A6">
        <w:rPr>
          <w:b/>
          <w:sz w:val="24"/>
          <w:szCs w:val="24"/>
        </w:rPr>
        <w:t>100/16</w:t>
      </w:r>
      <w:r w:rsidRPr="000746A6">
        <w:rPr>
          <w:bCs/>
          <w:sz w:val="24"/>
          <w:szCs w:val="24"/>
        </w:rPr>
        <w:t>; 100/17), 104/2 (</w:t>
      </w:r>
      <w:r w:rsidRPr="000746A6">
        <w:rPr>
          <w:b/>
          <w:sz w:val="24"/>
          <w:szCs w:val="24"/>
        </w:rPr>
        <w:t>104/5, 104/6</w:t>
      </w:r>
      <w:r w:rsidRPr="000746A6">
        <w:rPr>
          <w:bCs/>
          <w:sz w:val="24"/>
          <w:szCs w:val="24"/>
        </w:rPr>
        <w:t>; 104/7), 100/5 (</w:t>
      </w:r>
      <w:r w:rsidRPr="000746A6">
        <w:rPr>
          <w:b/>
          <w:sz w:val="24"/>
          <w:szCs w:val="24"/>
        </w:rPr>
        <w:t>100/20</w:t>
      </w:r>
      <w:r w:rsidRPr="000746A6">
        <w:rPr>
          <w:bCs/>
          <w:sz w:val="24"/>
          <w:szCs w:val="24"/>
        </w:rPr>
        <w:t>; 100/21), 100/4 (</w:t>
      </w:r>
      <w:r w:rsidRPr="000746A6">
        <w:rPr>
          <w:b/>
          <w:sz w:val="24"/>
          <w:szCs w:val="24"/>
        </w:rPr>
        <w:t>100/18</w:t>
      </w:r>
      <w:r w:rsidRPr="000746A6">
        <w:rPr>
          <w:bCs/>
          <w:sz w:val="24"/>
          <w:szCs w:val="24"/>
        </w:rPr>
        <w:t>; 100/19), 106/3 (</w:t>
      </w:r>
      <w:r w:rsidRPr="000746A6">
        <w:rPr>
          <w:b/>
          <w:sz w:val="24"/>
          <w:szCs w:val="24"/>
        </w:rPr>
        <w:t>106/77</w:t>
      </w:r>
      <w:r w:rsidRPr="000746A6">
        <w:rPr>
          <w:bCs/>
          <w:sz w:val="24"/>
          <w:szCs w:val="24"/>
        </w:rPr>
        <w:t>; 106/78), 101 (</w:t>
      </w:r>
      <w:r w:rsidRPr="000746A6">
        <w:rPr>
          <w:b/>
          <w:sz w:val="24"/>
          <w:szCs w:val="24"/>
        </w:rPr>
        <w:t>101/3</w:t>
      </w:r>
      <w:r w:rsidRPr="000746A6">
        <w:rPr>
          <w:bCs/>
          <w:sz w:val="24"/>
          <w:szCs w:val="24"/>
        </w:rPr>
        <w:t>; 101/4), 102 (</w:t>
      </w:r>
      <w:r w:rsidRPr="000746A6">
        <w:rPr>
          <w:b/>
          <w:sz w:val="24"/>
          <w:szCs w:val="24"/>
        </w:rPr>
        <w:t>102/3</w:t>
      </w:r>
      <w:r w:rsidRPr="000746A6">
        <w:rPr>
          <w:bCs/>
          <w:sz w:val="24"/>
          <w:szCs w:val="24"/>
        </w:rPr>
        <w:t>; 102/4), 106/27 (</w:t>
      </w:r>
      <w:r w:rsidRPr="000746A6">
        <w:rPr>
          <w:b/>
          <w:sz w:val="24"/>
          <w:szCs w:val="24"/>
        </w:rPr>
        <w:t>106/84</w:t>
      </w:r>
      <w:r w:rsidRPr="000746A6">
        <w:rPr>
          <w:bCs/>
          <w:sz w:val="24"/>
          <w:szCs w:val="24"/>
        </w:rPr>
        <w:t xml:space="preserve">; 106/85), </w:t>
      </w:r>
      <w:r w:rsidRPr="000746A6">
        <w:rPr>
          <w:b/>
          <w:sz w:val="24"/>
          <w:szCs w:val="24"/>
        </w:rPr>
        <w:t>106/12, 106/13, 108/22, 108/21, 100/7</w:t>
      </w:r>
      <w:r>
        <w:rPr>
          <w:b/>
          <w:sz w:val="24"/>
          <w:szCs w:val="24"/>
        </w:rPr>
        <w:t>;</w:t>
      </w:r>
    </w:p>
    <w:p w14:paraId="5914E353" w14:textId="77777777" w:rsidR="000746A6" w:rsidRPr="000746A6" w:rsidRDefault="000746A6" w:rsidP="000746A6">
      <w:pPr>
        <w:pStyle w:val="Akapitzlist"/>
        <w:spacing w:before="51" w:after="57"/>
        <w:ind w:left="1068"/>
        <w:jc w:val="both"/>
        <w:rPr>
          <w:sz w:val="24"/>
          <w:szCs w:val="24"/>
        </w:rPr>
      </w:pPr>
    </w:p>
    <w:p w14:paraId="1161D560" w14:textId="77777777" w:rsidR="000746A6" w:rsidRPr="000746A6" w:rsidRDefault="000746A6" w:rsidP="000746A6">
      <w:pPr>
        <w:pStyle w:val="Akapitzlist"/>
        <w:spacing w:before="51" w:after="57"/>
        <w:ind w:left="1068"/>
        <w:jc w:val="both"/>
        <w:rPr>
          <w:sz w:val="24"/>
          <w:szCs w:val="24"/>
        </w:rPr>
      </w:pPr>
    </w:p>
    <w:p w14:paraId="71437EC4" w14:textId="77777777" w:rsidR="000746A6" w:rsidRPr="000746A6" w:rsidRDefault="000746A6" w:rsidP="000746A6">
      <w:pPr>
        <w:spacing w:before="51" w:after="57"/>
        <w:jc w:val="both"/>
        <w:rPr>
          <w:rFonts w:ascii="Times New Roman" w:hAnsi="Times New Roman" w:cs="Times New Roman"/>
          <w:b/>
          <w:sz w:val="24"/>
          <w:szCs w:val="24"/>
        </w:rPr>
      </w:pPr>
      <w:r w:rsidRPr="000746A6">
        <w:rPr>
          <w:rFonts w:ascii="Times New Roman" w:hAnsi="Times New Roman" w:cs="Times New Roman"/>
          <w:b/>
          <w:sz w:val="24"/>
          <w:szCs w:val="24"/>
        </w:rPr>
        <w:t xml:space="preserve">- położone poza liniami rozgraniczającymi projektowanej drogi – </w:t>
      </w:r>
      <w:r w:rsidRPr="000746A6">
        <w:rPr>
          <w:rFonts w:ascii="Times New Roman" w:hAnsi="Times New Roman" w:cs="Times New Roman"/>
          <w:bCs/>
          <w:sz w:val="24"/>
          <w:szCs w:val="24"/>
        </w:rPr>
        <w:t>nieruchomości ograniczone w korzystaniu (</w:t>
      </w:r>
      <w:r w:rsidRPr="000746A6">
        <w:rPr>
          <w:rFonts w:ascii="Times New Roman" w:hAnsi="Times New Roman" w:cs="Times New Roman"/>
          <w:sz w:val="24"/>
          <w:szCs w:val="24"/>
        </w:rPr>
        <w:t>w nawiasie podano numery działek po podziale, numer pogrubiony oznacza działkę po podziale</w:t>
      </w:r>
      <w:r w:rsidRPr="000746A6">
        <w:rPr>
          <w:rFonts w:ascii="Times New Roman" w:hAnsi="Times New Roman" w:cs="Times New Roman"/>
          <w:bCs/>
          <w:sz w:val="24"/>
          <w:szCs w:val="24"/>
        </w:rPr>
        <w:t>)</w:t>
      </w:r>
      <w:r w:rsidRPr="000746A6">
        <w:rPr>
          <w:rFonts w:ascii="Times New Roman" w:hAnsi="Times New Roman" w:cs="Times New Roman"/>
          <w:b/>
          <w:sz w:val="24"/>
          <w:szCs w:val="24"/>
        </w:rPr>
        <w:t>:</w:t>
      </w:r>
    </w:p>
    <w:p w14:paraId="45631C90" w14:textId="4E09E432" w:rsidR="000746A6" w:rsidRPr="000746A6" w:rsidRDefault="000746A6" w:rsidP="000746A6">
      <w:pPr>
        <w:pStyle w:val="Akapitzlist"/>
        <w:numPr>
          <w:ilvl w:val="0"/>
          <w:numId w:val="1"/>
        </w:numPr>
        <w:spacing w:before="51" w:after="57"/>
        <w:rPr>
          <w:sz w:val="24"/>
          <w:szCs w:val="24"/>
        </w:rPr>
      </w:pPr>
      <w:r w:rsidRPr="000746A6">
        <w:rPr>
          <w:sz w:val="24"/>
          <w:szCs w:val="24"/>
        </w:rPr>
        <w:t>jedn. ew. 141803_2 Lesznowola; obręb 0025 Stara Iwiczna;                                             dz. ew. nr: 102 (</w:t>
      </w:r>
      <w:r w:rsidRPr="000746A6">
        <w:rPr>
          <w:b/>
          <w:bCs/>
          <w:sz w:val="24"/>
          <w:szCs w:val="24"/>
        </w:rPr>
        <w:t>102/4</w:t>
      </w:r>
      <w:r w:rsidRPr="000746A6">
        <w:rPr>
          <w:sz w:val="24"/>
          <w:szCs w:val="24"/>
        </w:rPr>
        <w:t>), 63/18, 106/27 (</w:t>
      </w:r>
      <w:r w:rsidRPr="000746A6">
        <w:rPr>
          <w:b/>
          <w:bCs/>
          <w:sz w:val="24"/>
          <w:szCs w:val="24"/>
        </w:rPr>
        <w:t>106/85</w:t>
      </w:r>
      <w:r w:rsidRPr="000746A6">
        <w:rPr>
          <w:sz w:val="24"/>
          <w:szCs w:val="24"/>
        </w:rPr>
        <w:t>), 106/29 (</w:t>
      </w:r>
      <w:r w:rsidRPr="000746A6">
        <w:rPr>
          <w:b/>
          <w:bCs/>
          <w:sz w:val="24"/>
          <w:szCs w:val="24"/>
        </w:rPr>
        <w:t>106/87</w:t>
      </w:r>
      <w:r w:rsidRPr="000746A6">
        <w:rPr>
          <w:sz w:val="24"/>
          <w:szCs w:val="24"/>
        </w:rPr>
        <w:t>), 106/30 (</w:t>
      </w:r>
      <w:r w:rsidRPr="000746A6">
        <w:rPr>
          <w:b/>
          <w:bCs/>
          <w:sz w:val="24"/>
          <w:szCs w:val="24"/>
        </w:rPr>
        <w:t>106/90</w:t>
      </w:r>
      <w:r w:rsidRPr="000746A6">
        <w:rPr>
          <w:sz w:val="24"/>
          <w:szCs w:val="24"/>
        </w:rPr>
        <w:t>), 106/27 (</w:t>
      </w:r>
      <w:r w:rsidRPr="000746A6">
        <w:rPr>
          <w:b/>
          <w:bCs/>
          <w:sz w:val="24"/>
          <w:szCs w:val="24"/>
        </w:rPr>
        <w:t>106/85</w:t>
      </w:r>
      <w:r w:rsidRPr="000746A6">
        <w:rPr>
          <w:sz w:val="24"/>
          <w:szCs w:val="24"/>
        </w:rPr>
        <w:t>), 110/2 (</w:t>
      </w:r>
      <w:r w:rsidRPr="000746A6">
        <w:rPr>
          <w:b/>
          <w:bCs/>
          <w:sz w:val="24"/>
          <w:szCs w:val="24"/>
        </w:rPr>
        <w:t>110/10</w:t>
      </w:r>
      <w:r w:rsidRPr="000746A6">
        <w:rPr>
          <w:sz w:val="24"/>
          <w:szCs w:val="24"/>
        </w:rPr>
        <w:t>)</w:t>
      </w:r>
      <w:r>
        <w:rPr>
          <w:sz w:val="24"/>
          <w:szCs w:val="24"/>
        </w:rPr>
        <w:t>;</w:t>
      </w:r>
    </w:p>
    <w:p w14:paraId="064BA7CB" w14:textId="77777777" w:rsidR="000746A6" w:rsidRPr="000746A6" w:rsidRDefault="000746A6" w:rsidP="000746A6">
      <w:pPr>
        <w:pStyle w:val="Akapitzlist"/>
        <w:spacing w:before="51" w:after="57"/>
        <w:ind w:left="1068"/>
        <w:rPr>
          <w:color w:val="FF0000"/>
          <w:sz w:val="24"/>
          <w:szCs w:val="24"/>
        </w:rPr>
      </w:pPr>
    </w:p>
    <w:p w14:paraId="1F70C44E" w14:textId="77777777" w:rsidR="000746A6" w:rsidRPr="000746A6" w:rsidRDefault="000746A6" w:rsidP="000746A6">
      <w:pPr>
        <w:ind w:left="1134" w:hanging="1134"/>
        <w:jc w:val="both"/>
        <w:rPr>
          <w:rFonts w:ascii="Times New Roman" w:hAnsi="Times New Roman" w:cs="Times New Roman"/>
          <w:b/>
          <w:color w:val="000000"/>
          <w:sz w:val="24"/>
          <w:szCs w:val="24"/>
        </w:rPr>
      </w:pPr>
      <w:r w:rsidRPr="000746A6">
        <w:rPr>
          <w:rFonts w:ascii="Times New Roman" w:hAnsi="Times New Roman" w:cs="Times New Roman"/>
          <w:b/>
          <w:color w:val="000000"/>
          <w:sz w:val="24"/>
          <w:szCs w:val="24"/>
        </w:rPr>
        <w:t xml:space="preserve">- położone działki w obecnym pasie drogowym drogi gminnej oznaczone wg katastru numerami: </w:t>
      </w:r>
    </w:p>
    <w:p w14:paraId="65CBF6B1" w14:textId="4ADF68D5" w:rsidR="000746A6" w:rsidRPr="000746A6" w:rsidRDefault="000746A6" w:rsidP="000746A6">
      <w:pPr>
        <w:pStyle w:val="Akapitzlist"/>
        <w:numPr>
          <w:ilvl w:val="0"/>
          <w:numId w:val="1"/>
        </w:numPr>
        <w:jc w:val="both"/>
        <w:rPr>
          <w:b/>
          <w:sz w:val="24"/>
          <w:szCs w:val="24"/>
        </w:rPr>
      </w:pPr>
      <w:r w:rsidRPr="000746A6">
        <w:rPr>
          <w:sz w:val="24"/>
          <w:szCs w:val="24"/>
        </w:rPr>
        <w:t>jedn. ew. 141803_2 Lesznowola; obręb 0025 Stara Iwiczna; dz. ew. nr: 106/20, 213, 103, 106/9</w:t>
      </w:r>
      <w:r>
        <w:rPr>
          <w:sz w:val="24"/>
          <w:szCs w:val="24"/>
        </w:rPr>
        <w:t>.</w:t>
      </w:r>
    </w:p>
    <w:p w14:paraId="14CE5710" w14:textId="77777777" w:rsidR="000746A6" w:rsidRPr="000746A6" w:rsidRDefault="000746A6" w:rsidP="000746A6">
      <w:pPr>
        <w:pStyle w:val="Akapitzlist"/>
        <w:ind w:left="1068"/>
        <w:jc w:val="both"/>
        <w:rPr>
          <w:b/>
          <w:sz w:val="24"/>
          <w:szCs w:val="24"/>
        </w:rPr>
      </w:pPr>
    </w:p>
    <w:p w14:paraId="6178622A" w14:textId="26F74C02" w:rsidR="000746A6" w:rsidRPr="000746A6" w:rsidRDefault="000746A6" w:rsidP="000746A6">
      <w:pPr>
        <w:ind w:firstLine="708"/>
        <w:jc w:val="both"/>
        <w:rPr>
          <w:rFonts w:ascii="Times New Roman" w:hAnsi="Times New Roman" w:cs="Times New Roman"/>
          <w:sz w:val="24"/>
          <w:szCs w:val="24"/>
        </w:rPr>
      </w:pPr>
      <w:r w:rsidRPr="000746A6">
        <w:rPr>
          <w:rFonts w:ascii="Times New Roman" w:hAnsi="Times New Roman" w:cs="Times New Roman"/>
          <w:sz w:val="24"/>
          <w:szCs w:val="24"/>
        </w:rPr>
        <w:t xml:space="preserve">Akta sprawy do wglądu znajdują się w Starostwie Powiatowym w Piasecznie,                              ul. </w:t>
      </w:r>
      <w:proofErr w:type="spellStart"/>
      <w:r w:rsidRPr="000746A6">
        <w:rPr>
          <w:rFonts w:ascii="Times New Roman" w:hAnsi="Times New Roman" w:cs="Times New Roman"/>
          <w:sz w:val="24"/>
          <w:szCs w:val="24"/>
        </w:rPr>
        <w:t>Chyliczkowska</w:t>
      </w:r>
      <w:proofErr w:type="spellEnd"/>
      <w:r w:rsidRPr="000746A6">
        <w:rPr>
          <w:rFonts w:ascii="Times New Roman" w:hAnsi="Times New Roman" w:cs="Times New Roman"/>
          <w:sz w:val="24"/>
          <w:szCs w:val="24"/>
        </w:rPr>
        <w:t xml:space="preserve"> 14, 05-500 Piaseczno, od poniedziałku do piątku w godzinach                           8:00 – 16:00, gdzie można zgłaszać ewentualne uwagi i wnioski do czasu wydania orzeczenia w sprawie. </w:t>
      </w:r>
      <w:r w:rsidRPr="000746A6">
        <w:rPr>
          <w:rFonts w:ascii="Times New Roman" w:hAnsi="Times New Roman" w:cs="Times New Roman"/>
          <w:bCs/>
          <w:color w:val="000000"/>
          <w:kern w:val="3"/>
          <w:sz w:val="24"/>
          <w:szCs w:val="24"/>
        </w:rPr>
        <w:t>Sprawę prowadzi:</w:t>
      </w:r>
      <w:r w:rsidRPr="000746A6">
        <w:rPr>
          <w:rFonts w:ascii="Times New Roman" w:hAnsi="Times New Roman" w:cs="Times New Roman"/>
          <w:sz w:val="24"/>
          <w:szCs w:val="24"/>
        </w:rPr>
        <w:t xml:space="preserve"> </w:t>
      </w:r>
      <w:r w:rsidRPr="000746A6">
        <w:rPr>
          <w:rFonts w:ascii="Times New Roman" w:hAnsi="Times New Roman" w:cs="Times New Roman"/>
          <w:bCs/>
          <w:color w:val="000000"/>
          <w:kern w:val="3"/>
          <w:sz w:val="24"/>
          <w:szCs w:val="24"/>
        </w:rPr>
        <w:t xml:space="preserve">Sylwia Roszczyk, tel. 22-756-62-25. </w:t>
      </w:r>
      <w:r w:rsidRPr="000746A6">
        <w:rPr>
          <w:rFonts w:ascii="Times New Roman" w:hAnsi="Times New Roman" w:cs="Times New Roman"/>
          <w:sz w:val="24"/>
          <w:szCs w:val="24"/>
        </w:rPr>
        <w:tab/>
      </w:r>
      <w:r w:rsidRPr="000746A6">
        <w:rPr>
          <w:rFonts w:ascii="Times New Roman" w:hAnsi="Times New Roman" w:cs="Times New Roman"/>
          <w:sz w:val="24"/>
          <w:szCs w:val="24"/>
        </w:rPr>
        <w:tab/>
      </w:r>
    </w:p>
    <w:p w14:paraId="5041FE28" w14:textId="782BB453" w:rsidR="000746A6" w:rsidRPr="000746A6" w:rsidRDefault="000746A6" w:rsidP="000746A6">
      <w:pPr>
        <w:ind w:firstLine="708"/>
        <w:jc w:val="both"/>
        <w:rPr>
          <w:rFonts w:ascii="Times New Roman" w:hAnsi="Times New Roman" w:cs="Times New Roman"/>
          <w:sz w:val="24"/>
          <w:szCs w:val="24"/>
        </w:rPr>
      </w:pPr>
      <w:r w:rsidRPr="000746A6">
        <w:rPr>
          <w:rFonts w:ascii="Times New Roman" w:hAnsi="Times New Roman" w:cs="Times New Roman"/>
          <w:sz w:val="24"/>
          <w:szCs w:val="24"/>
        </w:rPr>
        <w:lastRenderedPageBreak/>
        <w:t>Zgodnie z art. 49 ustawy – Kodeks postępowania administracyjnego doręczenie uważa się za dokonane po upływie czternastu dni od dnia publicznego ogłoszenia</w:t>
      </w:r>
      <w:r>
        <w:rPr>
          <w:rFonts w:ascii="Times New Roman" w:hAnsi="Times New Roman" w:cs="Times New Roman"/>
          <w:sz w:val="24"/>
          <w:szCs w:val="24"/>
        </w:rPr>
        <w:t>.</w:t>
      </w:r>
    </w:p>
    <w:p w14:paraId="7EF0C766" w14:textId="5D5722AE" w:rsidR="00512D80" w:rsidRDefault="000746A6" w:rsidP="0041313C">
      <w:pPr>
        <w:ind w:firstLine="708"/>
        <w:jc w:val="both"/>
        <w:rPr>
          <w:rFonts w:ascii="Times New Roman" w:hAnsi="Times New Roman" w:cs="Times New Roman"/>
          <w:sz w:val="24"/>
          <w:szCs w:val="24"/>
        </w:rPr>
      </w:pPr>
      <w:r w:rsidRPr="000746A6">
        <w:rPr>
          <w:rFonts w:ascii="Times New Roman" w:hAnsi="Times New Roman" w:cs="Times New Roman"/>
          <w:sz w:val="24"/>
          <w:szCs w:val="24"/>
        </w:rPr>
        <w:t xml:space="preserve">Jednocześnie zgodnie z art. 49a k.p.a. informuje się, że o innych czynnościach, </w:t>
      </w:r>
      <w:r w:rsidRPr="000746A6">
        <w:rPr>
          <w:rFonts w:ascii="Times New Roman" w:hAnsi="Times New Roman" w:cs="Times New Roman"/>
          <w:sz w:val="24"/>
          <w:szCs w:val="24"/>
        </w:rPr>
        <w:br/>
        <w:t>z wyjątkiem zawiadomienia o wydaniu decyzji, organ będzie informował poprzez obwieszczenie w Biuletynie Informacji Publicznej.</w:t>
      </w:r>
    </w:p>
    <w:p w14:paraId="72DA4E04" w14:textId="77777777" w:rsidR="0041313C" w:rsidRPr="000746A6" w:rsidRDefault="0041313C" w:rsidP="0041313C">
      <w:pPr>
        <w:ind w:firstLine="708"/>
        <w:jc w:val="both"/>
        <w:rPr>
          <w:rFonts w:ascii="Times New Roman" w:hAnsi="Times New Roman" w:cs="Times New Roman"/>
          <w:sz w:val="24"/>
          <w:szCs w:val="24"/>
        </w:rPr>
      </w:pPr>
    </w:p>
    <w:p w14:paraId="00801B3A" w14:textId="57376E26" w:rsidR="000746A6" w:rsidRPr="000746A6" w:rsidRDefault="000746A6" w:rsidP="000746A6">
      <w:pPr>
        <w:ind w:left="4248"/>
        <w:jc w:val="center"/>
        <w:rPr>
          <w:rFonts w:ascii="Times New Roman" w:hAnsi="Times New Roman" w:cs="Times New Roman"/>
          <w:caps/>
          <w:sz w:val="24"/>
          <w:szCs w:val="24"/>
        </w:rPr>
      </w:pPr>
      <w:r w:rsidRPr="000746A6">
        <w:rPr>
          <w:rFonts w:ascii="Times New Roman" w:hAnsi="Times New Roman" w:cs="Times New Roman"/>
          <w:caps/>
          <w:sz w:val="24"/>
          <w:szCs w:val="24"/>
        </w:rPr>
        <w:t>opatrzone kwalifikowanym podpisem elektronicznym</w:t>
      </w:r>
    </w:p>
    <w:p w14:paraId="4DA13365" w14:textId="77777777" w:rsidR="000746A6" w:rsidRPr="000746A6" w:rsidRDefault="000746A6" w:rsidP="000746A6">
      <w:pPr>
        <w:spacing w:after="60"/>
        <w:ind w:left="6096" w:hanging="432"/>
        <w:rPr>
          <w:rFonts w:ascii="Times New Roman" w:hAnsi="Times New Roman" w:cs="Times New Roman"/>
          <w:i/>
          <w:sz w:val="24"/>
          <w:szCs w:val="24"/>
        </w:rPr>
      </w:pPr>
      <w:bookmarkStart w:id="4" w:name="_Hlk88640697"/>
      <w:r w:rsidRPr="000746A6">
        <w:rPr>
          <w:rFonts w:ascii="Times New Roman" w:hAnsi="Times New Roman" w:cs="Times New Roman"/>
          <w:i/>
          <w:sz w:val="24"/>
          <w:szCs w:val="24"/>
        </w:rPr>
        <w:t xml:space="preserve">     Ksawery Gut</w:t>
      </w:r>
    </w:p>
    <w:p w14:paraId="12571D9D" w14:textId="034B0577" w:rsidR="00B92F94" w:rsidRPr="000746A6" w:rsidRDefault="000746A6" w:rsidP="000746A6">
      <w:pPr>
        <w:spacing w:after="120"/>
        <w:ind w:left="2832" w:firstLine="708"/>
        <w:jc w:val="center"/>
        <w:rPr>
          <w:rFonts w:ascii="Times New Roman" w:hAnsi="Times New Roman" w:cs="Times New Roman"/>
          <w:sz w:val="24"/>
          <w:szCs w:val="24"/>
        </w:rPr>
      </w:pPr>
      <w:r w:rsidRPr="000746A6">
        <w:rPr>
          <w:rFonts w:ascii="Times New Roman" w:hAnsi="Times New Roman" w:cs="Times New Roman"/>
          <w:sz w:val="24"/>
          <w:szCs w:val="24"/>
        </w:rPr>
        <w:t xml:space="preserve">            Starosta Piaseczyński</w:t>
      </w:r>
      <w:bookmarkEnd w:id="4"/>
    </w:p>
    <w:p w14:paraId="3317BE0B" w14:textId="77777777" w:rsidR="00B92F94" w:rsidRPr="00753053" w:rsidRDefault="00B92F94" w:rsidP="00B92F94">
      <w:pPr>
        <w:suppressAutoHyphens/>
        <w:spacing w:after="0" w:line="240" w:lineRule="auto"/>
        <w:jc w:val="both"/>
        <w:rPr>
          <w:rFonts w:ascii="Times New Roman" w:eastAsia="Times New Roman" w:hAnsi="Times New Roman" w:cs="Times New Roman"/>
          <w:b/>
          <w:bCs/>
          <w:spacing w:val="4"/>
          <w:kern w:val="2"/>
          <w:sz w:val="4"/>
          <w:szCs w:val="4"/>
          <w:lang w:eastAsia="zh-CN"/>
        </w:rPr>
      </w:pPr>
    </w:p>
    <w:p w14:paraId="30E273B4" w14:textId="77777777" w:rsidR="00B92F94" w:rsidRPr="00753053" w:rsidRDefault="00B92F94" w:rsidP="00B92F94">
      <w:pPr>
        <w:suppressAutoHyphens/>
        <w:spacing w:after="0" w:line="240" w:lineRule="auto"/>
        <w:jc w:val="right"/>
        <w:rPr>
          <w:rFonts w:ascii="Times New Roman" w:eastAsia="Times New Roman" w:hAnsi="Times New Roman" w:cs="Times New Roman"/>
          <w:b/>
          <w:bCs/>
          <w:spacing w:val="4"/>
          <w:kern w:val="2"/>
          <w:sz w:val="4"/>
          <w:szCs w:val="4"/>
          <w:lang w:eastAsia="zh-CN"/>
        </w:rPr>
      </w:pPr>
    </w:p>
    <w:p w14:paraId="7A7D93B5" w14:textId="5C7D8A81" w:rsidR="00B92F94" w:rsidRPr="00753053" w:rsidRDefault="00B92F94" w:rsidP="00B92F94">
      <w:pPr>
        <w:suppressAutoHyphens/>
        <w:spacing w:after="0" w:line="240" w:lineRule="auto"/>
        <w:jc w:val="both"/>
        <w:rPr>
          <w:rFonts w:ascii="Times New Roman" w:eastAsia="Times New Roman" w:hAnsi="Times New Roman" w:cs="Times New Roman"/>
          <w:b/>
          <w:bCs/>
          <w:spacing w:val="4"/>
          <w:kern w:val="2"/>
          <w:lang w:eastAsia="zh-CN"/>
        </w:rPr>
      </w:pPr>
      <w:r w:rsidRPr="00753053">
        <w:rPr>
          <w:rFonts w:ascii="Times New Roman" w:eastAsia="Times New Roman" w:hAnsi="Times New Roman" w:cs="Times New Roman"/>
          <w:b/>
          <w:bCs/>
          <w:spacing w:val="4"/>
          <w:kern w:val="2"/>
          <w:lang w:eastAsia="zh-CN"/>
        </w:rPr>
        <w:t>Nr rej. ARB.6740.1.</w:t>
      </w:r>
      <w:r w:rsidRPr="00753053">
        <w:rPr>
          <w:rFonts w:ascii="Times New Roman" w:eastAsia="Times New Roman" w:hAnsi="Times New Roman" w:cs="Times New Roman"/>
          <w:b/>
          <w:bCs/>
          <w:color w:val="000000" w:themeColor="text1"/>
          <w:spacing w:val="4"/>
          <w:kern w:val="2"/>
          <w:lang w:eastAsia="zh-CN"/>
        </w:rPr>
        <w:t>4</w:t>
      </w:r>
      <w:r w:rsidR="000746A6">
        <w:rPr>
          <w:rFonts w:ascii="Times New Roman" w:eastAsia="Times New Roman" w:hAnsi="Times New Roman" w:cs="Times New Roman"/>
          <w:b/>
          <w:bCs/>
          <w:color w:val="000000" w:themeColor="text1"/>
          <w:spacing w:val="4"/>
          <w:kern w:val="2"/>
          <w:lang w:eastAsia="zh-CN"/>
        </w:rPr>
        <w:t>2</w:t>
      </w:r>
      <w:r w:rsidRPr="00753053">
        <w:rPr>
          <w:rFonts w:ascii="Times New Roman" w:eastAsia="Times New Roman" w:hAnsi="Times New Roman" w:cs="Times New Roman"/>
          <w:b/>
          <w:bCs/>
          <w:color w:val="000000" w:themeColor="text1"/>
          <w:spacing w:val="4"/>
          <w:kern w:val="2"/>
          <w:lang w:eastAsia="zh-CN"/>
        </w:rPr>
        <w:t>.2021</w:t>
      </w:r>
      <w:r w:rsidRPr="00753053">
        <w:rPr>
          <w:rFonts w:ascii="Times New Roman" w:eastAsia="Times New Roman" w:hAnsi="Times New Roman" w:cs="Times New Roman"/>
          <w:b/>
          <w:bCs/>
          <w:spacing w:val="4"/>
          <w:kern w:val="2"/>
          <w:lang w:eastAsia="zh-CN"/>
        </w:rPr>
        <w:t xml:space="preserve">.SR  </w:t>
      </w:r>
    </w:p>
    <w:p w14:paraId="3E98865B" w14:textId="77777777" w:rsidR="00B92F94" w:rsidRPr="00753053" w:rsidRDefault="00B92F94" w:rsidP="00B92F94">
      <w:pPr>
        <w:suppressAutoHyphens/>
        <w:spacing w:after="0" w:line="240" w:lineRule="auto"/>
        <w:rPr>
          <w:rFonts w:ascii="Times New Roman" w:eastAsia="Times New Roman" w:hAnsi="Times New Roman" w:cs="Times New Roman"/>
          <w:b/>
          <w:bCs/>
          <w:spacing w:val="4"/>
          <w:kern w:val="2"/>
          <w:sz w:val="20"/>
          <w:szCs w:val="20"/>
          <w:lang w:eastAsia="zh-CN"/>
        </w:rPr>
      </w:pPr>
    </w:p>
    <w:p w14:paraId="7C6737C8" w14:textId="77777777" w:rsidR="00B92F94" w:rsidRPr="00753053" w:rsidRDefault="00B92F94" w:rsidP="00B92F94">
      <w:pPr>
        <w:suppressAutoHyphens/>
        <w:spacing w:after="0" w:line="240" w:lineRule="auto"/>
        <w:jc w:val="right"/>
        <w:rPr>
          <w:rFonts w:ascii="Times New Roman" w:eastAsia="Times New Roman" w:hAnsi="Times New Roman" w:cs="Times New Roman"/>
          <w:b/>
          <w:bCs/>
          <w:spacing w:val="4"/>
          <w:kern w:val="2"/>
          <w:sz w:val="20"/>
          <w:szCs w:val="20"/>
          <w:lang w:eastAsia="zh-CN"/>
        </w:rPr>
      </w:pPr>
    </w:p>
    <w:p w14:paraId="1ED3F4FC" w14:textId="15A4FC18" w:rsidR="00B92F94" w:rsidRPr="00753053" w:rsidRDefault="00B92F94" w:rsidP="00B92F94">
      <w:pPr>
        <w:suppressAutoHyphens/>
        <w:spacing w:after="0" w:line="240" w:lineRule="auto"/>
        <w:jc w:val="center"/>
        <w:rPr>
          <w:rFonts w:ascii="Times New Roman" w:eastAsia="Times New Roman" w:hAnsi="Times New Roman" w:cs="Times New Roman"/>
          <w:b/>
          <w:bCs/>
          <w:spacing w:val="4"/>
          <w:kern w:val="2"/>
          <w:sz w:val="20"/>
          <w:szCs w:val="20"/>
          <w:lang w:eastAsia="zh-CN"/>
        </w:rPr>
      </w:pPr>
      <w:r w:rsidRPr="00753053">
        <w:rPr>
          <w:rFonts w:ascii="Times New Roman" w:eastAsia="Times New Roman" w:hAnsi="Times New Roman" w:cs="Times New Roman"/>
          <w:b/>
          <w:spacing w:val="4"/>
          <w:kern w:val="2"/>
          <w:sz w:val="20"/>
          <w:szCs w:val="20"/>
          <w:lang w:eastAsia="zh-CN"/>
        </w:rPr>
        <w:t xml:space="preserve">Publiczne obwieszczenie  nastąpiło w dniu </w:t>
      </w:r>
      <w:r w:rsidR="0067244A">
        <w:rPr>
          <w:rFonts w:ascii="Times New Roman" w:eastAsia="Times New Roman" w:hAnsi="Times New Roman" w:cs="Times New Roman"/>
          <w:b/>
          <w:color w:val="000000"/>
          <w:spacing w:val="4"/>
          <w:kern w:val="2"/>
          <w:sz w:val="20"/>
          <w:szCs w:val="20"/>
          <w:lang w:eastAsia="zh-CN"/>
        </w:rPr>
        <w:t>1.12.</w:t>
      </w:r>
      <w:r w:rsidRPr="00753053">
        <w:rPr>
          <w:rFonts w:ascii="Times New Roman" w:eastAsia="Times New Roman" w:hAnsi="Times New Roman" w:cs="Times New Roman"/>
          <w:b/>
          <w:color w:val="000000" w:themeColor="text1"/>
          <w:spacing w:val="4"/>
          <w:kern w:val="2"/>
          <w:sz w:val="20"/>
          <w:szCs w:val="20"/>
          <w:lang w:eastAsia="zh-CN"/>
        </w:rPr>
        <w:t xml:space="preserve"> </w:t>
      </w:r>
      <w:r w:rsidRPr="00753053">
        <w:rPr>
          <w:rFonts w:ascii="Times New Roman" w:eastAsia="Times New Roman" w:hAnsi="Times New Roman" w:cs="Times New Roman"/>
          <w:b/>
          <w:bCs/>
          <w:color w:val="000000" w:themeColor="text1"/>
          <w:spacing w:val="4"/>
          <w:kern w:val="2"/>
          <w:sz w:val="20"/>
          <w:szCs w:val="20"/>
          <w:lang w:eastAsia="zh-CN"/>
        </w:rPr>
        <w:t>2021 r.</w:t>
      </w:r>
    </w:p>
    <w:p w14:paraId="632E65B8" w14:textId="3C9100CF" w:rsidR="00607106" w:rsidRDefault="00B92F94" w:rsidP="00753053">
      <w:pPr>
        <w:suppressAutoHyphens/>
        <w:spacing w:after="0" w:line="240" w:lineRule="auto"/>
        <w:jc w:val="center"/>
        <w:rPr>
          <w:rFonts w:ascii="Times New Roman" w:eastAsia="Times New Roman" w:hAnsi="Times New Roman" w:cs="Times New Roman"/>
          <w:spacing w:val="4"/>
          <w:kern w:val="2"/>
          <w:sz w:val="20"/>
          <w:szCs w:val="20"/>
          <w:lang w:eastAsia="zh-CN"/>
        </w:rPr>
      </w:pPr>
      <w:r w:rsidRPr="00753053">
        <w:rPr>
          <w:rFonts w:ascii="Times New Roman" w:eastAsia="Times New Roman" w:hAnsi="Times New Roman" w:cs="Times New Roman"/>
          <w:spacing w:val="4"/>
          <w:kern w:val="2"/>
          <w:sz w:val="20"/>
          <w:szCs w:val="20"/>
          <w:lang w:eastAsia="zh-CN"/>
        </w:rPr>
        <w:t>(datę obwieszczenia wpisuje osoba dokonująca obwieszczenia</w:t>
      </w:r>
      <w:r w:rsidRPr="00753053">
        <w:rPr>
          <w:rFonts w:ascii="Times New Roman" w:eastAsia="Times New Roman" w:hAnsi="Times New Roman" w:cs="Times New Roman"/>
          <w:b/>
          <w:spacing w:val="4"/>
          <w:kern w:val="2"/>
          <w:sz w:val="20"/>
          <w:szCs w:val="20"/>
          <w:lang w:eastAsia="zh-CN"/>
        </w:rPr>
        <w:t xml:space="preserve"> </w:t>
      </w:r>
      <w:r w:rsidRPr="00753053">
        <w:rPr>
          <w:rFonts w:ascii="Times New Roman" w:eastAsia="Times New Roman" w:hAnsi="Times New Roman" w:cs="Times New Roman"/>
          <w:spacing w:val="4"/>
          <w:kern w:val="2"/>
          <w:sz w:val="20"/>
          <w:szCs w:val="20"/>
          <w:lang w:eastAsia="zh-CN"/>
        </w:rPr>
        <w:t>na podstawie art. 49 § 2 k.p.a.)</w:t>
      </w:r>
    </w:p>
    <w:p w14:paraId="21D8C976" w14:textId="36D844D7" w:rsidR="00512D80" w:rsidRDefault="00512D80" w:rsidP="00753053">
      <w:pPr>
        <w:suppressAutoHyphens/>
        <w:spacing w:after="0" w:line="240" w:lineRule="auto"/>
        <w:jc w:val="center"/>
        <w:rPr>
          <w:rFonts w:ascii="Times New Roman" w:eastAsia="Times New Roman" w:hAnsi="Times New Roman" w:cs="Times New Roman"/>
          <w:spacing w:val="4"/>
          <w:kern w:val="2"/>
          <w:sz w:val="20"/>
          <w:szCs w:val="20"/>
          <w:lang w:eastAsia="zh-CN"/>
        </w:rPr>
      </w:pPr>
    </w:p>
    <w:p w14:paraId="21D5CAE4" w14:textId="2961FEF6" w:rsidR="00512D80" w:rsidRPr="00512D80" w:rsidRDefault="00512D80" w:rsidP="0041313C">
      <w:pPr>
        <w:suppressAutoHyphens/>
        <w:spacing w:after="0" w:line="240" w:lineRule="auto"/>
        <w:ind w:firstLine="708"/>
        <w:jc w:val="both"/>
        <w:rPr>
          <w:rFonts w:ascii="Times New Roman" w:eastAsia="Times New Roman" w:hAnsi="Times New Roman" w:cs="Times New Roman"/>
          <w:b/>
          <w:spacing w:val="4"/>
          <w:kern w:val="2"/>
          <w:sz w:val="20"/>
          <w:szCs w:val="20"/>
          <w:lang w:eastAsia="zh-CN"/>
        </w:rPr>
      </w:pPr>
      <w:r w:rsidRPr="00512D80">
        <w:rPr>
          <w:sz w:val="20"/>
          <w:szCs w:val="20"/>
        </w:rPr>
        <w:t>Wydruk  dokumentu stanowi dowód tego co zostało stwierdzone w piśmie, zgodnie z art. 39</w:t>
      </w:r>
      <w:r w:rsidRPr="00512D80">
        <w:rPr>
          <w:sz w:val="20"/>
          <w:szCs w:val="20"/>
          <w:vertAlign w:val="superscript"/>
        </w:rPr>
        <w:t>3</w:t>
      </w:r>
      <w:r w:rsidRPr="00512D80">
        <w:rPr>
          <w:sz w:val="20"/>
          <w:szCs w:val="20"/>
        </w:rPr>
        <w:t xml:space="preserve"> k.p.a. Został on wytworzony za pomocą systemu teleinformatycznego i podpisany kwalifikowanym podpisem elektronicznym.</w:t>
      </w:r>
    </w:p>
    <w:sectPr w:rsidR="00512D80" w:rsidRPr="00512D80" w:rsidSect="00753053">
      <w:pgSz w:w="11906" w:h="16838"/>
      <w:pgMar w:top="851"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917DED" w14:textId="77777777" w:rsidR="00CF0390" w:rsidRDefault="00CF0390" w:rsidP="00A33528">
      <w:pPr>
        <w:spacing w:after="0" w:line="240" w:lineRule="auto"/>
      </w:pPr>
      <w:r>
        <w:separator/>
      </w:r>
    </w:p>
  </w:endnote>
  <w:endnote w:type="continuationSeparator" w:id="0">
    <w:p w14:paraId="2B3FA969" w14:textId="77777777" w:rsidR="00CF0390" w:rsidRDefault="00CF0390" w:rsidP="00A33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6C01C" w14:textId="77777777" w:rsidR="00CF0390" w:rsidRDefault="00CF0390" w:rsidP="00A33528">
      <w:pPr>
        <w:spacing w:after="0" w:line="240" w:lineRule="auto"/>
      </w:pPr>
      <w:r>
        <w:separator/>
      </w:r>
    </w:p>
  </w:footnote>
  <w:footnote w:type="continuationSeparator" w:id="0">
    <w:p w14:paraId="35C8EED8" w14:textId="77777777" w:rsidR="00CF0390" w:rsidRDefault="00CF0390" w:rsidP="00A335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3AC6"/>
    <w:multiLevelType w:val="hybridMultilevel"/>
    <w:tmpl w:val="908A8238"/>
    <w:lvl w:ilvl="0" w:tplc="076CF688">
      <w:start w:val="1"/>
      <w:numFmt w:val="bullet"/>
      <w:lvlText w:val=""/>
      <w:lvlJc w:val="left"/>
      <w:pPr>
        <w:ind w:left="1068" w:hanging="360"/>
      </w:pPr>
      <w:rPr>
        <w:rFonts w:ascii="Symbol" w:hAnsi="Symbol" w:hint="default"/>
        <w:color w:val="000000" w:themeColor="text1"/>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4AF"/>
    <w:rsid w:val="000746A6"/>
    <w:rsid w:val="003C022A"/>
    <w:rsid w:val="0041313C"/>
    <w:rsid w:val="004E213B"/>
    <w:rsid w:val="00512D80"/>
    <w:rsid w:val="00607106"/>
    <w:rsid w:val="0067244A"/>
    <w:rsid w:val="006F4D3C"/>
    <w:rsid w:val="00753053"/>
    <w:rsid w:val="00A33528"/>
    <w:rsid w:val="00AE3CBA"/>
    <w:rsid w:val="00B92F94"/>
    <w:rsid w:val="00CF0390"/>
    <w:rsid w:val="00F724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E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2F94"/>
    <w:pPr>
      <w:spacing w:after="160" w:line="256" w:lineRule="auto"/>
    </w:pPr>
  </w:style>
  <w:style w:type="paragraph" w:styleId="Nagwek1">
    <w:name w:val="heading 1"/>
    <w:basedOn w:val="Normalny"/>
    <w:next w:val="Normalny"/>
    <w:link w:val="Nagwek1Znak"/>
    <w:uiPriority w:val="9"/>
    <w:qFormat/>
    <w:rsid w:val="00B92F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2F94"/>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B92F94"/>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A335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3528"/>
  </w:style>
  <w:style w:type="paragraph" w:styleId="Stopka">
    <w:name w:val="footer"/>
    <w:basedOn w:val="Normalny"/>
    <w:link w:val="StopkaZnak"/>
    <w:uiPriority w:val="99"/>
    <w:unhideWhenUsed/>
    <w:rsid w:val="00A335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35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2F94"/>
    <w:pPr>
      <w:spacing w:after="160" w:line="256" w:lineRule="auto"/>
    </w:pPr>
  </w:style>
  <w:style w:type="paragraph" w:styleId="Nagwek1">
    <w:name w:val="heading 1"/>
    <w:basedOn w:val="Normalny"/>
    <w:next w:val="Normalny"/>
    <w:link w:val="Nagwek1Znak"/>
    <w:uiPriority w:val="9"/>
    <w:qFormat/>
    <w:rsid w:val="00B92F9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92F94"/>
    <w:rPr>
      <w:rFonts w:asciiTheme="majorHAnsi" w:eastAsiaTheme="majorEastAsia" w:hAnsiTheme="majorHAnsi" w:cstheme="majorBidi"/>
      <w:b/>
      <w:bCs/>
      <w:color w:val="365F91" w:themeColor="accent1" w:themeShade="BF"/>
      <w:sz w:val="28"/>
      <w:szCs w:val="28"/>
    </w:rPr>
  </w:style>
  <w:style w:type="paragraph" w:styleId="Akapitzlist">
    <w:name w:val="List Paragraph"/>
    <w:basedOn w:val="Normalny"/>
    <w:uiPriority w:val="34"/>
    <w:qFormat/>
    <w:rsid w:val="00B92F94"/>
    <w:pPr>
      <w:suppressAutoHyphens/>
      <w:spacing w:after="0" w:line="240" w:lineRule="auto"/>
      <w:ind w:left="720"/>
      <w:contextualSpacing/>
    </w:pPr>
    <w:rPr>
      <w:rFonts w:ascii="Times New Roman" w:eastAsia="Times New Roman" w:hAnsi="Times New Roman" w:cs="Times New Roman"/>
      <w:sz w:val="20"/>
      <w:szCs w:val="20"/>
      <w:lang w:eastAsia="zh-CN"/>
    </w:rPr>
  </w:style>
  <w:style w:type="paragraph" w:styleId="Nagwek">
    <w:name w:val="header"/>
    <w:basedOn w:val="Normalny"/>
    <w:link w:val="NagwekZnak"/>
    <w:uiPriority w:val="99"/>
    <w:unhideWhenUsed/>
    <w:rsid w:val="00A335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33528"/>
  </w:style>
  <w:style w:type="paragraph" w:styleId="Stopka">
    <w:name w:val="footer"/>
    <w:basedOn w:val="Normalny"/>
    <w:link w:val="StopkaZnak"/>
    <w:uiPriority w:val="99"/>
    <w:unhideWhenUsed/>
    <w:rsid w:val="00A335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335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476</Words>
  <Characters>2857</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Roszczyk</dc:creator>
  <cp:keywords/>
  <dc:description/>
  <cp:lastModifiedBy>Marcin Ciechomski</cp:lastModifiedBy>
  <cp:revision>11</cp:revision>
  <dcterms:created xsi:type="dcterms:W3CDTF">2021-05-24T08:59:00Z</dcterms:created>
  <dcterms:modified xsi:type="dcterms:W3CDTF">2021-12-01T11:10:00Z</dcterms:modified>
</cp:coreProperties>
</file>