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A5508D">
        <w:rPr>
          <w:rFonts w:ascii="Times New Roman" w:hAnsi="Times New Roman" w:cs="Times New Roman"/>
          <w:b/>
          <w:bCs/>
          <w:spacing w:val="4"/>
          <w:sz w:val="32"/>
          <w:szCs w:val="32"/>
        </w:rPr>
        <w:t>o wszczęciu postępowania</w:t>
      </w:r>
    </w:p>
    <w:p w:rsidR="00A5508D" w:rsidRPr="00A5508D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A5508D" w:rsidRPr="00A5508D" w:rsidRDefault="00A5508D" w:rsidP="00A5508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spacing w:val="4"/>
          <w:sz w:val="24"/>
          <w:szCs w:val="24"/>
        </w:rPr>
        <w:t xml:space="preserve">Na podstawie art. 11d ust. 5 i 6 ustawy z dnia 10 kwietnia 2003 r. o szczególnych zasadach przygotowania i realizacji inwestycji w zakresie dróg publicznych (tj. Dz. U. </w:t>
      </w:r>
      <w:r w:rsidRPr="00A5508D">
        <w:rPr>
          <w:rFonts w:ascii="Times New Roman" w:hAnsi="Times New Roman" w:cs="Times New Roman"/>
          <w:spacing w:val="4"/>
          <w:sz w:val="24"/>
          <w:szCs w:val="24"/>
        </w:rPr>
        <w:br/>
        <w:t>z 2020 r., poz. 1363), czytaj dalej Z</w:t>
      </w:r>
      <w:r w:rsidR="007313FC">
        <w:rPr>
          <w:rFonts w:ascii="Times New Roman" w:hAnsi="Times New Roman" w:cs="Times New Roman"/>
          <w:spacing w:val="4"/>
          <w:sz w:val="24"/>
          <w:szCs w:val="24"/>
        </w:rPr>
        <w:t xml:space="preserve">RID, zawiadamia się, że w dniu </w:t>
      </w:r>
      <w:r w:rsidR="005220F4">
        <w:rPr>
          <w:rFonts w:ascii="Times New Roman" w:hAnsi="Times New Roman" w:cs="Times New Roman"/>
          <w:spacing w:val="4"/>
          <w:sz w:val="24"/>
          <w:szCs w:val="24"/>
        </w:rPr>
        <w:t xml:space="preserve">30 </w:t>
      </w:r>
      <w:r w:rsidRPr="00A5508D">
        <w:rPr>
          <w:rFonts w:ascii="Times New Roman" w:hAnsi="Times New Roman" w:cs="Times New Roman"/>
          <w:spacing w:val="4"/>
          <w:sz w:val="24"/>
          <w:szCs w:val="24"/>
        </w:rPr>
        <w:t>listopada 2021 r. zostało wszczęte postępowanie w sprawie udzielenia zezwolenia na realizację inwestycji drogowej: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iCs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b/>
          <w:iCs/>
          <w:spacing w:val="4"/>
          <w:sz w:val="24"/>
          <w:szCs w:val="24"/>
        </w:rPr>
        <w:t>inwestor:</w:t>
      </w: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   Zarząd Powiatu Piaseczyńskiego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iCs/>
          <w:spacing w:val="4"/>
          <w:sz w:val="24"/>
          <w:szCs w:val="24"/>
        </w:rPr>
      </w:pP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ab/>
        <w:t xml:space="preserve">       ul. </w:t>
      </w:r>
      <w:proofErr w:type="spellStart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>Chyliczkowska</w:t>
      </w:r>
      <w:proofErr w:type="spellEnd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14, 05-500 Piaseczno 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pacing w:val="4"/>
          <w:sz w:val="24"/>
          <w:szCs w:val="24"/>
          <w:u w:val="single"/>
        </w:rPr>
      </w:pPr>
      <w:r w:rsidRPr="00A5508D">
        <w:rPr>
          <w:rFonts w:ascii="Times New Roman" w:hAnsi="Times New Roman" w:cs="Times New Roman"/>
          <w:b/>
          <w:iCs/>
          <w:spacing w:val="4"/>
          <w:sz w:val="24"/>
          <w:szCs w:val="24"/>
        </w:rPr>
        <w:t>inwestycja:</w:t>
      </w:r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 xml:space="preserve"> </w:t>
      </w:r>
      <w:bookmarkStart w:id="0" w:name="_GoBack"/>
      <w:r w:rsidRPr="00A5508D">
        <w:rPr>
          <w:rFonts w:ascii="Times New Roman" w:hAnsi="Times New Roman" w:cs="Times New Roman"/>
          <w:iCs/>
          <w:spacing w:val="4"/>
          <w:sz w:val="24"/>
          <w:szCs w:val="24"/>
        </w:rPr>
        <w:t>Rozbudowa drogi powiatowej nr 2838W – skrzyżowanie ul. Millenium i ul. Radnych</w:t>
      </w:r>
    </w:p>
    <w:bookmarkEnd w:id="0"/>
    <w:p w:rsidR="00A5508D" w:rsidRPr="00A5508D" w:rsidRDefault="00A5508D" w:rsidP="00A5508D">
      <w:pPr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5508D" w:rsidRDefault="00A5508D" w:rsidP="00A5508D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A5508D" w:rsidRPr="00A5508D" w:rsidRDefault="00A5508D" w:rsidP="00A5508D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Powiat Piaseczyński, w nawiasach podano nr działki po podziale (po średniku działki po podziale poza inwestycją</w:t>
      </w:r>
      <w:r w:rsidRPr="00A5508D">
        <w:rPr>
          <w:rFonts w:ascii="Times New Roman" w:hAnsi="Times New Roman" w:cs="Times New Roman"/>
          <w:sz w:val="24"/>
          <w:szCs w:val="24"/>
        </w:rPr>
        <w:t xml:space="preserve"> </w:t>
      </w:r>
      <w:r w:rsidRPr="00A5508D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5508D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141804_5 Piaseczno-obszar wiejski, obręb 0010 Głosków:</w:t>
      </w:r>
    </w:p>
    <w:p w:rsid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247/1 (</w:t>
      </w:r>
      <w:r w:rsidRPr="00A5508D">
        <w:rPr>
          <w:rFonts w:ascii="Times New Roman" w:hAnsi="Times New Roman" w:cs="Times New Roman"/>
          <w:b/>
          <w:sz w:val="24"/>
          <w:szCs w:val="24"/>
        </w:rPr>
        <w:t>247/7</w:t>
      </w:r>
      <w:r w:rsidRPr="00A5508D">
        <w:rPr>
          <w:rFonts w:ascii="Times New Roman" w:hAnsi="Times New Roman" w:cs="Times New Roman"/>
          <w:sz w:val="24"/>
          <w:szCs w:val="24"/>
        </w:rPr>
        <w:t>, 247/8), 57/2 (</w:t>
      </w:r>
      <w:r w:rsidRPr="00A5508D">
        <w:rPr>
          <w:rFonts w:ascii="Times New Roman" w:hAnsi="Times New Roman" w:cs="Times New Roman"/>
          <w:b/>
          <w:sz w:val="24"/>
          <w:szCs w:val="24"/>
        </w:rPr>
        <w:t>57/4</w:t>
      </w:r>
      <w:r w:rsidRPr="00A5508D">
        <w:rPr>
          <w:rFonts w:ascii="Times New Roman" w:hAnsi="Times New Roman" w:cs="Times New Roman"/>
          <w:sz w:val="24"/>
          <w:szCs w:val="24"/>
        </w:rPr>
        <w:t>, 57/5), 306/29 (</w:t>
      </w:r>
      <w:r w:rsidRPr="00A5508D">
        <w:rPr>
          <w:rFonts w:ascii="Times New Roman" w:hAnsi="Times New Roman" w:cs="Times New Roman"/>
          <w:b/>
          <w:sz w:val="24"/>
          <w:szCs w:val="24"/>
        </w:rPr>
        <w:t>306/46</w:t>
      </w:r>
      <w:r w:rsidRPr="00A5508D">
        <w:rPr>
          <w:rFonts w:ascii="Times New Roman" w:hAnsi="Times New Roman" w:cs="Times New Roman"/>
          <w:sz w:val="24"/>
          <w:szCs w:val="24"/>
        </w:rPr>
        <w:t>, 306/47), 260/6 (</w:t>
      </w:r>
      <w:r w:rsidRPr="00A5508D">
        <w:rPr>
          <w:rFonts w:ascii="Times New Roman" w:hAnsi="Times New Roman" w:cs="Times New Roman"/>
          <w:b/>
          <w:sz w:val="24"/>
          <w:szCs w:val="24"/>
        </w:rPr>
        <w:t>260/14</w:t>
      </w:r>
      <w:r w:rsidRPr="00A5508D">
        <w:rPr>
          <w:rFonts w:ascii="Times New Roman" w:hAnsi="Times New Roman" w:cs="Times New Roman"/>
          <w:sz w:val="24"/>
          <w:szCs w:val="24"/>
        </w:rPr>
        <w:t>, 260/15), 405, 306/28, 398/1</w:t>
      </w:r>
      <w:r w:rsidR="005220F4">
        <w:rPr>
          <w:rFonts w:ascii="Times New Roman" w:hAnsi="Times New Roman" w:cs="Times New Roman"/>
          <w:sz w:val="24"/>
          <w:szCs w:val="24"/>
        </w:rPr>
        <w:t xml:space="preserve">, </w:t>
      </w:r>
      <w:r w:rsidR="005220F4" w:rsidRPr="005220F4">
        <w:rPr>
          <w:rFonts w:ascii="Times New Roman" w:hAnsi="Times New Roman" w:cs="Times New Roman"/>
          <w:b/>
          <w:sz w:val="24"/>
          <w:szCs w:val="24"/>
        </w:rPr>
        <w:t>402/2</w:t>
      </w:r>
    </w:p>
    <w:p w:rsidR="00A5508D" w:rsidRPr="00A5508D" w:rsidRDefault="00A5508D" w:rsidP="00A550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508D">
        <w:rPr>
          <w:rFonts w:ascii="Times New Roman" w:hAnsi="Times New Roman" w:cs="Times New Roman"/>
          <w:b/>
          <w:sz w:val="24"/>
          <w:szCs w:val="24"/>
        </w:rPr>
        <w:t>Działki, na których wprowadza się ograniczenie w korzystaniu z nieruchomości dla wykonania budowy lub przebudowy sieci uzbrojenia terenu poza liniami rozgraniczającymi projektowanej drogi (w nawiasie działka przed podziałem):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jedn. ew. Piaseczno -obszar wiejski, obręb 0010 Głosków: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260/15 (z dz. nr ew. 260/6), 247/8 (z działki nr ew. 247/1), 306/47 ( z działki nr ew. 306/29)</w:t>
      </w:r>
    </w:p>
    <w:p w:rsidR="00A5508D" w:rsidRPr="00A5508D" w:rsidRDefault="00A5508D" w:rsidP="00A5508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A5508D" w:rsidRPr="00A5508D" w:rsidRDefault="00A5508D" w:rsidP="00A550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A5508D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A5508D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A5508D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A5508D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</w:t>
      </w:r>
      <w:r w:rsidRPr="00A5508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A5508D">
        <w:rPr>
          <w:rFonts w:ascii="Times New Roman" w:hAnsi="Times New Roman" w:cs="Times New Roman"/>
          <w:sz w:val="24"/>
          <w:szCs w:val="24"/>
        </w:rPr>
        <w:t xml:space="preserve">  Angelika Ziomek, </w:t>
      </w:r>
      <w:r w:rsidR="000B5F8A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tel. 22-756-62-54 wew. 104</w:t>
      </w:r>
      <w:r w:rsidRPr="00A5508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. </w:t>
      </w:r>
      <w:r w:rsidRPr="00A550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5508D" w:rsidRPr="00A5508D" w:rsidRDefault="00A5508D" w:rsidP="00A5508D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508D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   uważa się za dokonane po upływie czternastu dni od dnia publicznego ogłoszenia.</w:t>
      </w:r>
    </w:p>
    <w:p w:rsidR="00A5508D" w:rsidRPr="00EF42C9" w:rsidRDefault="00A5508D" w:rsidP="00A5508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A5508D" w:rsidRDefault="00A5508D" w:rsidP="00A5508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A5508D" w:rsidRPr="00EF42C9" w:rsidRDefault="00A5508D" w:rsidP="00A5508D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  <w:r w:rsidRPr="00EF42C9">
        <w:rPr>
          <w:rFonts w:ascii="Times New Roman" w:hAnsi="Times New Roman" w:cs="Times New Roman"/>
        </w:rPr>
        <w:lastRenderedPageBreak/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A5508D" w:rsidRPr="00EF42C9" w:rsidRDefault="00A5508D" w:rsidP="00A5508D">
      <w:pPr>
        <w:jc w:val="both"/>
        <w:rPr>
          <w:b/>
          <w:bCs/>
          <w:i/>
          <w:sz w:val="24"/>
          <w:szCs w:val="24"/>
          <w:u w:val="single"/>
        </w:rPr>
      </w:pP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both"/>
        <w:rPr>
          <w:spacing w:val="4"/>
          <w:sz w:val="24"/>
          <w:szCs w:val="24"/>
        </w:rPr>
      </w:pP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z upoważnienia Starosty Piaseczyńskiego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Sylwia Moszczyńska-Staś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Naczelnik Wydziału Architektoniczno-Budowlanego</w:t>
      </w:r>
    </w:p>
    <w:p w:rsidR="00332F5B" w:rsidRPr="00584DB9" w:rsidRDefault="00332F5B" w:rsidP="00332F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spacing w:val="4"/>
          <w:sz w:val="24"/>
          <w:szCs w:val="24"/>
        </w:rPr>
      </w:pPr>
      <w:r w:rsidRPr="00584DB9">
        <w:rPr>
          <w:spacing w:val="4"/>
          <w:sz w:val="24"/>
          <w:szCs w:val="24"/>
        </w:rPr>
        <w:t>/podpisano elektronicznie/</w:t>
      </w:r>
    </w:p>
    <w:p w:rsidR="00A5508D" w:rsidRPr="00EF42C9" w:rsidRDefault="00A5508D" w:rsidP="00A5508D">
      <w:pPr>
        <w:jc w:val="both"/>
        <w:rPr>
          <w:b/>
          <w:sz w:val="24"/>
          <w:szCs w:val="24"/>
          <w:u w:val="single"/>
        </w:rPr>
      </w:pPr>
    </w:p>
    <w:p w:rsidR="00332F5B" w:rsidRPr="00E83427" w:rsidRDefault="00332F5B" w:rsidP="00332F5B">
      <w:pPr>
        <w:autoSpaceDE w:val="0"/>
        <w:autoSpaceDN w:val="0"/>
        <w:adjustRightInd w:val="0"/>
        <w:jc w:val="both"/>
        <w:rPr>
          <w:spacing w:val="4"/>
        </w:rPr>
      </w:pPr>
      <w:r w:rsidRPr="00584DB9">
        <w:rPr>
          <w:spacing w:val="4"/>
        </w:rPr>
        <w:t>Wydruk stanowi dowód tego, co zostało stwierdzone w piśmie wydanym w formie dokumentu elektronicznego, zgodnie z art. 39</w:t>
      </w:r>
      <w:r w:rsidRPr="00584DB9">
        <w:rPr>
          <w:spacing w:val="4"/>
          <w:vertAlign w:val="superscript"/>
        </w:rPr>
        <w:t>3</w:t>
      </w:r>
      <w:r w:rsidRPr="00584DB9">
        <w:rPr>
          <w:spacing w:val="4"/>
        </w:rPr>
        <w:t xml:space="preserve"> k.p.a. Został on wytworzony za pomocą systemu teleinformatycznego i podpisany kwalifikowanym podpisem elektronicznym.</w:t>
      </w:r>
    </w:p>
    <w:p w:rsidR="00A5508D" w:rsidRPr="004035DB" w:rsidRDefault="00A5508D" w:rsidP="00A5508D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sz w:val="16"/>
          <w:szCs w:val="16"/>
          <w:lang w:eastAsia="pl-PL"/>
        </w:rPr>
      </w:pPr>
    </w:p>
    <w:p w:rsidR="00A5508D" w:rsidRPr="00A5508D" w:rsidRDefault="00A5508D" w:rsidP="00A5508D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8"/>
          <w:lang w:eastAsia="pl-PL"/>
        </w:rPr>
      </w:pPr>
      <w:r w:rsidRPr="00A5508D">
        <w:rPr>
          <w:rFonts w:ascii="Times New Roman" w:eastAsia="Lucida Sans Unicode" w:hAnsi="Times New Roman" w:cs="Times New Roman"/>
          <w:b/>
          <w:sz w:val="24"/>
          <w:szCs w:val="16"/>
          <w:lang w:eastAsia="pl-PL"/>
        </w:rPr>
        <w:t>N</w:t>
      </w:r>
      <w:r w:rsidRPr="00A5508D">
        <w:rPr>
          <w:rFonts w:ascii="Times New Roman" w:hAnsi="Times New Roman" w:cs="Times New Roman"/>
          <w:b/>
          <w:sz w:val="24"/>
          <w:szCs w:val="24"/>
        </w:rPr>
        <w:t>r rej. ARB.6740.1.46.2021.AnZ</w:t>
      </w:r>
    </w:p>
    <w:p w:rsidR="00A5508D" w:rsidRPr="00340AF5" w:rsidRDefault="00A5508D" w:rsidP="00A5508D">
      <w:pPr>
        <w:jc w:val="right"/>
        <w:rPr>
          <w:b/>
          <w:bCs/>
          <w:spacing w:val="4"/>
        </w:rPr>
      </w:pPr>
    </w:p>
    <w:p w:rsidR="00A5508D" w:rsidRPr="00340AF5" w:rsidRDefault="00A5508D" w:rsidP="00A5508D">
      <w:pPr>
        <w:jc w:val="right"/>
        <w:rPr>
          <w:b/>
          <w:bCs/>
          <w:spacing w:val="4"/>
        </w:rPr>
      </w:pPr>
    </w:p>
    <w:p w:rsidR="00A5508D" w:rsidRPr="00A5508D" w:rsidRDefault="00A5508D" w:rsidP="00A5508D">
      <w:pPr>
        <w:jc w:val="right"/>
        <w:rPr>
          <w:rFonts w:ascii="Times New Roman" w:hAnsi="Times New Roman" w:cs="Times New Roman"/>
          <w:b/>
          <w:bCs/>
          <w:spacing w:val="4"/>
        </w:rPr>
      </w:pPr>
    </w:p>
    <w:p w:rsidR="00A5508D" w:rsidRPr="00A5508D" w:rsidRDefault="00A5508D" w:rsidP="00A5508D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556F35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01</w:t>
      </w:r>
      <w:r w:rsidRPr="00A5508D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="00556F35">
        <w:rPr>
          <w:rFonts w:ascii="Times New Roman" w:hAnsi="Times New Roman" w:cs="Times New Roman"/>
          <w:b/>
          <w:spacing w:val="4"/>
          <w:sz w:val="20"/>
          <w:szCs w:val="20"/>
        </w:rPr>
        <w:t>grudnia</w:t>
      </w: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 xml:space="preserve"> 2021</w:t>
      </w:r>
      <w:r w:rsidRPr="00A5508D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r.</w:t>
      </w:r>
    </w:p>
    <w:p w:rsidR="00A5508D" w:rsidRPr="00A5508D" w:rsidRDefault="00A5508D" w:rsidP="00A5508D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A5508D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A5508D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A5508D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:rsidR="00A5508D" w:rsidRDefault="00A5508D" w:rsidP="00A5508D"/>
    <w:p w:rsidR="00A5508D" w:rsidRDefault="00A5508D" w:rsidP="00A5508D">
      <w:pPr>
        <w:tabs>
          <w:tab w:val="left" w:pos="4095"/>
        </w:tabs>
      </w:pPr>
    </w:p>
    <w:p w:rsidR="00A5508D" w:rsidRDefault="00A5508D" w:rsidP="00A5508D"/>
    <w:p w:rsidR="00B92F9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8"/>
          <w:szCs w:val="8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:rsidR="00B92F9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:rsidR="00B92F94" w:rsidRDefault="00B92F94" w:rsidP="00B92F94"/>
    <w:p w:rsidR="00607106" w:rsidRDefault="00607106"/>
    <w:sectPr w:rsidR="006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332F5B"/>
    <w:rsid w:val="005220F4"/>
    <w:rsid w:val="00556F35"/>
    <w:rsid w:val="005E3616"/>
    <w:rsid w:val="00607106"/>
    <w:rsid w:val="006F4D3C"/>
    <w:rsid w:val="007313FC"/>
    <w:rsid w:val="00A5508D"/>
    <w:rsid w:val="00B92F9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9</cp:revision>
  <dcterms:created xsi:type="dcterms:W3CDTF">2021-05-24T08:59:00Z</dcterms:created>
  <dcterms:modified xsi:type="dcterms:W3CDTF">2021-12-01T11:58:00Z</dcterms:modified>
</cp:coreProperties>
</file>