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6B" w:rsidRPr="00F907D0" w:rsidRDefault="007608BB" w:rsidP="00F90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356EA0" w:rsidRPr="00356EA0" w:rsidRDefault="007608BB" w:rsidP="00356EA0">
      <w:pPr>
        <w:pStyle w:val="Akapitzlist"/>
        <w:numPr>
          <w:ilvl w:val="0"/>
          <w:numId w:val="1"/>
        </w:numPr>
        <w:ind w:left="0" w:firstLine="0"/>
        <w:jc w:val="both"/>
        <w:rPr>
          <w:b/>
          <w:color w:val="000000"/>
          <w:kern w:val="0"/>
        </w:rPr>
      </w:pPr>
      <w:r>
        <w:t>Zgodnie z art. 49a ustawy z dnia 14 czerwca 1960 r. Kodeks postępowania administracyjnego (</w:t>
      </w:r>
      <w:proofErr w:type="spellStart"/>
      <w:r>
        <w:t>t.j</w:t>
      </w:r>
      <w:proofErr w:type="spellEnd"/>
      <w:r>
        <w:t>. Dz. U. z 20</w:t>
      </w:r>
      <w:r w:rsidR="00F907D0">
        <w:t>21 r., poz. 735</w:t>
      </w:r>
      <w:r w:rsidR="008E0958">
        <w:t xml:space="preserve"> zer zm.</w:t>
      </w:r>
      <w:r>
        <w:t xml:space="preserve">) czytaj dalej k.p.a., zawiadamia się o wydaniu w dniu </w:t>
      </w:r>
      <w:r w:rsidR="00356EA0">
        <w:t xml:space="preserve">30 listopada </w:t>
      </w:r>
      <w:r>
        <w:t>20</w:t>
      </w:r>
      <w:r w:rsidR="00F907D0">
        <w:t>21</w:t>
      </w:r>
      <w:r>
        <w:t xml:space="preserve"> r. postanowienia Starosty Piaseczyńskiego na podstawie art. 35 ust. 3 i art. 82 ust. 2 ustawy z dnia 7 lipca 1994 r. Prawo budowlane (</w:t>
      </w:r>
      <w:proofErr w:type="spellStart"/>
      <w:r>
        <w:t>t.j</w:t>
      </w:r>
      <w:proofErr w:type="spellEnd"/>
      <w:r>
        <w:t>. Dz. U. z 20</w:t>
      </w:r>
      <w:r w:rsidR="00F907D0">
        <w:t>20</w:t>
      </w:r>
      <w:r>
        <w:t xml:space="preserve"> r., poz. 1</w:t>
      </w:r>
      <w:r w:rsidR="00F907D0">
        <w:t>333</w:t>
      </w:r>
      <w:r>
        <w:t xml:space="preserve"> ze zm.) czytaj dalej ustawy – Prawo budowlane oraz na podstawie art. 123 ustawy k.p.a., </w:t>
      </w:r>
      <w:r w:rsidRPr="00356EA0">
        <w:t>dotyczącego</w:t>
      </w:r>
      <w:r w:rsidR="00356EA0" w:rsidRPr="00356EA0">
        <w:rPr>
          <w:color w:val="000000"/>
        </w:rPr>
        <w:t xml:space="preserve"> </w:t>
      </w:r>
      <w:r w:rsidR="00356EA0" w:rsidRPr="00356EA0">
        <w:rPr>
          <w:color w:val="000000"/>
          <w:kern w:val="0"/>
        </w:rPr>
        <w:t>zmiany,</w:t>
      </w:r>
      <w:r w:rsidR="00356EA0">
        <w:rPr>
          <w:b/>
          <w:color w:val="000000"/>
          <w:kern w:val="0"/>
        </w:rPr>
        <w:t xml:space="preserve"> </w:t>
      </w:r>
      <w:r w:rsidR="00356EA0" w:rsidRPr="00356EA0">
        <w:rPr>
          <w:color w:val="000000"/>
          <w:kern w:val="0"/>
        </w:rPr>
        <w:t>na prośbę pełnomocnika inwestora, terminu wskazanego w ww.  postanowieniu z dnia 5 października 20201 r. nakładającym na wnioskodawcę obowiązek usunięcia nieprawidłowości i braków, w czterech egzemplarzach przedłożonego projektu budowlanego</w:t>
      </w:r>
      <w:r w:rsidR="00356EA0">
        <w:rPr>
          <w:b/>
          <w:color w:val="000000"/>
          <w:kern w:val="0"/>
        </w:rPr>
        <w:t>,</w:t>
      </w:r>
      <w:r w:rsidR="00356EA0" w:rsidRPr="00356EA0">
        <w:rPr>
          <w:b/>
          <w:bCs/>
          <w:color w:val="000000"/>
          <w:kern w:val="0"/>
        </w:rPr>
        <w:t xml:space="preserve"> </w:t>
      </w:r>
      <w:r w:rsidR="00356EA0" w:rsidRPr="00356EA0">
        <w:rPr>
          <w:b/>
          <w:bCs/>
        </w:rPr>
        <w:t>na dzień 31 marca 2022 r.</w:t>
      </w:r>
    </w:p>
    <w:p w:rsidR="00F907D0" w:rsidRPr="00F907D0" w:rsidRDefault="007608BB" w:rsidP="00F907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958" w:rsidRPr="008E0958" w:rsidRDefault="008E0958" w:rsidP="008E0958">
      <w:pPr>
        <w:suppressAutoHyphens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8E0958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dla:</w:t>
      </w:r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 TOWERLINK POLAND sp. z o.o., ul. Konstruktorska 4, 02-673 Warszawa</w:t>
      </w:r>
    </w:p>
    <w:p w:rsidR="008E0958" w:rsidRPr="008E0958" w:rsidRDefault="008E0958" w:rsidP="008E0958">
      <w:pPr>
        <w:suppressAutoHyphens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8E0958" w:rsidRPr="008E0958" w:rsidRDefault="008E0958" w:rsidP="008E0958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8E095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obejmujące:</w:t>
      </w:r>
      <w:r w:rsidRPr="008E0958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budowę telekomunikacyjnego obiektu budowlanego operatora </w:t>
      </w:r>
      <w:proofErr w:type="spellStart"/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Towerlink</w:t>
      </w:r>
      <w:proofErr w:type="spellEnd"/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Poland sp. z o.o. wraz z niezbędną infrastrukturą techniczną,</w:t>
      </w:r>
      <w:r w:rsidRPr="008E09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w której skład wchodzą:</w:t>
      </w:r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stalowa wieża kratowa, system odgromowy, anteny sektorowe oraz radioliniowe, konstrukcje wsporcze pod anteny sektorowe, konstrukcje wsporcze pod anteny radioliniowe, urządzenia nadawczo-odbiorcze na stalowym ruszcie, obiekt BT 14758 Góra Kalwaria Południe</w:t>
      </w:r>
    </w:p>
    <w:p w:rsidR="008E0958" w:rsidRPr="008E0958" w:rsidRDefault="008E0958" w:rsidP="008E0958">
      <w:pPr>
        <w:suppressAutoHyphens/>
        <w:autoSpaceDN w:val="0"/>
        <w:spacing w:after="0" w:line="240" w:lineRule="auto"/>
        <w:ind w:left="1400" w:hanging="1400"/>
        <w:rPr>
          <w:rFonts w:ascii="Times New Roman" w:eastAsia="Times New Roman" w:hAnsi="Times New Roman" w:cs="Times New Roman"/>
          <w:i/>
          <w:iCs/>
          <w:kern w:val="3"/>
          <w:sz w:val="16"/>
          <w:szCs w:val="16"/>
          <w:lang w:eastAsia="zh-CN"/>
        </w:rPr>
      </w:pPr>
    </w:p>
    <w:p w:rsidR="008E0958" w:rsidRPr="008E0958" w:rsidRDefault="008E0958" w:rsidP="008E0958">
      <w:pPr>
        <w:suppressAutoHyphens/>
        <w:autoSpaceDN w:val="0"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8E0958" w:rsidRPr="008E0958" w:rsidRDefault="008E0958" w:rsidP="008E0958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8E095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adres zamierzenia budowlanego</w:t>
      </w:r>
      <w:r w:rsidRPr="008E095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>:</w:t>
      </w:r>
      <w:r w:rsidRPr="008E09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</w:t>
      </w:r>
      <w:r w:rsidRPr="008E095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działki ew.  nr: 14/4 w obrębie 09-02 w jednostce ew. </w:t>
      </w:r>
      <w:r w:rsidRPr="008E0958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141801_4 Góra Kalwaria - miasto</w:t>
      </w:r>
    </w:p>
    <w:p w:rsidR="008C54EB" w:rsidRPr="008C54EB" w:rsidRDefault="008C54EB" w:rsidP="008C54EB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</w:p>
    <w:p w:rsidR="00EB276B" w:rsidRPr="007608BB" w:rsidRDefault="007608BB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Z treścią postanowienia z dnia </w:t>
      </w:r>
      <w:r w:rsidR="00356EA0">
        <w:rPr>
          <w:rFonts w:ascii="Times New Roman" w:hAnsi="Times New Roman" w:cs="Times New Roman"/>
          <w:sz w:val="24"/>
          <w:szCs w:val="24"/>
        </w:rPr>
        <w:t>30 listopada</w:t>
      </w:r>
      <w:r w:rsidR="00955F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907D0">
        <w:rPr>
          <w:rFonts w:ascii="Times New Roman" w:hAnsi="Times New Roman" w:cs="Times New Roman"/>
          <w:sz w:val="24"/>
          <w:szCs w:val="24"/>
        </w:rPr>
        <w:t>21</w:t>
      </w:r>
      <w:r w:rsidR="008231F9">
        <w:rPr>
          <w:rFonts w:ascii="Times New Roman" w:hAnsi="Times New Roman" w:cs="Times New Roman"/>
          <w:sz w:val="24"/>
          <w:szCs w:val="24"/>
        </w:rPr>
        <w:t xml:space="preserve"> r. oraz załączonymi do niego</w:t>
      </w:r>
      <w:r>
        <w:rPr>
          <w:rFonts w:ascii="Times New Roman" w:hAnsi="Times New Roman" w:cs="Times New Roman"/>
          <w:sz w:val="24"/>
          <w:szCs w:val="24"/>
        </w:rPr>
        <w:t xml:space="preserve"> materiałami można </w:t>
      </w:r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. w godzinach 8-15.</w:t>
      </w:r>
    </w:p>
    <w:p w:rsidR="00EB276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EB276B" w:rsidRPr="00C211E6" w:rsidRDefault="007608BB" w:rsidP="00C211E6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Na niniejsze postanowienie stronom nie przysługuje prawo do wniesienia zażalenia. 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C211E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14</w:t>
      </w:r>
      <w:r w:rsidR="008E0958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54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.2021.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5A74D9">
        <w:rPr>
          <w:rFonts w:ascii="Times New Roman" w:hAnsi="Times New Roman" w:cs="Times New Roman"/>
          <w:sz w:val="24"/>
          <w:szCs w:val="24"/>
        </w:rPr>
        <w:t>03.12.2021 r.</w:t>
      </w:r>
    </w:p>
    <w:p w:rsidR="00F907D0" w:rsidRDefault="007608B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C211E6" w:rsidRDefault="00C211E6" w:rsidP="00F907D0">
      <w:pPr>
        <w:ind w:right="-35" w:firstLine="2127"/>
        <w:jc w:val="center"/>
        <w:rPr>
          <w:rFonts w:eastAsia="Times New Roman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eastAsia="Times New Roman" w:cs="Times New Roman"/>
          <w:caps/>
        </w:rPr>
      </w:pPr>
      <w:r w:rsidRPr="00F907D0">
        <w:rPr>
          <w:rFonts w:eastAsia="Times New Roman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  <w:i/>
          <w:sz w:val="24"/>
          <w:szCs w:val="24"/>
        </w:rPr>
      </w:pPr>
      <w:r w:rsidRPr="00F907D0">
        <w:rPr>
          <w:rFonts w:eastAsia="Times New Roman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Naczelnik Wydziału</w:t>
      </w:r>
    </w:p>
    <w:p w:rsidR="00F907D0" w:rsidRDefault="00F907D0" w:rsidP="00F907D0">
      <w:pPr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Architektoniczno-Budowlanego</w:t>
      </w:r>
    </w:p>
    <w:p w:rsidR="00C211E6" w:rsidRPr="00F907D0" w:rsidRDefault="00C211E6" w:rsidP="00F907D0">
      <w:pPr>
        <w:ind w:right="-35" w:firstLine="2127"/>
        <w:jc w:val="center"/>
        <w:rPr>
          <w:rFonts w:eastAsia="Times New Roman" w:cs="Times New Roma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C211E6">
      <w:pgSz w:w="11906" w:h="16838"/>
      <w:pgMar w:top="851" w:right="1080" w:bottom="851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32D" w:rsidRDefault="00E3232D">
      <w:pPr>
        <w:spacing w:after="0" w:line="240" w:lineRule="auto"/>
      </w:pPr>
      <w:r>
        <w:separator/>
      </w:r>
    </w:p>
  </w:endnote>
  <w:endnote w:type="continuationSeparator" w:id="0">
    <w:p w:rsidR="00E3232D" w:rsidRDefault="00E32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32D" w:rsidRDefault="00E3232D">
      <w:pPr>
        <w:spacing w:after="0" w:line="240" w:lineRule="auto"/>
      </w:pPr>
      <w:r>
        <w:separator/>
      </w:r>
    </w:p>
  </w:footnote>
  <w:footnote w:type="continuationSeparator" w:id="0">
    <w:p w:rsidR="00E3232D" w:rsidRDefault="00E323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A0CE5"/>
    <w:multiLevelType w:val="multilevel"/>
    <w:tmpl w:val="B50AEF10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322DEE"/>
    <w:rsid w:val="0034651A"/>
    <w:rsid w:val="00356EA0"/>
    <w:rsid w:val="004C7E20"/>
    <w:rsid w:val="005A74D9"/>
    <w:rsid w:val="00703556"/>
    <w:rsid w:val="007253F9"/>
    <w:rsid w:val="007608BB"/>
    <w:rsid w:val="007822E2"/>
    <w:rsid w:val="008231F9"/>
    <w:rsid w:val="008C54EB"/>
    <w:rsid w:val="008E0958"/>
    <w:rsid w:val="00955FFC"/>
    <w:rsid w:val="00AA5A69"/>
    <w:rsid w:val="00C04134"/>
    <w:rsid w:val="00C211E6"/>
    <w:rsid w:val="00D22B93"/>
    <w:rsid w:val="00E3232D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kapitzlist">
    <w:name w:val="List Paragraph"/>
    <w:basedOn w:val="Standard"/>
    <w:rsid w:val="00356EA0"/>
    <w:pPr>
      <w:autoSpaceDN w:val="0"/>
      <w:ind w:left="708"/>
    </w:pPr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kapitzlist">
    <w:name w:val="List Paragraph"/>
    <w:basedOn w:val="Standard"/>
    <w:rsid w:val="00356EA0"/>
    <w:pPr>
      <w:autoSpaceDN w:val="0"/>
      <w:ind w:left="708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2021-08-11T09:01:00Z</cp:lastPrinted>
  <dcterms:created xsi:type="dcterms:W3CDTF">2021-12-03T10:29:00Z</dcterms:created>
  <dcterms:modified xsi:type="dcterms:W3CDTF">2021-12-03T10:29:00Z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