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0016" w:rsidRDefault="00BC0016">
      <w:pPr>
        <w:tabs>
          <w:tab w:val="left" w:pos="6645"/>
        </w:tabs>
      </w:pPr>
      <w:bookmarkStart w:id="0" w:name="_GoBack"/>
      <w:bookmarkEnd w:id="0"/>
    </w:p>
    <w:p w:rsidR="00BC0016" w:rsidRDefault="00BC0016">
      <w:pPr>
        <w:tabs>
          <w:tab w:val="left" w:pos="6645"/>
        </w:tabs>
      </w:pPr>
    </w:p>
    <w:p w:rsidR="00BC0016" w:rsidRDefault="00650076">
      <w:pPr>
        <w:tabs>
          <w:tab w:val="left" w:pos="6645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240665</wp:posOffset>
                </wp:positionV>
                <wp:extent cx="746760" cy="41275"/>
                <wp:effectExtent l="0" t="2540" r="0" b="38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41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016" w:rsidRDefault="00BC0016">
                            <w:pPr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kern w:val="1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BC0016" w:rsidRDefault="00BC0016">
                            <w:pPr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kern w:val="1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BC0016" w:rsidRDefault="00BC0016">
                            <w:pPr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kern w:val="1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95pt;width:58.8pt;height:3.2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" stroked="f">
                <v:textbox inset="0,0,0,0">
                  <w:txbxContent>
                    <w:p w:rsidR="00BC0016" w:rsidRDefault="00BC0016">
                      <w:pPr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kern w:val="1"/>
                          <w:sz w:val="28"/>
                          <w:szCs w:val="20"/>
                          <w:lang w:eastAsia="pl-PL"/>
                        </w:rPr>
                      </w:pPr>
                    </w:p>
                    <w:p w:rsidR="00BC0016" w:rsidRDefault="00BC0016">
                      <w:pPr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kern w:val="1"/>
                          <w:sz w:val="28"/>
                          <w:szCs w:val="20"/>
                          <w:lang w:eastAsia="pl-PL"/>
                        </w:rPr>
                      </w:pPr>
                    </w:p>
                    <w:p w:rsidR="00BC0016" w:rsidRDefault="00BC0016">
                      <w:pPr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kern w:val="1"/>
                          <w:sz w:val="28"/>
                          <w:szCs w:val="20"/>
                          <w:lang w:eastAsia="pl-PL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C0016">
        <w:t xml:space="preserve">                                                     </w:t>
      </w:r>
      <w:r w:rsidR="00BC0016">
        <w:rPr>
          <w:sz w:val="28"/>
          <w:szCs w:val="28"/>
        </w:rPr>
        <w:t xml:space="preserve">                                  </w:t>
      </w:r>
      <w:r w:rsidR="00BC0016">
        <w:t xml:space="preserve">                         </w:t>
      </w:r>
    </w:p>
    <w:p w:rsidR="00BC0016" w:rsidRDefault="00BC0016">
      <w:pPr>
        <w:tabs>
          <w:tab w:val="left" w:pos="2340"/>
          <w:tab w:val="left" w:pos="4500"/>
        </w:tabs>
        <w:ind w:left="4254" w:right="5137"/>
        <w:jc w:val="both"/>
        <w:rPr>
          <w:sz w:val="4"/>
          <w:szCs w:val="4"/>
          <w:lang w:val="pl-PL" w:eastAsia="pl-PL"/>
        </w:rPr>
      </w:pPr>
    </w:p>
    <w:p w:rsidR="00BC0016" w:rsidRDefault="00BC0016">
      <w:pPr>
        <w:tabs>
          <w:tab w:val="left" w:pos="2340"/>
          <w:tab w:val="left" w:pos="4500"/>
        </w:tabs>
        <w:ind w:left="4254" w:right="5137"/>
        <w:jc w:val="both"/>
        <w:rPr>
          <w:sz w:val="12"/>
          <w:szCs w:val="12"/>
          <w:lang w:val="pl-PL" w:eastAsia="pl-PL"/>
        </w:rPr>
      </w:pPr>
    </w:p>
    <w:p w:rsidR="00B3727F" w:rsidRDefault="00BC0016" w:rsidP="00B3727F">
      <w:pPr>
        <w:tabs>
          <w:tab w:val="left" w:pos="4095"/>
        </w:tabs>
        <w:jc w:val="center"/>
      </w:pPr>
      <w:r>
        <w:rPr>
          <w:b/>
          <w:bCs/>
          <w:sz w:val="32"/>
          <w:szCs w:val="32"/>
        </w:rPr>
        <w:t xml:space="preserve">OBWIESZCZENIE STAROSTY PIASECZYŃSKIEGO </w:t>
      </w:r>
    </w:p>
    <w:p w:rsidR="00B3727F" w:rsidRPr="00B3727F" w:rsidRDefault="00B3727F" w:rsidP="00B3727F">
      <w:pPr>
        <w:tabs>
          <w:tab w:val="left" w:pos="4095"/>
        </w:tabs>
        <w:jc w:val="center"/>
      </w:pPr>
    </w:p>
    <w:p w:rsidR="00205525" w:rsidRPr="00205525" w:rsidRDefault="00B3727F" w:rsidP="00205525">
      <w:pPr>
        <w:suppressAutoHyphens w:val="0"/>
        <w:spacing w:after="160"/>
        <w:contextualSpacing/>
        <w:jc w:val="both"/>
        <w:rPr>
          <w:rFonts w:eastAsia="Calibri"/>
          <w:lang w:eastAsia="en-US"/>
        </w:rPr>
      </w:pPr>
      <w:r w:rsidRPr="00B3727F">
        <w:rPr>
          <w:rFonts w:eastAsia="Calibri"/>
          <w:lang w:eastAsia="en-US"/>
        </w:rPr>
        <w:tab/>
        <w:t>Zgodnie z art. 49a ustawy z dnia 14 czerwca 1960 r. Kodeks postępowania administracyjnego (t.j. Dz. U. z 202</w:t>
      </w:r>
      <w:r>
        <w:rPr>
          <w:rFonts w:eastAsia="Calibri"/>
          <w:lang w:eastAsia="en-US"/>
        </w:rPr>
        <w:t>1</w:t>
      </w:r>
      <w:r w:rsidRPr="00B3727F">
        <w:rPr>
          <w:rFonts w:eastAsia="Calibri"/>
          <w:lang w:eastAsia="en-US"/>
        </w:rPr>
        <w:t xml:space="preserve"> r., poz. </w:t>
      </w:r>
      <w:r>
        <w:rPr>
          <w:rFonts w:eastAsia="Calibri"/>
          <w:lang w:eastAsia="en-US"/>
        </w:rPr>
        <w:t>735</w:t>
      </w:r>
      <w:r w:rsidR="00CA4C86">
        <w:rPr>
          <w:rFonts w:eastAsia="Calibri"/>
          <w:lang w:eastAsia="en-US"/>
        </w:rPr>
        <w:t xml:space="preserve"> ze zm</w:t>
      </w:r>
      <w:r w:rsidRPr="00B3727F">
        <w:rPr>
          <w:rFonts w:eastAsia="Calibri"/>
          <w:lang w:eastAsia="en-US"/>
        </w:rPr>
        <w:t xml:space="preserve">.) czytaj dalej k.p.a., zawiadamia się               o wydaniu w dniu </w:t>
      </w:r>
      <w:r w:rsidR="00205525">
        <w:rPr>
          <w:rFonts w:eastAsia="Calibri"/>
          <w:lang w:eastAsia="en-US"/>
        </w:rPr>
        <w:t xml:space="preserve">21 października </w:t>
      </w:r>
      <w:r w:rsidRPr="00B3727F">
        <w:rPr>
          <w:rFonts w:eastAsia="Calibri"/>
          <w:lang w:eastAsia="en-US"/>
        </w:rPr>
        <w:t>202</w:t>
      </w:r>
      <w:r>
        <w:rPr>
          <w:rFonts w:eastAsia="Calibri"/>
          <w:lang w:eastAsia="en-US"/>
        </w:rPr>
        <w:t>1</w:t>
      </w:r>
      <w:r w:rsidRPr="00B3727F">
        <w:rPr>
          <w:rFonts w:eastAsia="Calibri"/>
          <w:lang w:eastAsia="en-US"/>
        </w:rPr>
        <w:t xml:space="preserve"> r. na podstawie art.</w:t>
      </w:r>
      <w:r w:rsidR="00CA4C86" w:rsidRPr="00CA4C86">
        <w:rPr>
          <w:kern w:val="3"/>
        </w:rPr>
        <w:t xml:space="preserve"> </w:t>
      </w:r>
      <w:r w:rsidR="00CA4C86" w:rsidRPr="00CA4C86">
        <w:rPr>
          <w:rFonts w:eastAsia="Calibri"/>
          <w:lang w:eastAsia="en-US"/>
        </w:rPr>
        <w:t>105 § 1 i art. 104 k.p.a.,</w:t>
      </w:r>
      <w:r w:rsidR="00CA4C86">
        <w:rPr>
          <w:rFonts w:eastAsia="Calibri"/>
          <w:lang w:eastAsia="en-US"/>
        </w:rPr>
        <w:t xml:space="preserve"> decyzji Starosty Piaseczyńskiego nr</w:t>
      </w:r>
      <w:r w:rsidR="00CA4C86" w:rsidRPr="00CA4C86">
        <w:rPr>
          <w:rFonts w:eastAsia="Calibri"/>
          <w:lang w:eastAsia="en-US"/>
        </w:rPr>
        <w:t xml:space="preserve"> 20</w:t>
      </w:r>
      <w:r w:rsidR="00205525">
        <w:rPr>
          <w:rFonts w:eastAsia="Calibri"/>
          <w:lang w:eastAsia="en-US"/>
        </w:rPr>
        <w:t>86</w:t>
      </w:r>
      <w:r w:rsidR="00CA4C86" w:rsidRPr="00CA4C86">
        <w:rPr>
          <w:rFonts w:eastAsia="Calibri"/>
          <w:lang w:eastAsia="en-US"/>
        </w:rPr>
        <w:t>/2021</w:t>
      </w:r>
      <w:r w:rsidR="00CA4C86">
        <w:rPr>
          <w:rFonts w:eastAsia="Calibri"/>
          <w:lang w:eastAsia="en-US"/>
        </w:rPr>
        <w:t xml:space="preserve"> umarzającej</w:t>
      </w:r>
      <w:r w:rsidRPr="00B3727F">
        <w:rPr>
          <w:rFonts w:eastAsia="Calibri"/>
          <w:lang w:eastAsia="en-US"/>
        </w:rPr>
        <w:t xml:space="preserve"> </w:t>
      </w:r>
      <w:r w:rsidR="00CA4C86">
        <w:rPr>
          <w:rFonts w:eastAsia="Calibri"/>
          <w:lang w:eastAsia="en-US"/>
        </w:rPr>
        <w:t xml:space="preserve">postępowanie dotyczące wniosku o pozwolenie </w:t>
      </w:r>
      <w:r w:rsidR="00205525">
        <w:rPr>
          <w:rFonts w:eastAsia="Calibri"/>
          <w:lang w:eastAsia="en-US"/>
        </w:rPr>
        <w:t>na budowę</w:t>
      </w:r>
      <w:r w:rsidR="00205525" w:rsidRPr="00205525">
        <w:t xml:space="preserve"> </w:t>
      </w:r>
      <w:r w:rsidR="00205525" w:rsidRPr="00205525">
        <w:rPr>
          <w:rFonts w:eastAsia="Calibri"/>
          <w:lang w:eastAsia="en-US"/>
        </w:rPr>
        <w:t xml:space="preserve"> wolno stojącej wieży telefonii komórkowej P4 nr „PIA4405A” wraz</w:t>
      </w:r>
    </w:p>
    <w:p w:rsidR="00B3727F" w:rsidRPr="00B3727F" w:rsidRDefault="00205525" w:rsidP="00205525">
      <w:pPr>
        <w:suppressAutoHyphens w:val="0"/>
        <w:spacing w:after="160"/>
        <w:contextualSpacing/>
        <w:jc w:val="both"/>
        <w:rPr>
          <w:rFonts w:eastAsia="Calibri"/>
          <w:lang w:eastAsia="en-US"/>
        </w:rPr>
      </w:pPr>
      <w:r w:rsidRPr="00205525">
        <w:rPr>
          <w:rFonts w:eastAsia="Calibri"/>
          <w:lang w:eastAsia="en-US"/>
        </w:rPr>
        <w:t>z wewnętrzną instalacja elektroenergetyczną</w:t>
      </w:r>
      <w:r>
        <w:rPr>
          <w:rFonts w:eastAsia="Calibri"/>
          <w:lang w:eastAsia="en-US"/>
        </w:rPr>
        <w:t xml:space="preserve"> na działkach </w:t>
      </w:r>
      <w:r w:rsidRPr="00205525">
        <w:rPr>
          <w:rFonts w:eastAsia="Calibri"/>
          <w:lang w:eastAsia="en-US"/>
        </w:rPr>
        <w:t>nr ew. 79/1, 79/11, 79/16 obręb 0019 Nowe Wągrodno, w jednostce ewidencyjnej 141805_2 Prażmów</w:t>
      </w:r>
      <w:r>
        <w:rPr>
          <w:rFonts w:eastAsia="Calibri"/>
          <w:lang w:eastAsia="en-US"/>
        </w:rPr>
        <w:t xml:space="preserve"> dla </w:t>
      </w:r>
      <w:r w:rsidRPr="00205525">
        <w:rPr>
          <w:rFonts w:eastAsia="Calibri"/>
          <w:lang w:eastAsia="en-US"/>
        </w:rPr>
        <w:t>P4 Sp. z o.o.         ul. Taśmowa 7; 02-677 Warszawa</w:t>
      </w:r>
      <w:r>
        <w:rPr>
          <w:rFonts w:eastAsia="Calibri"/>
          <w:lang w:eastAsia="en-US"/>
        </w:rPr>
        <w:t>.</w:t>
      </w:r>
    </w:p>
    <w:p w:rsidR="00B3727F" w:rsidRPr="00B3727F" w:rsidRDefault="00B3727F" w:rsidP="00B3727F">
      <w:pPr>
        <w:suppressAutoHyphens w:val="0"/>
        <w:spacing w:after="160"/>
        <w:jc w:val="both"/>
        <w:rPr>
          <w:rFonts w:eastAsia="Calibri"/>
          <w:lang w:eastAsia="en-US"/>
        </w:rPr>
      </w:pPr>
      <w:r w:rsidRPr="00B3727F">
        <w:rPr>
          <w:rFonts w:eastAsia="Calibri"/>
          <w:lang w:eastAsia="en-US"/>
        </w:rPr>
        <w:tab/>
        <w:t xml:space="preserve"> Z treścią </w:t>
      </w:r>
      <w:r w:rsidR="00CA4C86">
        <w:rPr>
          <w:rFonts w:eastAsia="Calibri"/>
          <w:lang w:eastAsia="en-US"/>
        </w:rPr>
        <w:t>decyzji</w:t>
      </w:r>
      <w:r w:rsidRPr="00B3727F">
        <w:rPr>
          <w:rFonts w:eastAsia="Calibri"/>
          <w:lang w:eastAsia="en-US"/>
        </w:rPr>
        <w:t xml:space="preserve"> z dnia </w:t>
      </w:r>
      <w:r w:rsidR="00CA4C86">
        <w:rPr>
          <w:rFonts w:eastAsia="Calibri"/>
          <w:lang w:eastAsia="en-US"/>
        </w:rPr>
        <w:t xml:space="preserve">21 </w:t>
      </w:r>
      <w:r w:rsidR="00205525">
        <w:rPr>
          <w:rFonts w:eastAsia="Calibri"/>
          <w:lang w:eastAsia="en-US"/>
        </w:rPr>
        <w:t>października</w:t>
      </w:r>
      <w:r w:rsidRPr="00B3727F">
        <w:rPr>
          <w:rFonts w:eastAsia="Calibri"/>
          <w:lang w:eastAsia="en-US"/>
        </w:rPr>
        <w:t xml:space="preserve"> 202</w:t>
      </w:r>
      <w:r w:rsidR="00CA4C86">
        <w:rPr>
          <w:rFonts w:eastAsia="Calibri"/>
          <w:lang w:eastAsia="en-US"/>
        </w:rPr>
        <w:t>1</w:t>
      </w:r>
      <w:r w:rsidRPr="00B3727F">
        <w:rPr>
          <w:rFonts w:eastAsia="Calibri"/>
          <w:lang w:eastAsia="en-US"/>
        </w:rPr>
        <w:t xml:space="preserve"> r. można zapoznać się Starostwie Powiatowym w  budynku Urzędu Miasta i Gminy Konstancin-Jeziorna, ul. Piaseczyńska 77, 05-520 Konstancin-Jeziorna.</w:t>
      </w:r>
    </w:p>
    <w:p w:rsidR="00B3727F" w:rsidRPr="00B3727F" w:rsidRDefault="00B3727F" w:rsidP="00B3727F">
      <w:pPr>
        <w:suppressAutoHyphens w:val="0"/>
        <w:spacing w:after="160"/>
        <w:jc w:val="both"/>
        <w:rPr>
          <w:rFonts w:eastAsia="Calibri"/>
          <w:lang w:eastAsia="en-US"/>
        </w:rPr>
      </w:pPr>
      <w:r w:rsidRPr="00B3727F">
        <w:rPr>
          <w:rFonts w:eastAsia="Calibri"/>
          <w:lang w:eastAsia="en-US"/>
        </w:rPr>
        <w:tab/>
        <w:t>Zgodnie z art. 49 ustawy – k.p.a. doręczenie uważa się za dokonane po upływie czternastu dni od dnia publicznego ogłoszenia.</w:t>
      </w:r>
    </w:p>
    <w:p w:rsidR="00CA4C86" w:rsidRPr="00CA4C86" w:rsidRDefault="00CA4C86" w:rsidP="00CA4C86">
      <w:pPr>
        <w:suppressAutoHyphens w:val="0"/>
        <w:spacing w:after="160" w:line="257" w:lineRule="auto"/>
        <w:contextualSpacing/>
        <w:jc w:val="both"/>
        <w:rPr>
          <w:rFonts w:eastAsia="Calibri"/>
          <w:b/>
          <w:bCs/>
          <w:lang w:eastAsia="en-US"/>
        </w:rPr>
      </w:pPr>
      <w:r w:rsidRPr="00CA4C86">
        <w:rPr>
          <w:rFonts w:eastAsia="Calibri"/>
          <w:b/>
          <w:bCs/>
          <w:lang w:eastAsia="en-US"/>
        </w:rPr>
        <w:t>Od decyzji stronie przysługuje prawo do wniesienia odwołania, za moim pośrednictwem (Starosta Piaseczyński, ul. Chyliczkowska 14, 05-500 Piaseczno) do Wojewody Mazowieckiego, w terminie 14 dni od dnia jej doręczenia.</w:t>
      </w:r>
    </w:p>
    <w:p w:rsidR="00CA4C86" w:rsidRPr="00CA4C86" w:rsidRDefault="00CA4C86" w:rsidP="00CA4C86">
      <w:pPr>
        <w:suppressAutoHyphens w:val="0"/>
        <w:spacing w:after="160" w:line="257" w:lineRule="auto"/>
        <w:contextualSpacing/>
        <w:jc w:val="both"/>
        <w:rPr>
          <w:rFonts w:eastAsia="Calibri"/>
          <w:b/>
          <w:bCs/>
          <w:lang w:eastAsia="en-US"/>
        </w:rPr>
      </w:pPr>
      <w:r w:rsidRPr="00CA4C86">
        <w:rPr>
          <w:rFonts w:eastAsia="Calibri"/>
          <w:b/>
          <w:bCs/>
          <w:lang w:eastAsia="en-US"/>
        </w:rPr>
        <w:t>W trakcie biegu terminu do wniesienia odwołania strona może zrzec się prawa do wniesienia odwołania wobec organu administracji publicznej, który wydał decyzję.</w:t>
      </w:r>
    </w:p>
    <w:p w:rsidR="00CA4C86" w:rsidRPr="00CA4C86" w:rsidRDefault="00CA4C86" w:rsidP="00CA4C86">
      <w:pPr>
        <w:suppressAutoHyphens w:val="0"/>
        <w:spacing w:after="160" w:line="257" w:lineRule="auto"/>
        <w:contextualSpacing/>
        <w:jc w:val="both"/>
        <w:rPr>
          <w:rFonts w:eastAsia="Calibri"/>
          <w:b/>
          <w:bCs/>
          <w:lang w:eastAsia="en-US"/>
        </w:rPr>
      </w:pPr>
      <w:r w:rsidRPr="00CA4C86">
        <w:rPr>
          <w:rFonts w:eastAsia="Calibri"/>
          <w:b/>
          <w:bCs/>
          <w:lang w:eastAsia="en-US"/>
        </w:rPr>
        <w:t>Z dniem doręczenia organowi administracji publicznej oświadczenia o zrzeczeniu się prawa do wniesienia odwołania przez ostatnią ze stron postępowania, decyzja staje się ostateczna i prawomocna.</w:t>
      </w:r>
    </w:p>
    <w:p w:rsidR="00B3727F" w:rsidRPr="00B3727F" w:rsidRDefault="00B3727F" w:rsidP="00B3727F">
      <w:pPr>
        <w:suppressAutoHyphens w:val="0"/>
        <w:spacing w:after="160" w:line="256" w:lineRule="auto"/>
        <w:jc w:val="both"/>
        <w:rPr>
          <w:rFonts w:eastAsia="Calibri"/>
          <w:lang w:eastAsia="en-US"/>
        </w:rPr>
      </w:pPr>
    </w:p>
    <w:p w:rsidR="00B3727F" w:rsidRPr="00B3727F" w:rsidRDefault="00650076" w:rsidP="00B3727F">
      <w:pPr>
        <w:suppressAutoHyphens w:val="0"/>
        <w:spacing w:after="160" w:line="256" w:lineRule="auto"/>
        <w:rPr>
          <w:rFonts w:eastAsia="Calibri"/>
          <w:lang w:eastAsia="en-US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2945765</wp:posOffset>
                </wp:positionH>
                <wp:positionV relativeFrom="paragraph">
                  <wp:posOffset>198755</wp:posOffset>
                </wp:positionV>
                <wp:extent cx="45085" cy="119380"/>
                <wp:effectExtent l="12065" t="8255" r="9525" b="5715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119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27F" w:rsidRDefault="00B3727F" w:rsidP="0020552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" o:spid="_x0000_s1027" type="#_x0000_t202" style="position:absolute;margin-left:231.95pt;margin-top:15.65pt;width:3.55pt;height:9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" strokecolor="white">
                <v:textbox>
                  <w:txbxContent>
                    <w:p w:rsidR="00B3727F" w:rsidRDefault="00B3727F" w:rsidP="00205525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3727F" w:rsidRPr="00B3727F">
        <w:rPr>
          <w:rFonts w:eastAsia="Calibri"/>
          <w:b/>
          <w:lang w:eastAsia="en-US"/>
        </w:rPr>
        <w:t>Nr rej. ARB.6740.</w:t>
      </w:r>
      <w:r w:rsidR="00205525">
        <w:rPr>
          <w:rFonts w:eastAsia="Calibri"/>
          <w:b/>
          <w:lang w:eastAsia="en-US"/>
        </w:rPr>
        <w:t>512</w:t>
      </w:r>
      <w:r w:rsidR="005D64D2">
        <w:rPr>
          <w:rFonts w:eastAsia="Calibri"/>
          <w:b/>
          <w:lang w:eastAsia="en-US"/>
        </w:rPr>
        <w:t>.20</w:t>
      </w:r>
      <w:r w:rsidR="00205525">
        <w:rPr>
          <w:rFonts w:eastAsia="Calibri"/>
          <w:b/>
          <w:lang w:eastAsia="en-US"/>
        </w:rPr>
        <w:t>19</w:t>
      </w:r>
      <w:r w:rsidR="005D64D2">
        <w:rPr>
          <w:rFonts w:eastAsia="Calibri"/>
          <w:b/>
          <w:lang w:eastAsia="en-US"/>
        </w:rPr>
        <w:t>.AR</w:t>
      </w:r>
    </w:p>
    <w:p w:rsidR="00B3727F" w:rsidRPr="00B3727F" w:rsidRDefault="00B3727F" w:rsidP="00B3727F">
      <w:pPr>
        <w:suppressAutoHyphens w:val="0"/>
        <w:spacing w:after="160" w:line="256" w:lineRule="auto"/>
        <w:rPr>
          <w:rFonts w:eastAsia="Calibri"/>
          <w:lang w:eastAsia="en-US"/>
        </w:rPr>
      </w:pPr>
    </w:p>
    <w:p w:rsidR="00205525" w:rsidRPr="00205525" w:rsidRDefault="00205525" w:rsidP="00205525">
      <w:pPr>
        <w:suppressAutoHyphens w:val="0"/>
        <w:autoSpaceDN w:val="0"/>
        <w:jc w:val="center"/>
        <w:rPr>
          <w:rFonts w:ascii="Calibri" w:eastAsia="Calibri" w:hAnsi="Calibri"/>
          <w:caps/>
          <w:sz w:val="22"/>
          <w:szCs w:val="22"/>
          <w:lang w:eastAsia="en-US"/>
        </w:rPr>
      </w:pPr>
      <w:r w:rsidRPr="00205525">
        <w:rPr>
          <w:rFonts w:ascii="Calibri" w:eastAsia="Calibri" w:hAnsi="Calibri"/>
          <w:caps/>
          <w:sz w:val="22"/>
          <w:szCs w:val="22"/>
          <w:lang w:eastAsia="en-US"/>
        </w:rPr>
        <w:t>opatrzone kwalifikowanym podpisem elektronicznym</w:t>
      </w:r>
    </w:p>
    <w:p w:rsidR="00205525" w:rsidRPr="00205525" w:rsidRDefault="00205525" w:rsidP="00205525">
      <w:pPr>
        <w:suppressAutoHyphens w:val="0"/>
        <w:autoSpaceDN w:val="0"/>
        <w:jc w:val="center"/>
        <w:rPr>
          <w:rFonts w:ascii="Calibri" w:eastAsia="Calibri" w:hAnsi="Calibri"/>
          <w:caps/>
          <w:sz w:val="22"/>
          <w:szCs w:val="22"/>
          <w:lang w:eastAsia="en-US"/>
        </w:rPr>
      </w:pPr>
    </w:p>
    <w:p w:rsidR="00205525" w:rsidRPr="00205525" w:rsidRDefault="00205525" w:rsidP="00205525">
      <w:pPr>
        <w:suppressAutoHyphens w:val="0"/>
        <w:autoSpaceDN w:val="0"/>
        <w:spacing w:after="120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05525">
        <w:rPr>
          <w:rFonts w:ascii="Calibri" w:eastAsia="Calibri" w:hAnsi="Calibri"/>
          <w:sz w:val="22"/>
          <w:szCs w:val="22"/>
          <w:lang w:eastAsia="en-US"/>
        </w:rPr>
        <w:t>Z up. Starosty Piaseczyńskiego</w:t>
      </w:r>
    </w:p>
    <w:p w:rsidR="00205525" w:rsidRPr="00205525" w:rsidRDefault="00205525" w:rsidP="00205525">
      <w:pPr>
        <w:suppressAutoHyphens w:val="0"/>
        <w:autoSpaceDN w:val="0"/>
        <w:jc w:val="center"/>
        <w:rPr>
          <w:rFonts w:ascii="Calibri" w:eastAsia="Calibri" w:hAnsi="Calibri"/>
          <w:i/>
          <w:sz w:val="22"/>
          <w:szCs w:val="22"/>
          <w:lang w:eastAsia="en-US"/>
        </w:rPr>
      </w:pPr>
      <w:r w:rsidRPr="00205525">
        <w:rPr>
          <w:rFonts w:ascii="Calibri" w:eastAsia="Calibri" w:hAnsi="Calibri"/>
          <w:i/>
          <w:sz w:val="22"/>
          <w:szCs w:val="22"/>
          <w:lang w:eastAsia="en-US"/>
        </w:rPr>
        <w:t>mgr inż. Sylwia Moszczyńska-Staś</w:t>
      </w:r>
    </w:p>
    <w:p w:rsidR="00205525" w:rsidRPr="00205525" w:rsidRDefault="00205525" w:rsidP="00205525">
      <w:pPr>
        <w:suppressAutoHyphens w:val="0"/>
        <w:autoSpaceDN w:val="0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05525">
        <w:rPr>
          <w:rFonts w:ascii="Calibri" w:eastAsia="Calibri" w:hAnsi="Calibri"/>
          <w:sz w:val="22"/>
          <w:szCs w:val="22"/>
          <w:lang w:eastAsia="en-US"/>
        </w:rPr>
        <w:t>Naczelnik Wydziału</w:t>
      </w:r>
    </w:p>
    <w:p w:rsidR="00205525" w:rsidRPr="00205525" w:rsidRDefault="00205525" w:rsidP="00205525">
      <w:pPr>
        <w:suppressAutoHyphens w:val="0"/>
        <w:autoSpaceDN w:val="0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05525">
        <w:rPr>
          <w:rFonts w:ascii="Calibri" w:eastAsia="Calibri" w:hAnsi="Calibri"/>
          <w:sz w:val="22"/>
          <w:szCs w:val="22"/>
          <w:lang w:eastAsia="en-US"/>
        </w:rPr>
        <w:t>Architektoniczno-Budowlanego</w:t>
      </w:r>
    </w:p>
    <w:p w:rsidR="00B3727F" w:rsidRPr="00B3727F" w:rsidRDefault="00B3727F" w:rsidP="00B3727F">
      <w:pPr>
        <w:suppressAutoHyphens w:val="0"/>
        <w:spacing w:after="160" w:line="256" w:lineRule="auto"/>
        <w:rPr>
          <w:rFonts w:eastAsia="Calibri"/>
          <w:b/>
          <w:lang w:eastAsia="en-US"/>
        </w:rPr>
      </w:pPr>
    </w:p>
    <w:p w:rsidR="00B3727F" w:rsidRPr="00B3727F" w:rsidRDefault="00B3727F" w:rsidP="00B3727F">
      <w:pPr>
        <w:suppressAutoHyphens w:val="0"/>
        <w:spacing w:after="160" w:line="256" w:lineRule="auto"/>
        <w:rPr>
          <w:rFonts w:eastAsia="Calibri"/>
          <w:lang w:eastAsia="en-US"/>
        </w:rPr>
      </w:pPr>
      <w:r w:rsidRPr="00B3727F">
        <w:rPr>
          <w:rFonts w:eastAsia="Calibri"/>
          <w:b/>
          <w:lang w:eastAsia="en-US"/>
        </w:rPr>
        <w:t>Publiczne obwieszczenie nastąpiło w dniu</w:t>
      </w:r>
      <w:r w:rsidR="00CA4C86">
        <w:rPr>
          <w:rFonts w:eastAsia="Calibri"/>
          <w:b/>
          <w:lang w:eastAsia="en-US"/>
        </w:rPr>
        <w:t>:</w:t>
      </w:r>
      <w:r w:rsidRPr="00B3727F">
        <w:rPr>
          <w:rFonts w:eastAsia="Calibri"/>
          <w:u w:val="single"/>
          <w:lang w:eastAsia="en-US"/>
        </w:rPr>
        <w:t>.</w:t>
      </w:r>
    </w:p>
    <w:p w:rsidR="00B3727F" w:rsidRPr="00B3727F" w:rsidRDefault="00B3727F" w:rsidP="00B3727F">
      <w:pPr>
        <w:suppressAutoHyphens w:val="0"/>
        <w:spacing w:after="160" w:line="256" w:lineRule="auto"/>
        <w:rPr>
          <w:rFonts w:eastAsia="Calibri"/>
          <w:b/>
          <w:lang w:eastAsia="en-US"/>
        </w:rPr>
      </w:pPr>
      <w:r w:rsidRPr="00B3727F">
        <w:rPr>
          <w:rFonts w:eastAsia="Calibri"/>
          <w:sz w:val="20"/>
          <w:szCs w:val="20"/>
          <w:lang w:eastAsia="en-US"/>
        </w:rPr>
        <w:t xml:space="preserve">   (datę obwieszczenia wpisuje osoba dokonująca obwieszczenia</w:t>
      </w:r>
      <w:r w:rsidRPr="00B3727F">
        <w:rPr>
          <w:rFonts w:eastAsia="Calibri"/>
          <w:b/>
          <w:sz w:val="22"/>
          <w:szCs w:val="22"/>
          <w:lang w:eastAsia="en-US"/>
        </w:rPr>
        <w:t xml:space="preserve"> </w:t>
      </w:r>
      <w:r w:rsidRPr="00B3727F">
        <w:rPr>
          <w:rFonts w:eastAsia="Calibri"/>
          <w:sz w:val="20"/>
          <w:szCs w:val="20"/>
          <w:lang w:eastAsia="en-US"/>
        </w:rPr>
        <w:t>na podstawie art. 49  § 2 k.p.a.)</w:t>
      </w:r>
    </w:p>
    <w:p w:rsidR="00BC0016" w:rsidRDefault="00BC0016">
      <w:pPr>
        <w:tabs>
          <w:tab w:val="left" w:pos="4095"/>
        </w:tabs>
        <w:rPr>
          <w:b/>
          <w:bCs/>
          <w:sz w:val="16"/>
          <w:szCs w:val="16"/>
        </w:rPr>
      </w:pPr>
    </w:p>
    <w:p w:rsidR="00BC0016" w:rsidRDefault="00BC0016">
      <w:pPr>
        <w:tabs>
          <w:tab w:val="left" w:pos="4095"/>
        </w:tabs>
        <w:rPr>
          <w:b/>
          <w:bCs/>
          <w:sz w:val="16"/>
          <w:szCs w:val="16"/>
        </w:rPr>
      </w:pPr>
    </w:p>
    <w:p w:rsidR="00205525" w:rsidRPr="00205525" w:rsidRDefault="00205525" w:rsidP="00205525">
      <w:pPr>
        <w:tabs>
          <w:tab w:val="left" w:pos="-12645"/>
          <w:tab w:val="left" w:pos="-12437"/>
        </w:tabs>
        <w:textAlignment w:val="baseline"/>
      </w:pPr>
      <w:r w:rsidRPr="00205525">
        <w:rPr>
          <w:i/>
        </w:rPr>
        <w:t xml:space="preserve">        </w:t>
      </w:r>
      <w:bookmarkStart w:id="1" w:name="_Hlk79759293"/>
      <w:bookmarkStart w:id="2" w:name="_Hlk74573355"/>
      <w:bookmarkStart w:id="3" w:name="_Hlk79749023"/>
      <w:r w:rsidRPr="00205525">
        <w:rPr>
          <w:i/>
        </w:rPr>
        <w:t>Wydruk stanowi dowód tego, co zostało stwierdzone w piśmie wydanym w formie dokumentu elektronicznego, zgodnie z art. 39</w:t>
      </w:r>
      <w:r w:rsidRPr="00205525">
        <w:rPr>
          <w:i/>
          <w:vertAlign w:val="superscript"/>
        </w:rPr>
        <w:t>3</w:t>
      </w:r>
      <w:r w:rsidRPr="00205525">
        <w:rPr>
          <w:i/>
        </w:rPr>
        <w:t xml:space="preserve"> k.p.a. Został on wytworzony za pomocą systemu teleinformatycznego i podpisany kwalifikowanym podpisem elektronicznym</w:t>
      </w:r>
      <w:bookmarkEnd w:id="1"/>
      <w:r w:rsidRPr="00205525">
        <w:rPr>
          <w:i/>
        </w:rPr>
        <w:t xml:space="preserve">. </w:t>
      </w:r>
    </w:p>
    <w:bookmarkEnd w:id="2"/>
    <w:bookmarkEnd w:id="3"/>
    <w:p w:rsidR="00BC0016" w:rsidRDefault="00BC0016">
      <w:pPr>
        <w:tabs>
          <w:tab w:val="left" w:pos="-12645"/>
          <w:tab w:val="left" w:pos="-12437"/>
        </w:tabs>
        <w:textAlignment w:val="baseline"/>
      </w:pPr>
    </w:p>
    <w:sectPr w:rsidR="00BC0016">
      <w:footerReference w:type="even" r:id="rId8"/>
      <w:footerReference w:type="default" r:id="rId9"/>
      <w:pgSz w:w="11906" w:h="16838"/>
      <w:pgMar w:top="284" w:right="1417" w:bottom="1276" w:left="1417" w:header="708" w:footer="7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2F5" w:rsidRDefault="006102F5">
      <w:r>
        <w:separator/>
      </w:r>
    </w:p>
  </w:endnote>
  <w:endnote w:type="continuationSeparator" w:id="0">
    <w:p w:rsidR="006102F5" w:rsidRDefault="00610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016" w:rsidRDefault="00BC0016">
    <w:pPr>
      <w:pStyle w:val="Stopka"/>
      <w:pBdr>
        <w:top w:val="single" w:sz="4" w:space="1" w:color="622423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left" w:pos="4590"/>
      </w:tabs>
    </w:pPr>
    <w:r>
      <w:rPr>
        <w:b/>
        <w:bCs/>
        <w:lang w:val="de-DE"/>
      </w:rPr>
      <w:t>ARB-K.6740.07.2013.MK.KK</w:t>
    </w:r>
    <w:r>
      <w:rPr>
        <w:rFonts w:ascii="Cambria" w:hAnsi="Cambria" w:cs="Cambria"/>
      </w:rPr>
      <w:tab/>
    </w:r>
    <w:r>
      <w:rPr>
        <w:rFonts w:ascii="Cambria" w:hAnsi="Cambria" w:cs="Cambria"/>
      </w:rPr>
      <w:tab/>
    </w:r>
    <w:r>
      <w:rPr>
        <w:color w:val="000000"/>
      </w:rPr>
      <w:t xml:space="preserve">Strona </w:t>
    </w:r>
    <w:r>
      <w:rPr>
        <w:color w:val="000000"/>
        <w:shd w:val="clear" w:color="auto" w:fill="FFFFFF"/>
      </w:rPr>
      <w:t>2</w:t>
    </w:r>
    <w:r>
      <w:rPr>
        <w:color w:val="000000"/>
      </w:rPr>
      <w:t>/2</w:t>
    </w:r>
  </w:p>
  <w:p w:rsidR="00BC0016" w:rsidRDefault="00BC0016">
    <w:pPr>
      <w:pStyle w:val="Stopka"/>
      <w:rPr>
        <w:rFonts w:ascii="Cambria" w:hAnsi="Cambria" w:cs="Cambria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016" w:rsidRDefault="00BC0016">
    <w:pPr>
      <w:pStyle w:val="Stopka"/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</w:pPr>
  </w:p>
  <w:p w:rsidR="00BC0016" w:rsidRDefault="002F47D4">
    <w:pPr>
      <w:pStyle w:val="Stopka"/>
    </w:pPr>
    <w:r>
      <w:rPr>
        <w:b/>
      </w:rPr>
      <w:t>ARB.6740.</w:t>
    </w:r>
    <w:r w:rsidR="00205525">
      <w:rPr>
        <w:b/>
      </w:rPr>
      <w:t>512</w:t>
    </w:r>
    <w:r w:rsidR="00B3727F">
      <w:rPr>
        <w:b/>
      </w:rPr>
      <w:t>.20</w:t>
    </w:r>
    <w:r w:rsidR="00205525">
      <w:rPr>
        <w:b/>
      </w:rPr>
      <w:t>19</w:t>
    </w:r>
    <w:r w:rsidR="00CF00DD">
      <w:rPr>
        <w:b/>
      </w:rPr>
      <w:t>.AR</w:t>
    </w:r>
    <w:r w:rsidR="00BC0016">
      <w:rPr>
        <w:b/>
      </w:rPr>
      <w:t xml:space="preserve">                                                                                       </w:t>
    </w:r>
    <w:r w:rsidR="00BC0016">
      <w:t>Strona 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2F5" w:rsidRDefault="006102F5">
      <w:r>
        <w:separator/>
      </w:r>
    </w:p>
  </w:footnote>
  <w:footnote w:type="continuationSeparator" w:id="0">
    <w:p w:rsidR="006102F5" w:rsidRDefault="006102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99F"/>
    <w:rsid w:val="00050F7A"/>
    <w:rsid w:val="00146377"/>
    <w:rsid w:val="00205525"/>
    <w:rsid w:val="002F47D4"/>
    <w:rsid w:val="003A3E51"/>
    <w:rsid w:val="003B676A"/>
    <w:rsid w:val="0043099F"/>
    <w:rsid w:val="004A01E4"/>
    <w:rsid w:val="005445A1"/>
    <w:rsid w:val="005D5D34"/>
    <w:rsid w:val="005D64D2"/>
    <w:rsid w:val="006102F5"/>
    <w:rsid w:val="00650076"/>
    <w:rsid w:val="006D5494"/>
    <w:rsid w:val="00714218"/>
    <w:rsid w:val="00785810"/>
    <w:rsid w:val="00850AB1"/>
    <w:rsid w:val="00A338C0"/>
    <w:rsid w:val="00A40C8D"/>
    <w:rsid w:val="00A82C88"/>
    <w:rsid w:val="00B37226"/>
    <w:rsid w:val="00B3727F"/>
    <w:rsid w:val="00BC0016"/>
    <w:rsid w:val="00CA4C86"/>
    <w:rsid w:val="00CF00DD"/>
    <w:rsid w:val="00DA3343"/>
    <w:rsid w:val="00DE68B8"/>
    <w:rsid w:val="00FF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/>
      <w:b/>
      <w:bCs/>
    </w:rPr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b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b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b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b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bCs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b w:val="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Domylnaczcionkaakapitu3">
    <w:name w:val="Domyślna czcionka akapitu3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customStyle="1" w:styleId="WW-Domylnie">
    <w:name w:val="WW-Domyślnie"/>
    <w:pPr>
      <w:widowControl w:val="0"/>
      <w:suppressAutoHyphens/>
      <w:autoSpaceDE w:val="0"/>
    </w:pPr>
    <w:rPr>
      <w:rFonts w:ascii="Arial" w:hAnsi="Arial" w:cs="Arial"/>
      <w:sz w:val="24"/>
      <w:szCs w:val="24"/>
      <w:lang w:eastAsia="zh-CN"/>
    </w:rPr>
  </w:style>
  <w:style w:type="paragraph" w:customStyle="1" w:styleId="Obszartekstu">
    <w:name w:val="Obszar tekstu"/>
    <w:basedOn w:val="WW-Domylnie"/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NormalnyWeb">
    <w:name w:val="Normal (Web)"/>
    <w:basedOn w:val="Normalny"/>
    <w:pPr>
      <w:suppressAutoHyphens w:val="0"/>
      <w:spacing w:before="280" w:after="280"/>
    </w:pPr>
  </w:style>
  <w:style w:type="paragraph" w:customStyle="1" w:styleId="Textbody">
    <w:name w:val="Text body"/>
    <w:basedOn w:val="Standard"/>
    <w:rsid w:val="00146377"/>
    <w:pPr>
      <w:autoSpaceDN w:val="0"/>
      <w:spacing w:after="120"/>
    </w:pPr>
    <w:rPr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/>
      <w:b/>
      <w:bCs/>
    </w:rPr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b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b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b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b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bCs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b w:val="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Domylnaczcionkaakapitu3">
    <w:name w:val="Domyślna czcionka akapitu3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customStyle="1" w:styleId="WW-Domylnie">
    <w:name w:val="WW-Domyślnie"/>
    <w:pPr>
      <w:widowControl w:val="0"/>
      <w:suppressAutoHyphens/>
      <w:autoSpaceDE w:val="0"/>
    </w:pPr>
    <w:rPr>
      <w:rFonts w:ascii="Arial" w:hAnsi="Arial" w:cs="Arial"/>
      <w:sz w:val="24"/>
      <w:szCs w:val="24"/>
      <w:lang w:eastAsia="zh-CN"/>
    </w:rPr>
  </w:style>
  <w:style w:type="paragraph" w:customStyle="1" w:styleId="Obszartekstu">
    <w:name w:val="Obszar tekstu"/>
    <w:basedOn w:val="WW-Domylnie"/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NormalnyWeb">
    <w:name w:val="Normal (Web)"/>
    <w:basedOn w:val="Normalny"/>
    <w:pPr>
      <w:suppressAutoHyphens w:val="0"/>
      <w:spacing w:before="280" w:after="280"/>
    </w:pPr>
  </w:style>
  <w:style w:type="paragraph" w:customStyle="1" w:styleId="Textbody">
    <w:name w:val="Text body"/>
    <w:basedOn w:val="Standard"/>
    <w:rsid w:val="00146377"/>
    <w:pPr>
      <w:autoSpaceDN w:val="0"/>
      <w:spacing w:after="120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1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2021-10-04T11:09:00Z</cp:lastPrinted>
  <dcterms:created xsi:type="dcterms:W3CDTF">2021-12-06T14:38:00Z</dcterms:created>
  <dcterms:modified xsi:type="dcterms:W3CDTF">2021-12-06T14:38:00Z</dcterms:modified>
</cp:coreProperties>
</file>