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11304" w14:textId="77777777" w:rsidR="00DF3B01" w:rsidRPr="00417D93" w:rsidRDefault="00DF3B01" w:rsidP="008F3E0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14:paraId="7A434456" w14:textId="77777777" w:rsidR="00DF3B01" w:rsidRDefault="00DF3B01" w:rsidP="00DF3B01">
      <w:pPr>
        <w:jc w:val="both"/>
      </w:pPr>
    </w:p>
    <w:p w14:paraId="54391BB8" w14:textId="77777777" w:rsidR="00FC6B77" w:rsidRDefault="00FC6B77" w:rsidP="00FC6B77">
      <w:pPr>
        <w:autoSpaceDN w:val="0"/>
        <w:ind w:firstLine="708"/>
        <w:jc w:val="both"/>
        <w:textAlignment w:val="baseline"/>
        <w:rPr>
          <w:color w:val="000000"/>
        </w:rPr>
      </w:pPr>
      <w:r>
        <w:t xml:space="preserve">Na podstawie art. 11f ust. 3 i 4 ustawy z dnia 10 kwietnia 2003 r. o szczególnych zasadach przygotowania i realizacji inwestycji w zakresie dróg publicznych </w:t>
      </w:r>
      <w:r>
        <w:br/>
        <w:t xml:space="preserve">(tj. Dz. U. z 2020 r., poz. 1363 ze zm.) zawiadamia, że w dniu 14 grudnia 2021 r., na wniosek Zarządu Powiatu Piaseczyńskiego, została wydana </w:t>
      </w:r>
      <w:r>
        <w:rPr>
          <w:u w:val="single"/>
        </w:rPr>
        <w:t>decyzja Starosty Piaseczyńskiego nr 43/2021 (nr rej. ARB.6740.1.48.2021.SR)</w:t>
      </w:r>
      <w:r>
        <w:t xml:space="preserve"> o zezwoleniu na realizację inwestycji drogowej polegającej na rozbudowie drogi powiatowej nr 2812W – ul. Gościniec w gminie Konstancin – Jeziorna</w:t>
      </w:r>
      <w:r>
        <w:rPr>
          <w:color w:val="000000"/>
        </w:rPr>
        <w:t>.</w:t>
      </w:r>
    </w:p>
    <w:p w14:paraId="2DE94D5E" w14:textId="77777777" w:rsidR="00FC6B77" w:rsidRDefault="00FC6B77" w:rsidP="00FC6B77">
      <w:pPr>
        <w:autoSpaceDN w:val="0"/>
        <w:jc w:val="both"/>
        <w:textAlignment w:val="baseline"/>
        <w:rPr>
          <w:color w:val="000000"/>
          <w:kern w:val="2"/>
        </w:rPr>
      </w:pPr>
    </w:p>
    <w:p w14:paraId="6A49DBB9" w14:textId="77777777" w:rsidR="00FC6B77" w:rsidRDefault="00FC6B77" w:rsidP="00FC6B77">
      <w:pPr>
        <w:jc w:val="both"/>
      </w:pPr>
      <w:r>
        <w:rPr>
          <w:b/>
          <w:color w:val="000000"/>
        </w:rPr>
        <w:t xml:space="preserve">Działki przeznaczone pod realizację inwestycji drogowej: </w:t>
      </w:r>
    </w:p>
    <w:p w14:paraId="2E7F3A79" w14:textId="77777777" w:rsidR="00FC6B77" w:rsidRDefault="00FC6B77" w:rsidP="00FC6B77">
      <w:pPr>
        <w:jc w:val="both"/>
        <w:rPr>
          <w:b/>
          <w:color w:val="000000"/>
        </w:rPr>
      </w:pPr>
    </w:p>
    <w:p w14:paraId="61F30DDF" w14:textId="77777777" w:rsidR="00FC6B77" w:rsidRDefault="00FC6B77" w:rsidP="00FC6B77">
      <w:pPr>
        <w:pStyle w:val="Akapitzlist"/>
        <w:numPr>
          <w:ilvl w:val="0"/>
          <w:numId w:val="2"/>
        </w:numPr>
        <w:spacing w:line="276" w:lineRule="auto"/>
        <w:contextualSpacing/>
        <w:jc w:val="both"/>
        <w:rPr>
          <w:color w:val="000000"/>
        </w:rPr>
      </w:pPr>
      <w:r>
        <w:rPr>
          <w:b/>
          <w:color w:val="000000"/>
        </w:rPr>
        <w:t xml:space="preserve">położone w liniach rozgraniczających projektowanej drogi – </w:t>
      </w:r>
      <w:r>
        <w:rPr>
          <w:bCs/>
          <w:color w:val="000000"/>
        </w:rPr>
        <w:t>wytłuszczone</w:t>
      </w:r>
      <w:r>
        <w:rPr>
          <w:b/>
          <w:color w:val="000000"/>
        </w:rPr>
        <w:t xml:space="preserve"> </w:t>
      </w:r>
      <w:r>
        <w:rPr>
          <w:color w:val="000000"/>
        </w:rPr>
        <w:t>planowane do przejęcia na rzecz jednostki samorzą</w:t>
      </w:r>
      <w:r>
        <w:t>du terytorialnego tj. Powiat Piaseczyński (</w:t>
      </w:r>
      <w:r>
        <w:rPr>
          <w:color w:val="000000"/>
        </w:rPr>
        <w:t xml:space="preserve">w nawiasie podano numery działek po podziale, po przecinku pozostające przy dotychczasowym właścicielu) </w:t>
      </w:r>
      <w:r>
        <w:t xml:space="preserve">oznaczone </w:t>
      </w:r>
      <w:r>
        <w:rPr>
          <w:color w:val="000000"/>
        </w:rPr>
        <w:t>wg katastru nieruchomości numerami:</w:t>
      </w:r>
    </w:p>
    <w:p w14:paraId="4467FCA7" w14:textId="77777777" w:rsidR="00FC6B77" w:rsidRDefault="00FC6B77" w:rsidP="00FC6B77">
      <w:pPr>
        <w:spacing w:before="51" w:after="57"/>
        <w:ind w:left="708"/>
        <w:jc w:val="both"/>
        <w:rPr>
          <w:color w:val="FF0000"/>
        </w:rPr>
      </w:pPr>
      <w:r>
        <w:t>jedn. ew. 141802_5 Konstancin – Jeziorna; obręb 0004 Czarnów; dz. ew. nr: 187/2 (</w:t>
      </w:r>
      <w:r>
        <w:rPr>
          <w:b/>
        </w:rPr>
        <w:t>187/5</w:t>
      </w:r>
      <w:r>
        <w:t>; 187/6), 189/4 (</w:t>
      </w:r>
      <w:r>
        <w:rPr>
          <w:b/>
        </w:rPr>
        <w:t>189/7</w:t>
      </w:r>
      <w:r>
        <w:t>; 189/8), 190 (</w:t>
      </w:r>
      <w:r>
        <w:rPr>
          <w:b/>
          <w:bCs/>
        </w:rPr>
        <w:t>190/4</w:t>
      </w:r>
      <w:r>
        <w:t>; 190/5), 191 (</w:t>
      </w:r>
      <w:r>
        <w:rPr>
          <w:b/>
          <w:bCs/>
        </w:rPr>
        <w:t>191/4</w:t>
      </w:r>
      <w:r>
        <w:t>; 191/5), 192 (</w:t>
      </w:r>
      <w:r>
        <w:rPr>
          <w:b/>
          <w:bCs/>
        </w:rPr>
        <w:t>192/4</w:t>
      </w:r>
      <w:r>
        <w:t>; 192/5), 193 (</w:t>
      </w:r>
      <w:r>
        <w:rPr>
          <w:b/>
          <w:bCs/>
        </w:rPr>
        <w:t>193/4</w:t>
      </w:r>
      <w:r>
        <w:t>; 193/5),</w:t>
      </w:r>
      <w:r>
        <w:rPr>
          <w:b/>
          <w:bCs/>
        </w:rPr>
        <w:t xml:space="preserve"> </w:t>
      </w:r>
      <w:r>
        <w:rPr>
          <w:bCs/>
        </w:rPr>
        <w:t xml:space="preserve">195, </w:t>
      </w:r>
      <w:r>
        <w:rPr>
          <w:b/>
        </w:rPr>
        <w:t xml:space="preserve">183/8, 184/14, 185/15, </w:t>
      </w:r>
      <w:r>
        <w:rPr>
          <w:b/>
          <w:bCs/>
        </w:rPr>
        <w:t>183/7, 184/15</w:t>
      </w:r>
      <w:r>
        <w:rPr>
          <w:b/>
        </w:rPr>
        <w:t>;</w:t>
      </w:r>
    </w:p>
    <w:p w14:paraId="645467EF" w14:textId="77777777" w:rsidR="00FC6B77" w:rsidRDefault="00FC6B77" w:rsidP="00FC6B77">
      <w:pPr>
        <w:jc w:val="both"/>
        <w:rPr>
          <w:bCs/>
        </w:rPr>
      </w:pPr>
    </w:p>
    <w:p w14:paraId="152430CA" w14:textId="77777777" w:rsidR="00FC6B77" w:rsidRDefault="00FC6B77" w:rsidP="00FC6B77">
      <w:pPr>
        <w:pStyle w:val="Akapitzlist"/>
        <w:numPr>
          <w:ilvl w:val="0"/>
          <w:numId w:val="2"/>
        </w:numPr>
        <w:suppressAutoHyphens/>
        <w:contextualSpacing/>
        <w:jc w:val="both"/>
      </w:pPr>
      <w:r>
        <w:rPr>
          <w:b/>
        </w:rPr>
        <w:t>poza liniami rozgraniczającymi projektowanej drogi:</w:t>
      </w:r>
    </w:p>
    <w:p w14:paraId="28707D9E" w14:textId="77777777" w:rsidR="00FC6B77" w:rsidRDefault="00FC6B77" w:rsidP="00FC6B77">
      <w:pPr>
        <w:spacing w:before="51" w:after="57"/>
        <w:ind w:firstLine="708"/>
        <w:jc w:val="both"/>
      </w:pPr>
      <w:r>
        <w:t>jedn. ew. 141802_5 Konstancin – Jeziorna; obręb 0004 Czarnów; dz. ew. nr: 185/13.</w:t>
      </w:r>
    </w:p>
    <w:p w14:paraId="7E8FCDC4" w14:textId="77777777" w:rsidR="00FC6B77" w:rsidRDefault="00FC6B77" w:rsidP="00FC6B77">
      <w:pPr>
        <w:jc w:val="both"/>
        <w:rPr>
          <w:color w:val="000000"/>
          <w:sz w:val="20"/>
          <w:szCs w:val="20"/>
        </w:rPr>
      </w:pPr>
    </w:p>
    <w:p w14:paraId="6DD5E152" w14:textId="77777777" w:rsidR="00FC6B77" w:rsidRDefault="00FC6B77" w:rsidP="00FC6B77">
      <w:pPr>
        <w:autoSpaceDN w:val="0"/>
        <w:ind w:firstLine="708"/>
        <w:jc w:val="both"/>
        <w:textAlignment w:val="baseline"/>
      </w:pPr>
      <w:r>
        <w:t>Z treścią decyzji nr</w:t>
      </w:r>
      <w:r>
        <w:rPr>
          <w:color w:val="FF0000"/>
        </w:rPr>
        <w:t xml:space="preserve"> </w:t>
      </w:r>
      <w:r>
        <w:t>43/2021</w:t>
      </w:r>
      <w:r>
        <w:rPr>
          <w:color w:val="000000"/>
        </w:rPr>
        <w:t xml:space="preserve"> </w:t>
      </w:r>
      <w:r>
        <w:t xml:space="preserve">z dnia 14 grudnia 2021 r. dotyczącej zezwolenia </w:t>
      </w:r>
      <w:r>
        <w:br/>
        <w:t xml:space="preserve">na realizację inwestycji drogowej oraz załączonymi do niej materiałami można zapoznać </w:t>
      </w:r>
      <w:r>
        <w:br/>
        <w:t xml:space="preserve">się w Starostwie Powiatowym w Piasecznie, ul. </w:t>
      </w:r>
      <w:proofErr w:type="spellStart"/>
      <w:r>
        <w:t>Chyliczkowska</w:t>
      </w:r>
      <w:proofErr w:type="spellEnd"/>
      <w:r>
        <w:t xml:space="preserve"> 14, 05-500 Piaseczno, Informacja Kancelaria Architektoniczno-Budowlana, od poniedziałku do piątku w godzinach 8-16.                </w:t>
      </w:r>
    </w:p>
    <w:p w14:paraId="4131F037" w14:textId="77777777" w:rsidR="00FC6B77" w:rsidRDefault="00FC6B77" w:rsidP="00FC6B77">
      <w:pPr>
        <w:ind w:firstLine="708"/>
        <w:jc w:val="both"/>
      </w:pPr>
      <w:r>
        <w:t xml:space="preserve">Od ww. decyzji służy prawo wniesienia odwołania do Wojewody Mazowieckiego,               za moim pośrednictwem (Starosta Piaseczyński, ul. </w:t>
      </w:r>
      <w:proofErr w:type="spellStart"/>
      <w:r>
        <w:t>Chyliczkowska</w:t>
      </w:r>
      <w:proofErr w:type="spellEnd"/>
      <w:r>
        <w:t xml:space="preserve"> 14, 05-500 Piaseczno),                                w terminie 14 dni od dnia jej publicznego ogłoszenia. Zgodnie z art. 49 ustawy – Kodeks postępowania administracyjnego doręczenie uważa się za dokonane po upływie czternastu     dni od dnia publicznego ogłoszenia.</w:t>
      </w:r>
    </w:p>
    <w:p w14:paraId="33D93756" w14:textId="77777777" w:rsidR="00FC6B77" w:rsidRDefault="00FC6B77" w:rsidP="00FC6B77">
      <w:pPr>
        <w:jc w:val="both"/>
      </w:pPr>
    </w:p>
    <w:p w14:paraId="2F2CB16A" w14:textId="77777777" w:rsidR="00FC6B77" w:rsidRDefault="00FC6B77" w:rsidP="00FC6B77">
      <w:pPr>
        <w:jc w:val="both"/>
      </w:pPr>
      <w:r>
        <w:tab/>
        <w:t xml:space="preserve"> Działając na podstawie art. 17 ust. 1 ustawy z dnia 10 kwietnia 2003 r.                                     o szczególnych zasadach przygotowania i realizacji inwestycji w zakresie dróg publicznych, nadano niniejszej decyzji rygor natychmiastowej wykonalności. </w:t>
      </w:r>
    </w:p>
    <w:p w14:paraId="609EFACF" w14:textId="77777777" w:rsidR="00FC6B77" w:rsidRDefault="00FC6B77" w:rsidP="00FC6B77">
      <w:pPr>
        <w:jc w:val="both"/>
        <w:rPr>
          <w:b/>
          <w:bCs/>
          <w:sz w:val="16"/>
          <w:szCs w:val="16"/>
        </w:rPr>
      </w:pPr>
    </w:p>
    <w:p w14:paraId="4E08C618" w14:textId="77777777" w:rsidR="00FC6B77" w:rsidRDefault="00FC6B77" w:rsidP="00FC6B77">
      <w:pPr>
        <w:jc w:val="both"/>
        <w:rPr>
          <w:b/>
          <w:bCs/>
          <w:sz w:val="16"/>
          <w:szCs w:val="16"/>
        </w:rPr>
      </w:pPr>
    </w:p>
    <w:p w14:paraId="41A459F7" w14:textId="77777777" w:rsidR="00FC6B77" w:rsidRDefault="00FC6B77" w:rsidP="00FC6B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</w:pPr>
      <w:r>
        <w:t>z upoważnienia Starosty Piaseczyńskiego</w:t>
      </w:r>
    </w:p>
    <w:p w14:paraId="591C2B00" w14:textId="77777777" w:rsidR="00FC6B77" w:rsidRDefault="00FC6B77" w:rsidP="00FC6B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</w:pPr>
      <w:r>
        <w:t>Sylwia Moszczyńska-Staś</w:t>
      </w:r>
    </w:p>
    <w:p w14:paraId="28AA89C6" w14:textId="77777777" w:rsidR="00FC6B77" w:rsidRDefault="00FC6B77" w:rsidP="00FC6B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</w:pPr>
      <w:r>
        <w:t>Naczelnik Wydziału Architektoniczno-Budowlanego</w:t>
      </w:r>
    </w:p>
    <w:p w14:paraId="3174448D" w14:textId="77777777" w:rsidR="00FC6B77" w:rsidRDefault="00FC6B77" w:rsidP="00FC6B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</w:pPr>
      <w:r>
        <w:t>/podpisano elektronicznie/</w:t>
      </w:r>
    </w:p>
    <w:p w14:paraId="5476A3F9" w14:textId="77777777" w:rsidR="00FC6B77" w:rsidRDefault="00FC6B77" w:rsidP="00FC6B77">
      <w:pPr>
        <w:jc w:val="both"/>
        <w:rPr>
          <w:b/>
          <w:bCs/>
          <w:sz w:val="16"/>
          <w:szCs w:val="16"/>
        </w:rPr>
      </w:pPr>
    </w:p>
    <w:p w14:paraId="667D5D9F" w14:textId="77777777" w:rsidR="00FC6B77" w:rsidRDefault="00FC6B77" w:rsidP="00FC6B77">
      <w:pPr>
        <w:jc w:val="both"/>
        <w:rPr>
          <w:b/>
          <w:bCs/>
          <w:sz w:val="16"/>
          <w:szCs w:val="16"/>
        </w:rPr>
      </w:pPr>
    </w:p>
    <w:p w14:paraId="727D989E" w14:textId="77777777" w:rsidR="00FC6B77" w:rsidRDefault="00FC6B77" w:rsidP="00FC6B77">
      <w:pPr>
        <w:jc w:val="both"/>
        <w:rPr>
          <w:b/>
          <w:bCs/>
          <w:sz w:val="16"/>
          <w:szCs w:val="16"/>
        </w:rPr>
      </w:pPr>
    </w:p>
    <w:p w14:paraId="5754C8E7" w14:textId="77777777" w:rsidR="00FC6B77" w:rsidRDefault="00FC6B77" w:rsidP="00FC6B77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Publiczne obwieszczenie nastąpiło w dniu: …….  grudnia 2021 r. </w:t>
      </w:r>
    </w:p>
    <w:p w14:paraId="6AAC2826" w14:textId="77777777" w:rsidR="00FC6B77" w:rsidRDefault="00FC6B77" w:rsidP="00FC6B77">
      <w:pPr>
        <w:jc w:val="both"/>
        <w:rPr>
          <w:bCs/>
          <w:sz w:val="20"/>
          <w:szCs w:val="20"/>
        </w:rPr>
      </w:pPr>
      <w:r>
        <w:rPr>
          <w:b/>
          <w:bCs/>
        </w:rPr>
        <w:t xml:space="preserve"> </w:t>
      </w:r>
      <w:r>
        <w:rPr>
          <w:bCs/>
        </w:rPr>
        <w:t xml:space="preserve">(datę obwieszczenia wpisuje osoba dokonująca obwieszczenia na podstawie art. 49 </w:t>
      </w:r>
      <w:r>
        <w:rPr>
          <w:shd w:val="clear" w:color="auto" w:fill="FFFFFF"/>
        </w:rPr>
        <w:t>§ 2 k.p.a.)</w:t>
      </w:r>
    </w:p>
    <w:p w14:paraId="698D18A9" w14:textId="77777777" w:rsidR="00FC6B77" w:rsidRDefault="00FC6B77" w:rsidP="00FC6B77">
      <w:pPr>
        <w:jc w:val="both"/>
        <w:rPr>
          <w:bCs/>
        </w:rPr>
      </w:pPr>
    </w:p>
    <w:p w14:paraId="64F809F2" w14:textId="77777777" w:rsidR="00FC6B77" w:rsidRDefault="00FC6B77" w:rsidP="00FC6B77">
      <w:pPr>
        <w:jc w:val="both"/>
        <w:rPr>
          <w:bCs/>
        </w:rPr>
      </w:pPr>
    </w:p>
    <w:p w14:paraId="1AA2811A" w14:textId="77777777" w:rsidR="00FC6B77" w:rsidRDefault="00FC6B77" w:rsidP="00FC6B77">
      <w:pPr>
        <w:jc w:val="both"/>
        <w:rPr>
          <w:bCs/>
        </w:rPr>
      </w:pPr>
    </w:p>
    <w:p w14:paraId="673F8368" w14:textId="77777777" w:rsidR="00FC6B77" w:rsidRDefault="00FC6B77" w:rsidP="00FC6B77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>
        <w:rPr>
          <w:b/>
          <w:bCs/>
        </w:rPr>
        <w:t>Wydruk stanowi dowód tego, co zostało stwierdzone w piśmie wydanym w formie dokumentu elektronicznego, zgodnie z art. 39</w:t>
      </w:r>
      <w:r>
        <w:rPr>
          <w:b/>
          <w:bCs/>
          <w:vertAlign w:val="superscript"/>
        </w:rPr>
        <w:t>3</w:t>
      </w:r>
      <w:r>
        <w:rPr>
          <w:b/>
          <w:bCs/>
        </w:rPr>
        <w:t xml:space="preserve"> k.p.a. Został on wytworzony za pomocą systemu teleinformatycznego i podpisany kwalifikowanym podpisem elektronicznym.</w:t>
      </w:r>
    </w:p>
    <w:p w14:paraId="533B2EDF" w14:textId="77777777" w:rsidR="00607106" w:rsidRDefault="00607106" w:rsidP="00FC6B77">
      <w:pPr>
        <w:ind w:firstLine="708"/>
        <w:jc w:val="both"/>
      </w:pPr>
    </w:p>
    <w:sectPr w:rsidR="00607106" w:rsidSect="008F3E0F">
      <w:pgSz w:w="11906" w:h="16838"/>
      <w:pgMar w:top="993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C3AC6"/>
    <w:multiLevelType w:val="hybridMultilevel"/>
    <w:tmpl w:val="022A523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5AB3DC2"/>
    <w:multiLevelType w:val="hybridMultilevel"/>
    <w:tmpl w:val="A950CD1E"/>
    <w:lvl w:ilvl="0" w:tplc="043CC4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4348"/>
    <w:rsid w:val="000D1F94"/>
    <w:rsid w:val="0013015B"/>
    <w:rsid w:val="00294348"/>
    <w:rsid w:val="002F4F0A"/>
    <w:rsid w:val="005E1252"/>
    <w:rsid w:val="00607106"/>
    <w:rsid w:val="006E3D19"/>
    <w:rsid w:val="006F4D3C"/>
    <w:rsid w:val="008F3E0F"/>
    <w:rsid w:val="00DF3B01"/>
    <w:rsid w:val="00E43C85"/>
    <w:rsid w:val="00EB3EA7"/>
    <w:rsid w:val="00EC5982"/>
    <w:rsid w:val="00FC6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D0443"/>
  <w15:docId w15:val="{ED0F429B-FE5E-410F-B77D-AEFA8C120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3B0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F3B01"/>
    <w:pPr>
      <w:suppressAutoHyphens w:val="0"/>
      <w:ind w:left="708"/>
    </w:pPr>
    <w:rPr>
      <w:lang w:eastAsia="pl-PL"/>
    </w:rPr>
  </w:style>
  <w:style w:type="character" w:customStyle="1" w:styleId="AkapitzlistZnak">
    <w:name w:val="Akapit z listą Znak"/>
    <w:link w:val="Akapitzlist"/>
    <w:uiPriority w:val="34"/>
    <w:rsid w:val="00DF3B0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E3D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95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414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Sylwia Roszczyk</cp:lastModifiedBy>
  <cp:revision>11</cp:revision>
  <cp:lastPrinted>2021-07-13T07:19:00Z</cp:lastPrinted>
  <dcterms:created xsi:type="dcterms:W3CDTF">2021-05-10T06:46:00Z</dcterms:created>
  <dcterms:modified xsi:type="dcterms:W3CDTF">2021-12-16T14:07:00Z</dcterms:modified>
</cp:coreProperties>
</file>