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789C" w:rsidRPr="00EF0E93" w:rsidRDefault="00A67EDA" w:rsidP="00EF0E93">
      <w:pPr>
        <w:spacing w:line="360" w:lineRule="auto"/>
        <w:ind w:left="-142" w:firstLine="550"/>
        <w:rPr>
          <w:rFonts w:ascii="Arial" w:hAnsi="Arial" w:cs="Arial"/>
          <w:b/>
          <w:bCs/>
          <w:sz w:val="24"/>
          <w:szCs w:val="24"/>
        </w:rPr>
      </w:pPr>
      <w:r w:rsidRPr="00EF0E93">
        <w:rPr>
          <w:rFonts w:ascii="Arial" w:hAnsi="Arial" w:cs="Arial"/>
          <w:b/>
          <w:sz w:val="24"/>
          <w:szCs w:val="24"/>
        </w:rPr>
        <w:t>STAROSTA PIASECZYŃSKI</w:t>
      </w:r>
      <w:r w:rsidRPr="00EF0E93">
        <w:rPr>
          <w:rFonts w:ascii="Arial" w:hAnsi="Arial" w:cs="Arial"/>
          <w:b/>
          <w:sz w:val="24"/>
          <w:szCs w:val="24"/>
        </w:rPr>
        <w:tab/>
      </w:r>
      <w:r w:rsidRPr="00EF0E93">
        <w:rPr>
          <w:rFonts w:ascii="Arial" w:hAnsi="Arial" w:cs="Arial"/>
          <w:b/>
          <w:sz w:val="24"/>
          <w:szCs w:val="24"/>
        </w:rPr>
        <w:tab/>
      </w:r>
      <w:r w:rsidRPr="00EF0E93">
        <w:rPr>
          <w:rFonts w:ascii="Arial" w:hAnsi="Arial" w:cs="Arial"/>
          <w:b/>
          <w:sz w:val="24"/>
          <w:szCs w:val="24"/>
        </w:rPr>
        <w:tab/>
      </w:r>
      <w:r w:rsidRPr="00EF0E93">
        <w:rPr>
          <w:rFonts w:ascii="Arial" w:hAnsi="Arial" w:cs="Arial"/>
          <w:b/>
          <w:sz w:val="24"/>
          <w:szCs w:val="24"/>
        </w:rPr>
        <w:tab/>
      </w:r>
      <w:r w:rsidRPr="00EF0E93">
        <w:rPr>
          <w:rFonts w:ascii="Arial" w:hAnsi="Arial" w:cs="Arial"/>
          <w:b/>
          <w:sz w:val="24"/>
          <w:szCs w:val="24"/>
        </w:rPr>
        <w:tab/>
      </w:r>
      <w:r w:rsidRPr="00EF0E93">
        <w:rPr>
          <w:rFonts w:ascii="Arial" w:hAnsi="Arial" w:cs="Arial"/>
          <w:b/>
          <w:sz w:val="24"/>
          <w:szCs w:val="24"/>
        </w:rPr>
        <w:tab/>
      </w:r>
      <w:r w:rsidRPr="00EF0E93">
        <w:rPr>
          <w:rFonts w:ascii="Arial" w:hAnsi="Arial" w:cs="Arial"/>
          <w:b/>
          <w:sz w:val="24"/>
          <w:szCs w:val="24"/>
        </w:rPr>
        <w:tab/>
        <w:t xml:space="preserve">      </w:t>
      </w:r>
      <w:r w:rsidRPr="00EF0E93">
        <w:rPr>
          <w:rFonts w:ascii="Arial" w:hAnsi="Arial" w:cs="Arial"/>
          <w:sz w:val="24"/>
          <w:szCs w:val="24"/>
        </w:rPr>
        <w:br/>
        <w:t xml:space="preserve">ul. </w:t>
      </w:r>
      <w:proofErr w:type="spellStart"/>
      <w:r w:rsidRPr="00EF0E93">
        <w:rPr>
          <w:rFonts w:ascii="Arial" w:hAnsi="Arial" w:cs="Arial"/>
          <w:sz w:val="24"/>
          <w:szCs w:val="24"/>
        </w:rPr>
        <w:t>Chyliczkowska</w:t>
      </w:r>
      <w:proofErr w:type="spellEnd"/>
      <w:r w:rsidRPr="00EF0E93">
        <w:rPr>
          <w:rFonts w:ascii="Arial" w:hAnsi="Arial" w:cs="Arial"/>
          <w:sz w:val="24"/>
          <w:szCs w:val="24"/>
        </w:rPr>
        <w:t xml:space="preserve"> 14, 05-500 Piaseczno</w:t>
      </w:r>
      <w:r w:rsidRPr="00EF0E93">
        <w:rPr>
          <w:rFonts w:ascii="Arial" w:hAnsi="Arial" w:cs="Arial"/>
          <w:sz w:val="24"/>
          <w:szCs w:val="24"/>
        </w:rPr>
        <w:br/>
        <w:t>tel. (22) 756-62-54</w:t>
      </w:r>
    </w:p>
    <w:p w:rsidR="00F15318" w:rsidRPr="00EF0E93" w:rsidRDefault="00A67EDA" w:rsidP="00EF0E93">
      <w:pPr>
        <w:spacing w:line="360" w:lineRule="auto"/>
        <w:jc w:val="right"/>
        <w:rPr>
          <w:rFonts w:ascii="Arial" w:hAnsi="Arial" w:cs="Arial"/>
          <w:b/>
          <w:sz w:val="24"/>
          <w:szCs w:val="24"/>
        </w:rPr>
      </w:pPr>
      <w:r w:rsidRPr="00EF0E93">
        <w:rPr>
          <w:rFonts w:ascii="Arial" w:hAnsi="Arial" w:cs="Arial"/>
          <w:sz w:val="24"/>
          <w:szCs w:val="24"/>
        </w:rPr>
        <w:t xml:space="preserve">Piaseczno, </w:t>
      </w:r>
      <w:r w:rsidR="00EF0E93" w:rsidRPr="00EF0E93">
        <w:rPr>
          <w:rFonts w:ascii="Arial" w:hAnsi="Arial" w:cs="Arial"/>
          <w:sz w:val="24"/>
          <w:szCs w:val="24"/>
        </w:rPr>
        <w:t>28 listopada 2023 r.</w:t>
      </w:r>
      <w:r w:rsidRPr="00EF0E93">
        <w:rPr>
          <w:rFonts w:ascii="Arial" w:hAnsi="Arial" w:cs="Arial"/>
          <w:sz w:val="24"/>
          <w:szCs w:val="24"/>
        </w:rPr>
        <w:t xml:space="preserve">  </w:t>
      </w:r>
    </w:p>
    <w:p w:rsidR="00F15318" w:rsidRPr="00EF0E93" w:rsidRDefault="00A67EDA" w:rsidP="00EF0E93">
      <w:pPr>
        <w:spacing w:line="360" w:lineRule="auto"/>
        <w:rPr>
          <w:rFonts w:ascii="Arial" w:hAnsi="Arial" w:cs="Arial"/>
          <w:b/>
          <w:sz w:val="24"/>
          <w:szCs w:val="24"/>
        </w:rPr>
      </w:pPr>
      <w:bookmarkStart w:id="0" w:name="ezdSprawaZnak"/>
      <w:r w:rsidRPr="00EF0E93">
        <w:rPr>
          <w:rFonts w:ascii="Arial" w:hAnsi="Arial" w:cs="Arial"/>
          <w:b/>
          <w:sz w:val="24"/>
          <w:szCs w:val="24"/>
        </w:rPr>
        <w:t>GEK.6621.2340.2019</w:t>
      </w:r>
      <w:bookmarkEnd w:id="0"/>
      <w:r w:rsidRPr="00EF0E93">
        <w:rPr>
          <w:rFonts w:ascii="Arial" w:hAnsi="Arial" w:cs="Arial"/>
          <w:b/>
          <w:sz w:val="24"/>
          <w:szCs w:val="24"/>
        </w:rPr>
        <w:t xml:space="preserve"> </w:t>
      </w:r>
      <w:bookmarkStart w:id="1" w:name="ezdAutorInicjaly"/>
      <w:r w:rsidRPr="00EF0E93">
        <w:rPr>
          <w:rFonts w:ascii="Arial" w:hAnsi="Arial" w:cs="Arial"/>
          <w:b/>
          <w:sz w:val="24"/>
          <w:szCs w:val="24"/>
        </w:rPr>
        <w:t>MG</w:t>
      </w:r>
      <w:bookmarkEnd w:id="1"/>
    </w:p>
    <w:p w:rsidR="00EF0E93" w:rsidRPr="00EF0E93" w:rsidRDefault="00EF0E93" w:rsidP="00EF0E93">
      <w:pPr>
        <w:spacing w:before="120" w:after="120" w:line="360" w:lineRule="auto"/>
        <w:jc w:val="center"/>
        <w:rPr>
          <w:rFonts w:ascii="Arial" w:hAnsi="Arial" w:cs="Arial"/>
          <w:b/>
          <w:bCs/>
          <w:sz w:val="24"/>
          <w:szCs w:val="24"/>
        </w:rPr>
      </w:pPr>
      <w:r w:rsidRPr="00EF0E93">
        <w:rPr>
          <w:rFonts w:ascii="Arial" w:hAnsi="Arial" w:cs="Arial"/>
          <w:b/>
          <w:bCs/>
          <w:sz w:val="24"/>
          <w:szCs w:val="24"/>
        </w:rPr>
        <w:t>DECYZJA NR G-4/2023</w:t>
      </w:r>
    </w:p>
    <w:p w:rsidR="00EF0E93" w:rsidRPr="00EF0E93" w:rsidRDefault="00EF0E93" w:rsidP="00EF0E93">
      <w:pPr>
        <w:spacing w:before="120" w:after="120" w:line="360" w:lineRule="auto"/>
        <w:ind w:firstLine="567"/>
        <w:jc w:val="both"/>
        <w:rPr>
          <w:rFonts w:ascii="Arial" w:hAnsi="Arial" w:cs="Arial"/>
          <w:sz w:val="24"/>
          <w:szCs w:val="24"/>
        </w:rPr>
      </w:pPr>
      <w:r w:rsidRPr="00EF0E93">
        <w:rPr>
          <w:rStyle w:val="Domylnaczcionkaakapitu4"/>
          <w:rFonts w:ascii="Arial" w:hAnsi="Arial" w:cs="Arial"/>
          <w:sz w:val="24"/>
          <w:szCs w:val="24"/>
        </w:rPr>
        <w:t>Na podstawie art. 1 ust. 2 i art. 8 ust. 1 i 6 ustawy z dnia 29 czerwca 1963 roku o</w:t>
      </w:r>
      <w:r>
        <w:rPr>
          <w:rStyle w:val="Domylnaczcionkaakapitu4"/>
          <w:rFonts w:ascii="Arial" w:hAnsi="Arial" w:cs="Arial"/>
          <w:sz w:val="24"/>
          <w:szCs w:val="24"/>
        </w:rPr>
        <w:t> </w:t>
      </w:r>
      <w:r w:rsidRPr="00EF0E93">
        <w:rPr>
          <w:rStyle w:val="Domylnaczcionkaakapitu4"/>
          <w:rFonts w:ascii="Arial" w:hAnsi="Arial" w:cs="Arial"/>
          <w:sz w:val="24"/>
          <w:szCs w:val="24"/>
        </w:rPr>
        <w:t xml:space="preserve">zagospodarowaniu wspólnot gruntowych (tj. Dz. U. z 2022 r. poz. 140) oraz art. 104 ustawy z dnia 14 czerwca 1960 roku Kodeks postępowania administracyjnego </w:t>
      </w:r>
      <w:r w:rsidRPr="00EF0E93">
        <w:rPr>
          <w:rStyle w:val="Domylnaczcionkaakapitu4"/>
          <w:rFonts w:ascii="Arial" w:eastAsia="Arial Unicode MS" w:hAnsi="Arial" w:cs="Arial"/>
          <w:sz w:val="24"/>
          <w:szCs w:val="24"/>
        </w:rPr>
        <w:t>(tj.</w:t>
      </w:r>
      <w:r>
        <w:rPr>
          <w:rStyle w:val="Domylnaczcionkaakapitu4"/>
          <w:rFonts w:ascii="Arial" w:eastAsia="Arial Unicode MS" w:hAnsi="Arial" w:cs="Arial"/>
          <w:sz w:val="24"/>
          <w:szCs w:val="24"/>
        </w:rPr>
        <w:t> </w:t>
      </w:r>
      <w:r w:rsidRPr="00EF0E93">
        <w:rPr>
          <w:rStyle w:val="Domylnaczcionkaakapitu4"/>
          <w:rFonts w:ascii="Arial" w:eastAsia="Arial Unicode MS" w:hAnsi="Arial" w:cs="Arial"/>
          <w:sz w:val="24"/>
          <w:szCs w:val="24"/>
        </w:rPr>
        <w:t>Dz.</w:t>
      </w:r>
      <w:r>
        <w:rPr>
          <w:rStyle w:val="Domylnaczcionkaakapitu4"/>
          <w:rFonts w:ascii="Arial" w:eastAsia="Arial Unicode MS" w:hAnsi="Arial" w:cs="Arial"/>
          <w:sz w:val="24"/>
          <w:szCs w:val="24"/>
        </w:rPr>
        <w:t> </w:t>
      </w:r>
      <w:r w:rsidRPr="00EF0E93">
        <w:rPr>
          <w:rStyle w:val="Domylnaczcionkaakapitu4"/>
          <w:rFonts w:ascii="Arial" w:eastAsia="Arial Unicode MS" w:hAnsi="Arial" w:cs="Arial"/>
          <w:sz w:val="24"/>
          <w:szCs w:val="24"/>
        </w:rPr>
        <w:t>U.</w:t>
      </w:r>
      <w:r>
        <w:rPr>
          <w:rStyle w:val="Domylnaczcionkaakapitu4"/>
          <w:rFonts w:ascii="Arial" w:eastAsia="Arial Unicode MS" w:hAnsi="Arial" w:cs="Arial"/>
          <w:sz w:val="24"/>
          <w:szCs w:val="24"/>
        </w:rPr>
        <w:t> </w:t>
      </w:r>
      <w:r w:rsidRPr="00EF0E93">
        <w:rPr>
          <w:rStyle w:val="Domylnaczcionkaakapitu4"/>
          <w:rFonts w:ascii="Arial" w:eastAsia="Arial Unicode MS" w:hAnsi="Arial" w:cs="Arial"/>
          <w:sz w:val="24"/>
          <w:szCs w:val="24"/>
        </w:rPr>
        <w:t xml:space="preserve">z 2023 r. poz. 775 z </w:t>
      </w:r>
      <w:proofErr w:type="spellStart"/>
      <w:r w:rsidRPr="00EF0E93">
        <w:rPr>
          <w:rStyle w:val="Domylnaczcionkaakapitu4"/>
          <w:rFonts w:ascii="Arial" w:eastAsia="Arial Unicode MS" w:hAnsi="Arial" w:cs="Arial"/>
          <w:sz w:val="24"/>
          <w:szCs w:val="24"/>
        </w:rPr>
        <w:t>późn</w:t>
      </w:r>
      <w:proofErr w:type="spellEnd"/>
      <w:r w:rsidRPr="00EF0E93">
        <w:rPr>
          <w:rStyle w:val="Domylnaczcionkaakapitu4"/>
          <w:rFonts w:ascii="Arial" w:eastAsia="Arial Unicode MS" w:hAnsi="Arial" w:cs="Arial"/>
          <w:sz w:val="24"/>
          <w:szCs w:val="24"/>
        </w:rPr>
        <w:t xml:space="preserve">. zm.), działając z urzędu </w:t>
      </w:r>
    </w:p>
    <w:p w:rsidR="00EF0E93" w:rsidRPr="00EF0E93" w:rsidRDefault="00EF0E93" w:rsidP="00EF0E93">
      <w:pPr>
        <w:tabs>
          <w:tab w:val="left" w:pos="405"/>
        </w:tabs>
        <w:spacing w:before="120" w:after="120" w:line="360" w:lineRule="auto"/>
        <w:jc w:val="center"/>
        <w:rPr>
          <w:rStyle w:val="Domylnaczcionkaakapitu4"/>
          <w:rFonts w:ascii="Arial" w:hAnsi="Arial" w:cs="Arial"/>
          <w:b/>
          <w:bCs/>
          <w:sz w:val="24"/>
          <w:szCs w:val="24"/>
        </w:rPr>
      </w:pPr>
      <w:r w:rsidRPr="00EF0E93">
        <w:rPr>
          <w:rStyle w:val="Domylnaczcionkaakapitu4"/>
          <w:rFonts w:ascii="Arial" w:hAnsi="Arial" w:cs="Arial"/>
          <w:b/>
          <w:bCs/>
          <w:sz w:val="24"/>
          <w:szCs w:val="24"/>
        </w:rPr>
        <w:t>orzekam:</w:t>
      </w:r>
    </w:p>
    <w:p w:rsidR="00EF0E93" w:rsidRPr="00EF0E93" w:rsidRDefault="00EF0E93" w:rsidP="00EF0E93">
      <w:pPr>
        <w:tabs>
          <w:tab w:val="left" w:pos="405"/>
        </w:tabs>
        <w:spacing w:before="120" w:after="120" w:line="360" w:lineRule="auto"/>
        <w:jc w:val="both"/>
        <w:rPr>
          <w:rStyle w:val="Domylnaczcionkaakapitu4"/>
          <w:rFonts w:ascii="Arial" w:hAnsi="Arial" w:cs="Arial"/>
          <w:b/>
          <w:sz w:val="24"/>
          <w:szCs w:val="24"/>
        </w:rPr>
      </w:pPr>
      <w:bookmarkStart w:id="2" w:name="_GoBack"/>
      <w:r w:rsidRPr="00EF0E93">
        <w:rPr>
          <w:rFonts w:ascii="Arial" w:hAnsi="Arial" w:cs="Arial"/>
          <w:b/>
          <w:sz w:val="24"/>
          <w:szCs w:val="24"/>
        </w:rPr>
        <w:t>o uznaniu za mienie gromadzkie</w:t>
      </w:r>
      <w:r w:rsidRPr="00EF0E93">
        <w:rPr>
          <w:rFonts w:ascii="Arial" w:hAnsi="Arial" w:cs="Arial"/>
          <w:sz w:val="24"/>
          <w:szCs w:val="24"/>
        </w:rPr>
        <w:t xml:space="preserve"> </w:t>
      </w:r>
      <w:r w:rsidRPr="00EF0E93">
        <w:rPr>
          <w:rStyle w:val="Domylnaczcionkaakapitu4"/>
          <w:rFonts w:ascii="Arial" w:hAnsi="Arial" w:cs="Arial"/>
          <w:b/>
          <w:sz w:val="24"/>
          <w:szCs w:val="24"/>
        </w:rPr>
        <w:t xml:space="preserve">nieruchomości oznaczonej w ewidencji gruntów i budynków jako </w:t>
      </w:r>
      <w:r w:rsidRPr="00EF0E93">
        <w:rPr>
          <w:rStyle w:val="Domylnaczcionkaakapitu4"/>
          <w:rFonts w:ascii="Arial" w:hAnsi="Arial" w:cs="Arial"/>
          <w:b/>
          <w:bCs/>
          <w:sz w:val="24"/>
          <w:szCs w:val="24"/>
        </w:rPr>
        <w:t>działka ewidencyjna nr 901/2 o powierzchni 11,46 ha z obrębu 0015 Czersk, gmina Góra Kalwaria</w:t>
      </w:r>
      <w:bookmarkEnd w:id="2"/>
      <w:r w:rsidRPr="00EF0E93">
        <w:rPr>
          <w:rFonts w:ascii="Arial" w:hAnsi="Arial" w:cs="Arial"/>
          <w:b/>
          <w:sz w:val="24"/>
          <w:szCs w:val="24"/>
        </w:rPr>
        <w:t>.</w:t>
      </w:r>
    </w:p>
    <w:p w:rsidR="00EF0E93" w:rsidRPr="00EF0E93" w:rsidRDefault="00EF0E93" w:rsidP="00EF0E93">
      <w:pPr>
        <w:pStyle w:val="Nagwek5"/>
        <w:spacing w:before="120" w:after="120" w:line="360" w:lineRule="auto"/>
        <w:jc w:val="center"/>
        <w:rPr>
          <w:rFonts w:ascii="Arial" w:hAnsi="Arial" w:cs="Arial"/>
          <w:b/>
          <w:color w:val="auto"/>
          <w:sz w:val="24"/>
          <w:szCs w:val="24"/>
        </w:rPr>
      </w:pPr>
      <w:r w:rsidRPr="00EF0E93">
        <w:rPr>
          <w:rFonts w:ascii="Arial" w:hAnsi="Arial" w:cs="Arial"/>
          <w:b/>
          <w:color w:val="auto"/>
          <w:sz w:val="24"/>
          <w:szCs w:val="24"/>
        </w:rPr>
        <w:t>UZASADNIENIE</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Zawiadomieniem z 12 lutego 2013 roku znak RGG.6820.1.2013.GGR Burmistrz Miasta i Gminy Góra Kalwaria zawiadomił strony o wszczęciu z urzędu postępowania administracyjnego w sprawie ustalenia, że nieruchomość położona na terenie wsi Czersk w gminie Góra Kalwaria, oznaczona jako działka ewidencyjna nr 901/2 stanowi mienie gromadzkie w trybie art. 8 ust. 1 ustawy z dnia 29 czerwca 1963 roku o</w:t>
      </w:r>
      <w:r>
        <w:rPr>
          <w:rFonts w:ascii="Arial" w:hAnsi="Arial" w:cs="Arial"/>
          <w:sz w:val="24"/>
          <w:szCs w:val="24"/>
        </w:rPr>
        <w:t> </w:t>
      </w:r>
      <w:r w:rsidRPr="00EF0E93">
        <w:rPr>
          <w:rFonts w:ascii="Arial" w:hAnsi="Arial" w:cs="Arial"/>
          <w:sz w:val="24"/>
          <w:szCs w:val="24"/>
        </w:rPr>
        <w:t xml:space="preserve">zagospodarowaniu wspólnot gruntowych.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Pismem z 28 lutego 2013 roku Pan Tomasz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wystąpił z wnioskiem do</w:t>
      </w:r>
      <w:r>
        <w:rPr>
          <w:rFonts w:ascii="Arial" w:hAnsi="Arial" w:cs="Arial"/>
          <w:sz w:val="24"/>
          <w:szCs w:val="24"/>
        </w:rPr>
        <w:t> </w:t>
      </w:r>
      <w:r w:rsidRPr="00EF0E93">
        <w:rPr>
          <w:rFonts w:ascii="Arial" w:hAnsi="Arial" w:cs="Arial"/>
          <w:sz w:val="24"/>
          <w:szCs w:val="24"/>
        </w:rPr>
        <w:t xml:space="preserve">Burmistrza Miasta i Gminy Góra Kalwaria o powiadamianiu wszystkich stron postępowania w zakresie działki ewidencyjnej nr 901/2 z obrębu 0015 Czersk, gmina Góra Kalwaria, a także o wstrzymanie wszczęcia postępowania, iż w/w nieruchomość stanowi mienie gromadzkie z uwagi na wskazane przesłanki.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3 stycznia 2014 roku wezwano świadków na przesłuchanie zaplanowane na</w:t>
      </w:r>
      <w:r>
        <w:rPr>
          <w:rFonts w:ascii="Arial" w:hAnsi="Arial" w:cs="Arial"/>
          <w:sz w:val="24"/>
          <w:szCs w:val="24"/>
        </w:rPr>
        <w:t> </w:t>
      </w:r>
      <w:r w:rsidRPr="00EF0E93">
        <w:rPr>
          <w:rFonts w:ascii="Arial" w:hAnsi="Arial" w:cs="Arial"/>
          <w:sz w:val="24"/>
          <w:szCs w:val="24"/>
        </w:rPr>
        <w:t>4</w:t>
      </w:r>
      <w:r>
        <w:rPr>
          <w:rFonts w:ascii="Arial" w:hAnsi="Arial" w:cs="Arial"/>
          <w:sz w:val="24"/>
          <w:szCs w:val="24"/>
        </w:rPr>
        <w:t> </w:t>
      </w:r>
      <w:r w:rsidRPr="00EF0E93">
        <w:rPr>
          <w:rFonts w:ascii="Arial" w:hAnsi="Arial" w:cs="Arial"/>
          <w:sz w:val="24"/>
          <w:szCs w:val="24"/>
        </w:rPr>
        <w:t>lutego 2014 roku w sprawie złożenia zeznań dotyczących informacji na temat działki nr 901/2 z obrębu Czersk.</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4 lutego 2014 roku odbyły się przesłuchania świadków. Osoby występujące w</w:t>
      </w:r>
      <w:r>
        <w:rPr>
          <w:rFonts w:ascii="Arial" w:hAnsi="Arial" w:cs="Arial"/>
          <w:sz w:val="24"/>
          <w:szCs w:val="24"/>
        </w:rPr>
        <w:t> </w:t>
      </w:r>
      <w:r w:rsidRPr="00EF0E93">
        <w:rPr>
          <w:rFonts w:ascii="Arial" w:hAnsi="Arial" w:cs="Arial"/>
          <w:sz w:val="24"/>
          <w:szCs w:val="24"/>
        </w:rPr>
        <w:t xml:space="preserve">charakterze świadka zgodnie twierdziły, że grunt stanowiący działkę nr 901/2 </w:t>
      </w:r>
      <w:r w:rsidRPr="00EF0E93">
        <w:rPr>
          <w:rFonts w:ascii="Arial" w:hAnsi="Arial" w:cs="Arial"/>
          <w:sz w:val="24"/>
          <w:szCs w:val="24"/>
        </w:rPr>
        <w:lastRenderedPageBreak/>
        <w:t>oddawany był w dzierżawę rolnikom w formie licytacji, a dzierżawę otrzymywał ten, kto zaoferował najwyższą cenę. Okres dzierżawy wynosił początkowo 1 rok, później 3 lata. Opłaty za dzierżawę były uiszczane na rzecz rady sołeckiej. Część działki nr 901/2 przed II wojną światową została przekazana Panu Eustachemu Zwolińskiemu w zamian za grunty przeznaczone pod budowę remizy strażackiej.</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22 lipca 2014 roku Burmistrz Miasta i Gminy Góra Kalwaria zawiadomił o</w:t>
      </w:r>
      <w:r>
        <w:rPr>
          <w:rFonts w:ascii="Arial" w:hAnsi="Arial" w:cs="Arial"/>
          <w:sz w:val="24"/>
          <w:szCs w:val="24"/>
        </w:rPr>
        <w:t> </w:t>
      </w:r>
      <w:r w:rsidRPr="00EF0E93">
        <w:rPr>
          <w:rFonts w:ascii="Arial" w:hAnsi="Arial" w:cs="Arial"/>
          <w:sz w:val="24"/>
          <w:szCs w:val="24"/>
        </w:rPr>
        <w:t>możliwości zapoznania się z aktami sprawy, składania pisemnych wyjaśnień i</w:t>
      </w:r>
      <w:r>
        <w:rPr>
          <w:rFonts w:ascii="Arial" w:hAnsi="Arial" w:cs="Arial"/>
          <w:sz w:val="24"/>
          <w:szCs w:val="24"/>
        </w:rPr>
        <w:t> </w:t>
      </w:r>
      <w:r w:rsidRPr="00EF0E93">
        <w:rPr>
          <w:rFonts w:ascii="Arial" w:hAnsi="Arial" w:cs="Arial"/>
          <w:sz w:val="24"/>
          <w:szCs w:val="24"/>
        </w:rPr>
        <w:t>wniosków.</w:t>
      </w:r>
    </w:p>
    <w:p w:rsidR="00EF0E93" w:rsidRPr="00EF0E93" w:rsidRDefault="00EF0E93" w:rsidP="00EF0E93">
      <w:pPr>
        <w:spacing w:before="120" w:after="120" w:line="360" w:lineRule="auto"/>
        <w:ind w:firstLine="567"/>
        <w:jc w:val="both"/>
        <w:rPr>
          <w:rFonts w:ascii="Arial" w:hAnsi="Arial" w:cs="Arial"/>
          <w:sz w:val="24"/>
          <w:szCs w:val="24"/>
        </w:rPr>
      </w:pPr>
      <w:r w:rsidRPr="00EF0E93">
        <w:rPr>
          <w:rFonts w:ascii="Arial" w:hAnsi="Arial" w:cs="Arial"/>
          <w:sz w:val="24"/>
          <w:szCs w:val="24"/>
        </w:rPr>
        <w:t xml:space="preserve">28 lipca 2014 roku do Burmistrza Miasta i Gminy Góra Kalwaria wpłynęło pismo Pani Ewy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z prośbą m.in. o udzielenie informacji na temat zmian jakie miały miejsce w zakresie działki nr 901/2.</w:t>
      </w:r>
    </w:p>
    <w:p w:rsidR="00EF0E93" w:rsidRPr="00EF0E93" w:rsidRDefault="00EF0E93" w:rsidP="00EF0E93">
      <w:pPr>
        <w:spacing w:before="120" w:after="120" w:line="360" w:lineRule="auto"/>
        <w:ind w:firstLine="567"/>
        <w:jc w:val="both"/>
        <w:rPr>
          <w:rFonts w:ascii="Arial" w:hAnsi="Arial" w:cs="Arial"/>
          <w:sz w:val="24"/>
          <w:szCs w:val="24"/>
        </w:rPr>
      </w:pPr>
      <w:r w:rsidRPr="00EF0E93">
        <w:rPr>
          <w:rFonts w:ascii="Arial" w:hAnsi="Arial" w:cs="Arial"/>
          <w:sz w:val="24"/>
          <w:szCs w:val="24"/>
        </w:rPr>
        <w:t xml:space="preserve">Pismem z 30 lipca 2014 roku Pan Tomasz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przedstawił swoje stanowisko dotyczące historii działki ewidencyjnej nr 901/2 oraz wskazał uchybienia w</w:t>
      </w:r>
      <w:r>
        <w:rPr>
          <w:rFonts w:ascii="Arial" w:hAnsi="Arial" w:cs="Arial"/>
          <w:sz w:val="24"/>
          <w:szCs w:val="24"/>
        </w:rPr>
        <w:t> </w:t>
      </w:r>
      <w:r w:rsidRPr="00EF0E93">
        <w:rPr>
          <w:rFonts w:ascii="Arial" w:hAnsi="Arial" w:cs="Arial"/>
          <w:sz w:val="24"/>
          <w:szCs w:val="24"/>
        </w:rPr>
        <w:t xml:space="preserve">trakcie prowadzonego postępowania administracyjnego mającego ustalić czy wskazana nieruchomość stanowi mienie gromadzkie. </w:t>
      </w:r>
    </w:p>
    <w:p w:rsidR="00EF0E93" w:rsidRPr="00EF0E93" w:rsidRDefault="00EF0E93" w:rsidP="00EF0E93">
      <w:pPr>
        <w:spacing w:before="120" w:after="120" w:line="360" w:lineRule="auto"/>
        <w:ind w:firstLine="567"/>
        <w:jc w:val="both"/>
        <w:rPr>
          <w:rFonts w:ascii="Arial" w:hAnsi="Arial" w:cs="Arial"/>
          <w:i/>
          <w:sz w:val="24"/>
          <w:szCs w:val="24"/>
        </w:rPr>
      </w:pPr>
      <w:r w:rsidRPr="00EF0E93">
        <w:rPr>
          <w:rFonts w:ascii="Arial" w:hAnsi="Arial" w:cs="Arial"/>
          <w:sz w:val="24"/>
          <w:szCs w:val="24"/>
        </w:rPr>
        <w:t>1 sierpnia 2014 roku do Urzędu Miasta i Gminy Góra Kalwaria wpłynęło oświadczenie podpisane przez 30 mieszkańców wsi Czerska „</w:t>
      </w:r>
      <w:r w:rsidRPr="00EF0E93">
        <w:rPr>
          <w:rFonts w:ascii="Arial" w:hAnsi="Arial" w:cs="Arial"/>
          <w:i/>
          <w:sz w:val="24"/>
          <w:szCs w:val="24"/>
        </w:rPr>
        <w:t>Działka w/w była wykorzystywana wyłącznie do celów rolniczych. Działka 901/2 nigdy nie była wykorzystywana da celów publicznych”.</w:t>
      </w:r>
    </w:p>
    <w:p w:rsidR="00EF0E93" w:rsidRPr="00EF0E93" w:rsidRDefault="00EF0E93" w:rsidP="00EF0E93">
      <w:pPr>
        <w:spacing w:before="120" w:after="120" w:line="360" w:lineRule="auto"/>
        <w:ind w:firstLine="709"/>
        <w:jc w:val="both"/>
        <w:rPr>
          <w:rFonts w:ascii="Arial" w:hAnsi="Arial" w:cs="Arial"/>
          <w:sz w:val="24"/>
          <w:szCs w:val="24"/>
        </w:rPr>
      </w:pPr>
      <w:r w:rsidRPr="00EF0E93">
        <w:rPr>
          <w:rFonts w:ascii="Arial" w:hAnsi="Arial" w:cs="Arial"/>
          <w:sz w:val="24"/>
          <w:szCs w:val="24"/>
        </w:rPr>
        <w:t xml:space="preserve">5 sierpnia 2014 roku ponownie wezwano świadków na przesłuchanie zaplanowane na 9 września 2014 roku celem złożenia zeznań. </w:t>
      </w:r>
    </w:p>
    <w:p w:rsidR="00EF0E93" w:rsidRPr="00EF0E93" w:rsidRDefault="00EF0E93" w:rsidP="00EF0E93">
      <w:pPr>
        <w:spacing w:before="120" w:after="120" w:line="360" w:lineRule="auto"/>
        <w:ind w:firstLine="709"/>
        <w:jc w:val="both"/>
        <w:rPr>
          <w:rFonts w:ascii="Arial" w:hAnsi="Arial" w:cs="Arial"/>
          <w:sz w:val="24"/>
          <w:szCs w:val="24"/>
        </w:rPr>
      </w:pPr>
      <w:r w:rsidRPr="00EF0E93">
        <w:rPr>
          <w:rFonts w:ascii="Arial" w:hAnsi="Arial" w:cs="Arial"/>
          <w:sz w:val="24"/>
          <w:szCs w:val="24"/>
        </w:rPr>
        <w:t xml:space="preserve">9 września 2014 roku odbyło się przesłuchanie Pani Ewy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i</w:t>
      </w:r>
      <w:r w:rsidR="00CD6638">
        <w:rPr>
          <w:rFonts w:ascii="Arial" w:hAnsi="Arial" w:cs="Arial"/>
          <w:sz w:val="24"/>
          <w:szCs w:val="24"/>
        </w:rPr>
        <w:t xml:space="preserve"> Pana Tomasza </w:t>
      </w:r>
      <w:proofErr w:type="spellStart"/>
      <w:r w:rsidR="00CD6638">
        <w:rPr>
          <w:rFonts w:ascii="Arial" w:hAnsi="Arial" w:cs="Arial"/>
          <w:sz w:val="24"/>
          <w:szCs w:val="24"/>
        </w:rPr>
        <w:t>Szynkiewicza</w:t>
      </w:r>
      <w:proofErr w:type="spellEnd"/>
      <w:r w:rsidR="00CD6638">
        <w:rPr>
          <w:rFonts w:ascii="Arial" w:hAnsi="Arial" w:cs="Arial"/>
          <w:sz w:val="24"/>
          <w:szCs w:val="24"/>
        </w:rPr>
        <w:t>. Świa</w:t>
      </w:r>
      <w:r w:rsidRPr="00EF0E93">
        <w:rPr>
          <w:rFonts w:ascii="Arial" w:hAnsi="Arial" w:cs="Arial"/>
          <w:sz w:val="24"/>
          <w:szCs w:val="24"/>
        </w:rPr>
        <w:t>dkowie zeznali, że przedmiotowy grunt jest w posiadaniu trzech rolników nieprzerwanie od czasu powojennego do chwili złożenia oświadczenia, natomiast do w/w grupy doszedł jeden rolnik, który posiada w/w grunt od około 2000 roku do chwili złożenia oświadczenia.  Świadkowie zeznali, że działka pochodzi z ukazu carskiego z 1864 roku, została przekazana „chłopom małorolnym”. Działka od zawsze była uprawniana rolniczo, a wieś nigdy nie decydowała o sposobie jej zagospodarowania. Świadkowie zeznali, że na terenie wsi Czersk istniała wspólnota gruntowa, ale nie została powołana spółka do jej zagospodarowania oraz że</w:t>
      </w:r>
      <w:r>
        <w:rPr>
          <w:rFonts w:ascii="Arial" w:hAnsi="Arial" w:cs="Arial"/>
          <w:sz w:val="24"/>
          <w:szCs w:val="24"/>
        </w:rPr>
        <w:t> </w:t>
      </w:r>
      <w:r w:rsidRPr="00EF0E93">
        <w:rPr>
          <w:rFonts w:ascii="Arial" w:hAnsi="Arial" w:cs="Arial"/>
          <w:sz w:val="24"/>
          <w:szCs w:val="24"/>
        </w:rPr>
        <w:t>do</w:t>
      </w:r>
      <w:r>
        <w:rPr>
          <w:rFonts w:ascii="Arial" w:hAnsi="Arial" w:cs="Arial"/>
          <w:sz w:val="24"/>
          <w:szCs w:val="24"/>
        </w:rPr>
        <w:t> </w:t>
      </w:r>
      <w:r w:rsidRPr="00EF0E93">
        <w:rPr>
          <w:rFonts w:ascii="Arial" w:hAnsi="Arial" w:cs="Arial"/>
          <w:sz w:val="24"/>
          <w:szCs w:val="24"/>
        </w:rPr>
        <w:t xml:space="preserve">wspólnoty przynależą jeszcze inne działki, które zawsze były wykorzystywane rolniczo. Według świadków do 2004 roku nie były spisywane żadne umowy dzierżawy, </w:t>
      </w:r>
      <w:r w:rsidRPr="00EF0E93">
        <w:rPr>
          <w:rFonts w:ascii="Arial" w:hAnsi="Arial" w:cs="Arial"/>
          <w:sz w:val="24"/>
          <w:szCs w:val="24"/>
        </w:rPr>
        <w:lastRenderedPageBreak/>
        <w:t>gdyż taka konieczność pojawiła się dopiero po wejściu Polski do Unii Europejskiej, aby dostać dopłaty bezpośrednie. Według świadków sołtys przygotowywał umowę dzierżawy „</w:t>
      </w:r>
      <w:r w:rsidRPr="00EF0E93">
        <w:rPr>
          <w:rFonts w:ascii="Arial" w:hAnsi="Arial" w:cs="Arial"/>
          <w:i/>
          <w:sz w:val="24"/>
          <w:szCs w:val="24"/>
        </w:rPr>
        <w:t>na wspólnotę gruntową”.</w:t>
      </w:r>
      <w:r w:rsidRPr="00EF0E93">
        <w:rPr>
          <w:rFonts w:ascii="Arial" w:hAnsi="Arial" w:cs="Arial"/>
          <w:sz w:val="24"/>
          <w:szCs w:val="24"/>
        </w:rPr>
        <w:t xml:space="preserve"> Według świadków na terenie Czerska istnieje wspólnota gruntowa, która uzyskała m.in. przedmiotowy grunt za zniesienie serwitutów.</w:t>
      </w:r>
    </w:p>
    <w:p w:rsidR="00EF0E93" w:rsidRPr="00EF0E93" w:rsidRDefault="00EF0E93" w:rsidP="00EF0E93">
      <w:pPr>
        <w:spacing w:before="120" w:after="120" w:line="360" w:lineRule="auto"/>
        <w:ind w:firstLine="709"/>
        <w:jc w:val="both"/>
        <w:rPr>
          <w:rFonts w:ascii="Arial" w:hAnsi="Arial" w:cs="Arial"/>
          <w:sz w:val="24"/>
          <w:szCs w:val="24"/>
        </w:rPr>
      </w:pPr>
      <w:r w:rsidRPr="00EF0E93">
        <w:rPr>
          <w:rFonts w:ascii="Arial" w:hAnsi="Arial" w:cs="Arial"/>
          <w:sz w:val="24"/>
          <w:szCs w:val="24"/>
        </w:rPr>
        <w:t>Pismem z 3 grudnia 2015 roku wezwano kolejnych świadków na przesłuchanie zaplanowane na 29 grudnia 2015 roku celem złożenia zeznań.</w:t>
      </w:r>
    </w:p>
    <w:p w:rsidR="00EF0E93" w:rsidRPr="00EF0E93" w:rsidRDefault="00EF0E93" w:rsidP="00EF0E93">
      <w:pPr>
        <w:spacing w:before="120" w:after="120" w:line="360" w:lineRule="auto"/>
        <w:ind w:firstLine="709"/>
        <w:jc w:val="both"/>
        <w:rPr>
          <w:rFonts w:ascii="Arial" w:hAnsi="Arial" w:cs="Arial"/>
          <w:sz w:val="24"/>
          <w:szCs w:val="24"/>
        </w:rPr>
      </w:pPr>
      <w:r w:rsidRPr="00EF0E93">
        <w:rPr>
          <w:rFonts w:ascii="Arial" w:hAnsi="Arial" w:cs="Arial"/>
          <w:sz w:val="24"/>
          <w:szCs w:val="24"/>
        </w:rPr>
        <w:t xml:space="preserve">29 grudnia 2015 roku zeznania złożyły kolejne osoby – Pani Zofia Strzałkowska i Pan Edward </w:t>
      </w:r>
      <w:proofErr w:type="spellStart"/>
      <w:r w:rsidRPr="00EF0E93">
        <w:rPr>
          <w:rFonts w:ascii="Arial" w:hAnsi="Arial" w:cs="Arial"/>
          <w:sz w:val="24"/>
          <w:szCs w:val="24"/>
        </w:rPr>
        <w:t>Rulski</w:t>
      </w:r>
      <w:proofErr w:type="spellEnd"/>
      <w:r w:rsidRPr="00EF0E93">
        <w:rPr>
          <w:rFonts w:ascii="Arial" w:hAnsi="Arial" w:cs="Arial"/>
          <w:sz w:val="24"/>
          <w:szCs w:val="24"/>
        </w:rPr>
        <w:t>, którzy również twierdzą, że przedmiotowa działka powstała z</w:t>
      </w:r>
      <w:r>
        <w:rPr>
          <w:rFonts w:ascii="Arial" w:hAnsi="Arial" w:cs="Arial"/>
          <w:sz w:val="24"/>
          <w:szCs w:val="24"/>
        </w:rPr>
        <w:t> </w:t>
      </w:r>
      <w:r w:rsidRPr="00EF0E93">
        <w:rPr>
          <w:rFonts w:ascii="Arial" w:hAnsi="Arial" w:cs="Arial"/>
          <w:sz w:val="24"/>
          <w:szCs w:val="24"/>
        </w:rPr>
        <w:t xml:space="preserve">ukazu carskiego i została nadana biednym rolnikom. Z działki mogli korzystać konkretni rolnicy oraz ich spadkobiercy. Świadkowie twierdzą, że obecnie działka jest użytkowana przez kilku rolników, którzy opłacają za nią podatek i uważają się za jej właścicieli. Według świadków na terenie wsi Czersk funkcjonuje wspólnota gruntowa, w skład której wchodzi przedmiotowa działka, natomiast świadkowie nie mają wiedzy na temat zarządu tej wspólnoty.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23 września 2016 roku znak GEK-E.6621.2285.2016.MD tutejszy Organ wystąpił do Burmistrza Miasta i Gminy Góra Kalwaria z prośbą o wydanie zaświadczenia, że przedmiotowa działka nr 901/2 stanowi mienie gromadzkie.</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Postanowieniem z 18 października 2016 roku znak RGG.6822.27.2016.GGR Burmistrz Miasta i Gminy Góra Kalwaria odmówił Staroście Piaseczyńskiemu wydania zaświadczenia o w/w treści uzasadniając to przekazaniem Staroście Piaseczyńskiemu prowadzenia ewidencji gruntów i budynków oraz z uwagi na brak innych rejestrów i</w:t>
      </w:r>
      <w:r>
        <w:rPr>
          <w:rFonts w:ascii="Arial" w:eastAsia="Arial Unicode MS" w:hAnsi="Arial" w:cs="Arial"/>
          <w:sz w:val="24"/>
          <w:szCs w:val="24"/>
        </w:rPr>
        <w:t> </w:t>
      </w:r>
      <w:r w:rsidRPr="00EF0E93">
        <w:rPr>
          <w:rFonts w:ascii="Arial" w:eastAsia="Arial Unicode MS" w:hAnsi="Arial" w:cs="Arial"/>
          <w:sz w:val="24"/>
          <w:szCs w:val="24"/>
        </w:rPr>
        <w:t xml:space="preserve">danych, na podstawie których możliwe byłoby wydanie zaświadczenia.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18 października 2016 roku Burmistrz Miasta i Gminy Góra Kalwaria wyraził swoje stanowisko: „</w:t>
      </w:r>
      <w:r w:rsidRPr="00EF0E93">
        <w:rPr>
          <w:rFonts w:ascii="Arial" w:eastAsia="Arial Unicode MS" w:hAnsi="Arial" w:cs="Arial"/>
          <w:i/>
          <w:sz w:val="24"/>
          <w:szCs w:val="24"/>
        </w:rPr>
        <w:t xml:space="preserve">Przedmiotowa nieruchomość była w dyspozycji wsi Czersk już od okresu międzywojennego. Z oświadczeń mieszkańców wsi wynika, że służyła ona zaspokajaniu potrzeb mieszkańców wsi i była przez nich użytkowana. Mieszkańcy podejmowali wspólne decyzje w przedmiocie gospodarowania dz. nr 901/2. Działka nigdy nie stanowiła wspólnoty gruntowej. Nikt nie rościł pretensji do tej działki” </w:t>
      </w:r>
      <w:r w:rsidRPr="00EF0E93">
        <w:rPr>
          <w:rFonts w:ascii="Arial" w:eastAsia="Arial Unicode MS" w:hAnsi="Arial" w:cs="Arial"/>
          <w:sz w:val="24"/>
          <w:szCs w:val="24"/>
        </w:rPr>
        <w:t>oraz poprosił o wydanie decyzji ustalającej stan prawny tej nieruchomości.</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23 grudnia 2016 roku Starosta Piaseczyński wystąpił do Burmistrza Miasta i Gminy Góra Kalwaria „</w:t>
      </w:r>
      <w:r w:rsidRPr="00EF0E93">
        <w:rPr>
          <w:rFonts w:ascii="Arial" w:eastAsia="Arial Unicode MS" w:hAnsi="Arial" w:cs="Arial"/>
          <w:i/>
          <w:sz w:val="24"/>
          <w:szCs w:val="24"/>
        </w:rPr>
        <w:t xml:space="preserve">o wykazanie następstwa prawnego po Kasie Miejskiej </w:t>
      </w:r>
      <w:r w:rsidRPr="00EF0E93">
        <w:rPr>
          <w:rFonts w:ascii="Arial" w:eastAsia="Arial Unicode MS" w:hAnsi="Arial" w:cs="Arial"/>
          <w:i/>
          <w:sz w:val="24"/>
          <w:szCs w:val="24"/>
        </w:rPr>
        <w:lastRenderedPageBreak/>
        <w:t xml:space="preserve">miasta Czersk na rzecz Miasta i Gminy Góra Kalwaria”. </w:t>
      </w:r>
      <w:r w:rsidRPr="00EF0E93">
        <w:rPr>
          <w:rFonts w:ascii="Arial" w:eastAsia="Arial Unicode MS" w:hAnsi="Arial" w:cs="Arial"/>
          <w:sz w:val="24"/>
          <w:szCs w:val="24"/>
        </w:rPr>
        <w:t xml:space="preserve"> W odpowiedzi z 3 lutego 2017 roku uzyskano informację, że brak dokumentów uniemożliwia wykazanie następstwa prawnego.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Do akt sprawy załączone zostało „</w:t>
      </w:r>
      <w:r w:rsidRPr="00EF0E93">
        <w:rPr>
          <w:rFonts w:ascii="Arial" w:eastAsia="Arial Unicode MS" w:hAnsi="Arial" w:cs="Arial"/>
          <w:i/>
          <w:sz w:val="24"/>
          <w:szCs w:val="24"/>
        </w:rPr>
        <w:t>Sprawozdanie z czynności szukania tabeli nadawczej miasta Czerska”</w:t>
      </w:r>
      <w:r w:rsidRPr="00EF0E93">
        <w:rPr>
          <w:rFonts w:ascii="Arial" w:eastAsia="Arial Unicode MS" w:hAnsi="Arial" w:cs="Arial"/>
          <w:sz w:val="24"/>
          <w:szCs w:val="24"/>
        </w:rPr>
        <w:t xml:space="preserve"> wykonane przez geodetę uprawnionego Panią Barbarę Gutowską z 8 grudnia 2016 roku, z którego wynika, że w badanych zbiorach dokumentów Archiwum Państwowego w Grodzisku Mazowieckim nie odnaleziono tabeli nadawczej miasta Czerska.</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19 stycznia 2017 roku Starosta Piaseczyński wystąpił do Archiwum Państwowego w Warszawie o udostępnienie reprodukcji zbiorów archiwalnych o sygnaturze 73/1355/0, 1931-54 jednostka 254, akt Stanu Cywilnego z lat 1826-1912, spisu mieszkańców z 1937 r. oraz dokumentów Parafii Czersk. W odpowiedzi z 29 marca 2017 roku uzyskano informację, że nie odnaleziono dokumentów dotyczących wspólnot gruntowych na terenie miejscowości Czersk, gmina Góra Kalwaria.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15 lutego 2017 roku Starosta Piaseczyński otrzymał pismo od Burmistrza Miasta i</w:t>
      </w:r>
      <w:r>
        <w:rPr>
          <w:rFonts w:ascii="Arial" w:eastAsia="Arial Unicode MS" w:hAnsi="Arial" w:cs="Arial"/>
          <w:sz w:val="24"/>
          <w:szCs w:val="24"/>
        </w:rPr>
        <w:t> </w:t>
      </w:r>
      <w:r w:rsidRPr="00EF0E93">
        <w:rPr>
          <w:rFonts w:ascii="Arial" w:eastAsia="Arial Unicode MS" w:hAnsi="Arial" w:cs="Arial"/>
          <w:sz w:val="24"/>
          <w:szCs w:val="24"/>
        </w:rPr>
        <w:t>Gminy Góra Kalwaria z 3 lutego 2017 roku, w którym wskazuje, że nie jest w stanie wykazać następstwa prawnego po Kasie Miejskiej Czersk z uwagi na brak dokumentów. Dodatkowo Burmistrz poinformował, że nie posiada wiedzy na temat osób, które opłacały podatek za nieruchomość w okresie wejścia w życie ustawy o</w:t>
      </w:r>
      <w:r>
        <w:rPr>
          <w:rFonts w:ascii="Arial" w:eastAsia="Arial Unicode MS" w:hAnsi="Arial" w:cs="Arial"/>
          <w:sz w:val="24"/>
          <w:szCs w:val="24"/>
        </w:rPr>
        <w:t> </w:t>
      </w:r>
      <w:r w:rsidRPr="00EF0E93">
        <w:rPr>
          <w:rFonts w:ascii="Arial" w:eastAsia="Arial Unicode MS" w:hAnsi="Arial" w:cs="Arial"/>
          <w:sz w:val="24"/>
          <w:szCs w:val="24"/>
        </w:rPr>
        <w:t xml:space="preserve">zagospodarowaniu wspólnot gruntowych.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21 kwietnia 2017 roku Starosta Piaseczyński zawiadomił o terminie i</w:t>
      </w:r>
      <w:r>
        <w:rPr>
          <w:rFonts w:ascii="Arial" w:eastAsia="Arial Unicode MS" w:hAnsi="Arial" w:cs="Arial"/>
          <w:sz w:val="24"/>
          <w:szCs w:val="24"/>
        </w:rPr>
        <w:t> </w:t>
      </w:r>
      <w:r w:rsidRPr="00EF0E93">
        <w:rPr>
          <w:rFonts w:ascii="Arial" w:eastAsia="Arial Unicode MS" w:hAnsi="Arial" w:cs="Arial"/>
          <w:sz w:val="24"/>
          <w:szCs w:val="24"/>
        </w:rPr>
        <w:t xml:space="preserve">miejscu przesłuchania świadków.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23 maja 2017 roku odbyło się przesłuchanie świadka – Pana Andrzeja Zwolińskiego. Świadek zeznał, że przedmiotowa działka jest własnością wspólnoty (mieszkańców, rolników z Czerska) od kilkudziesięciu lat, a grunt nie był przedmiotem sporów. Według świadka obecnie przedmiotową działkę użytkują mieszkańcy. W latach 70-tych odbywały się licytacje, w których brali udział mieszkańcy – rolnicy z Czerska. Świadek oświadczył, że stryj świadka oddał plac pod budowę remizy i dostał w zamian część przedmiotowej działki. O zamianie zdecydowała wieś. Świadek zeznał, że</w:t>
      </w:r>
      <w:r>
        <w:rPr>
          <w:rFonts w:ascii="Arial" w:eastAsia="Arial Unicode MS" w:hAnsi="Arial" w:cs="Arial"/>
          <w:sz w:val="24"/>
          <w:szCs w:val="24"/>
        </w:rPr>
        <w:t> </w:t>
      </w:r>
      <w:r w:rsidRPr="00EF0E93">
        <w:rPr>
          <w:rFonts w:ascii="Arial" w:eastAsia="Arial Unicode MS" w:hAnsi="Arial" w:cs="Arial"/>
          <w:sz w:val="24"/>
          <w:szCs w:val="24"/>
        </w:rPr>
        <w:t>z</w:t>
      </w:r>
      <w:r>
        <w:rPr>
          <w:rFonts w:ascii="Arial" w:eastAsia="Arial Unicode MS" w:hAnsi="Arial" w:cs="Arial"/>
          <w:sz w:val="24"/>
          <w:szCs w:val="24"/>
        </w:rPr>
        <w:t> </w:t>
      </w:r>
      <w:r w:rsidRPr="00EF0E93">
        <w:rPr>
          <w:rFonts w:ascii="Arial" w:eastAsia="Arial Unicode MS" w:hAnsi="Arial" w:cs="Arial"/>
          <w:sz w:val="24"/>
          <w:szCs w:val="24"/>
        </w:rPr>
        <w:t>działki korzystano rolniczo, a także pasano na niej krowy i gęsi. Teren ten był w</w:t>
      </w:r>
      <w:r>
        <w:rPr>
          <w:rFonts w:ascii="Arial" w:eastAsia="Arial Unicode MS" w:hAnsi="Arial" w:cs="Arial"/>
          <w:sz w:val="24"/>
          <w:szCs w:val="24"/>
        </w:rPr>
        <w:t> </w:t>
      </w:r>
      <w:r w:rsidRPr="00EF0E93">
        <w:rPr>
          <w:rFonts w:ascii="Arial" w:eastAsia="Arial Unicode MS" w:hAnsi="Arial" w:cs="Arial"/>
          <w:sz w:val="24"/>
          <w:szCs w:val="24"/>
        </w:rPr>
        <w:t>zarządzaniu sołectwa.</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lastRenderedPageBreak/>
        <w:t>Pismem z 6 lipca 2017 roku tutejszy Organ wezwał kolejne osoby na</w:t>
      </w:r>
      <w:r>
        <w:rPr>
          <w:rFonts w:ascii="Arial" w:eastAsia="Arial Unicode MS" w:hAnsi="Arial" w:cs="Arial"/>
          <w:sz w:val="24"/>
          <w:szCs w:val="24"/>
        </w:rPr>
        <w:t> </w:t>
      </w:r>
      <w:r w:rsidRPr="00EF0E93">
        <w:rPr>
          <w:rFonts w:ascii="Arial" w:eastAsia="Arial Unicode MS" w:hAnsi="Arial" w:cs="Arial"/>
          <w:sz w:val="24"/>
          <w:szCs w:val="24"/>
        </w:rPr>
        <w:t>przesłuchanie w charakterze świadków.</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9 sierpnia 2017 roku odbyły się przesłuchania świadków. Świadkowie Pan Mieczysław Dąbrowski, Pan Maciej Radomski i Pan Jan Strzałkowski zeznali, że</w:t>
      </w:r>
      <w:r>
        <w:rPr>
          <w:rFonts w:ascii="Arial" w:eastAsia="Arial Unicode MS" w:hAnsi="Arial" w:cs="Arial"/>
          <w:sz w:val="24"/>
          <w:szCs w:val="24"/>
        </w:rPr>
        <w:t> </w:t>
      </w:r>
      <w:r w:rsidRPr="00EF0E93">
        <w:rPr>
          <w:rFonts w:ascii="Arial" w:eastAsia="Arial Unicode MS" w:hAnsi="Arial" w:cs="Arial"/>
          <w:sz w:val="24"/>
          <w:szCs w:val="24"/>
        </w:rPr>
        <w:t xml:space="preserve">przedmiotowa działka jest własnością wspólnoty gruntowej, a decyzje w sprawie gruntu podejmowali rolnicy, którzy użytkowali ten grunt. W/w osoby nie słyszały, aby grunt był dzierżawiony, nie mają też wiedzy, aby kiedykolwiek występowały spory w tym przedmiocie. Świadkowie nie słyszeli, aby to wieś podejmowała decyzje w sprawie działki. Natomiast świadek Pan Roman </w:t>
      </w:r>
      <w:proofErr w:type="spellStart"/>
      <w:r w:rsidRPr="00EF0E93">
        <w:rPr>
          <w:rFonts w:ascii="Arial" w:eastAsia="Arial Unicode MS" w:hAnsi="Arial" w:cs="Arial"/>
          <w:sz w:val="24"/>
          <w:szCs w:val="24"/>
        </w:rPr>
        <w:t>Dylicki</w:t>
      </w:r>
      <w:proofErr w:type="spellEnd"/>
      <w:r w:rsidRPr="00EF0E93">
        <w:rPr>
          <w:rFonts w:ascii="Arial" w:eastAsia="Arial Unicode MS" w:hAnsi="Arial" w:cs="Arial"/>
          <w:sz w:val="24"/>
          <w:szCs w:val="24"/>
        </w:rPr>
        <w:t xml:space="preserve"> zeznał, że grunt był dzierżawiony przez osoby, które wygrały licytacje. Według świadka licytacje miały miejsce od scalenia do</w:t>
      </w:r>
      <w:r>
        <w:rPr>
          <w:rFonts w:ascii="Arial" w:eastAsia="Arial Unicode MS" w:hAnsi="Arial" w:cs="Arial"/>
          <w:sz w:val="24"/>
          <w:szCs w:val="24"/>
        </w:rPr>
        <w:t> </w:t>
      </w:r>
      <w:r w:rsidRPr="00EF0E93">
        <w:rPr>
          <w:rFonts w:ascii="Arial" w:eastAsia="Arial Unicode MS" w:hAnsi="Arial" w:cs="Arial"/>
          <w:sz w:val="24"/>
          <w:szCs w:val="24"/>
        </w:rPr>
        <w:t>lat 90-tych.</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Pismem z 23 sierpnia 2017 roku Starosta Piaseczyński zawiadomił o możliwości zapoznania się z aktami sprawy, składania pisemnych wyjaśnień oraz wniosków.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19 października 2017 roku Burmistrz Miasta i Gminy Góra Kalwaria wystąpił z wnioskiem o przeprowadzenie dowodu z opinii biegłego geodety, który stwierdzi czy nieruchomości wykazane z Warszawskim Dzienniku Wojewódzkim nr</w:t>
      </w:r>
      <w:r>
        <w:rPr>
          <w:rFonts w:ascii="Arial" w:eastAsia="Arial Unicode MS" w:hAnsi="Arial" w:cs="Arial"/>
          <w:sz w:val="24"/>
          <w:szCs w:val="24"/>
        </w:rPr>
        <w:t> </w:t>
      </w:r>
      <w:r w:rsidRPr="00EF0E93">
        <w:rPr>
          <w:rFonts w:ascii="Arial" w:eastAsia="Arial Unicode MS" w:hAnsi="Arial" w:cs="Arial"/>
          <w:sz w:val="24"/>
          <w:szCs w:val="24"/>
        </w:rPr>
        <w:t>5</w:t>
      </w:r>
      <w:r>
        <w:rPr>
          <w:rFonts w:ascii="Arial" w:eastAsia="Arial Unicode MS" w:hAnsi="Arial" w:cs="Arial"/>
          <w:sz w:val="24"/>
          <w:szCs w:val="24"/>
        </w:rPr>
        <w:t> </w:t>
      </w:r>
      <w:r w:rsidRPr="00EF0E93">
        <w:rPr>
          <w:rFonts w:ascii="Arial" w:eastAsia="Arial Unicode MS" w:hAnsi="Arial" w:cs="Arial"/>
          <w:sz w:val="24"/>
          <w:szCs w:val="24"/>
        </w:rPr>
        <w:t>z</w:t>
      </w:r>
      <w:r>
        <w:rPr>
          <w:rFonts w:ascii="Arial" w:eastAsia="Arial Unicode MS" w:hAnsi="Arial" w:cs="Arial"/>
          <w:sz w:val="24"/>
          <w:szCs w:val="24"/>
        </w:rPr>
        <w:t> </w:t>
      </w:r>
      <w:r w:rsidRPr="00EF0E93">
        <w:rPr>
          <w:rFonts w:ascii="Arial" w:eastAsia="Arial Unicode MS" w:hAnsi="Arial" w:cs="Arial"/>
          <w:sz w:val="24"/>
          <w:szCs w:val="24"/>
        </w:rPr>
        <w:t xml:space="preserve">28 marca 1939 roku pod pozycją 38 w obwieszczeniu Urzędu Wojewódzkiego Warszawskiego, l.p. 190 i 191 odpowiadają nieruchomością będącym przedmiotem postępowania.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Postanowieniem z 9 lutego 2018 roku Starosta Piaseczyński odmówił przeprowadzenia dowodu z opinii biegłego geodety uzasadniając tym, że nie są</w:t>
      </w:r>
      <w:r>
        <w:rPr>
          <w:rFonts w:ascii="Arial" w:eastAsia="Arial Unicode MS" w:hAnsi="Arial" w:cs="Arial"/>
          <w:sz w:val="24"/>
          <w:szCs w:val="24"/>
        </w:rPr>
        <w:t> </w:t>
      </w:r>
      <w:r w:rsidRPr="00EF0E93">
        <w:rPr>
          <w:rFonts w:ascii="Arial" w:eastAsia="Arial Unicode MS" w:hAnsi="Arial" w:cs="Arial"/>
          <w:sz w:val="24"/>
          <w:szCs w:val="24"/>
        </w:rPr>
        <w:t>to</w:t>
      </w:r>
      <w:r>
        <w:rPr>
          <w:rFonts w:ascii="Arial" w:eastAsia="Arial Unicode MS" w:hAnsi="Arial" w:cs="Arial"/>
          <w:sz w:val="24"/>
          <w:szCs w:val="24"/>
        </w:rPr>
        <w:t> </w:t>
      </w:r>
      <w:r w:rsidRPr="00EF0E93">
        <w:rPr>
          <w:rFonts w:ascii="Arial" w:eastAsia="Arial Unicode MS" w:hAnsi="Arial" w:cs="Arial"/>
          <w:sz w:val="24"/>
          <w:szCs w:val="24"/>
        </w:rPr>
        <w:t xml:space="preserve">istotne okoliczności faktyczne, które są niezbędne do wyjaśnienia z dotychczas zebranym materiałem dowodowym. Dodatkowo poinformował o zebranym materiale dowodowym i załączonym rejestrem pomiarowym gruntów Czerska rok 1933 (KEM-GÓR.K-M-2173) wraz z mapą planu parcelacyjnego, z której wynika, że obecna działka 901/2 odpowiada części działki opisanej w załączonym Warszawskim Dzienniku Wojewódzkim.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13 listopada 2019 roku tutejszy Organ wezwał kolejne osoby na</w:t>
      </w:r>
      <w:r>
        <w:rPr>
          <w:rFonts w:ascii="Arial" w:eastAsia="Arial Unicode MS" w:hAnsi="Arial" w:cs="Arial"/>
          <w:sz w:val="24"/>
          <w:szCs w:val="24"/>
        </w:rPr>
        <w:t> </w:t>
      </w:r>
      <w:r w:rsidRPr="00EF0E93">
        <w:rPr>
          <w:rFonts w:ascii="Arial" w:eastAsia="Arial Unicode MS" w:hAnsi="Arial" w:cs="Arial"/>
          <w:sz w:val="24"/>
          <w:szCs w:val="24"/>
        </w:rPr>
        <w:t>przesłuchanie w charakterze świadków.</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20 grudnia 2019 roku odbyły się przesłuchania świadków. Pani Wanda Krawczyk zeznała, że w latach 60-tych przedmiotowa działka była użytkowana przez jej rodziców. Według świadka działką zarządzała gromada Czerska. Pani Barbara </w:t>
      </w:r>
      <w:r w:rsidRPr="00EF0E93">
        <w:rPr>
          <w:rFonts w:ascii="Arial" w:eastAsia="Arial Unicode MS" w:hAnsi="Arial" w:cs="Arial"/>
          <w:sz w:val="24"/>
          <w:szCs w:val="24"/>
        </w:rPr>
        <w:lastRenderedPageBreak/>
        <w:t>Kociszewska zeznała, że dawniej grunty były użytkowane przez część mieszkańców, nie tylko przez osoby, które użytkują go obecnie. Świadek zeznał, że użytkownicy zmieniali się, a</w:t>
      </w:r>
      <w:r>
        <w:rPr>
          <w:rFonts w:ascii="Arial" w:eastAsia="Arial Unicode MS" w:hAnsi="Arial" w:cs="Arial"/>
          <w:sz w:val="24"/>
          <w:szCs w:val="24"/>
        </w:rPr>
        <w:t> </w:t>
      </w:r>
      <w:r w:rsidRPr="00EF0E93">
        <w:rPr>
          <w:rFonts w:ascii="Arial" w:eastAsia="Arial Unicode MS" w:hAnsi="Arial" w:cs="Arial"/>
          <w:sz w:val="24"/>
          <w:szCs w:val="24"/>
        </w:rPr>
        <w:t>podział gruntu był umowny. Według świadka ta ziemia nie miała właściciela, a</w:t>
      </w:r>
      <w:r>
        <w:rPr>
          <w:rFonts w:ascii="Arial" w:eastAsia="Arial Unicode MS" w:hAnsi="Arial" w:cs="Arial"/>
          <w:sz w:val="24"/>
          <w:szCs w:val="24"/>
        </w:rPr>
        <w:t> </w:t>
      </w:r>
      <w:r w:rsidRPr="00EF0E93">
        <w:rPr>
          <w:rFonts w:ascii="Arial" w:eastAsia="Arial Unicode MS" w:hAnsi="Arial" w:cs="Arial"/>
          <w:sz w:val="24"/>
          <w:szCs w:val="24"/>
        </w:rPr>
        <w:t xml:space="preserve">mieszkańcy potocznie nazywali ją „ziemią Czerską”. Pan Andrzej Kucharczyk zeznał, że użytkował przedmiotowy grunt w latach 80-90-tych. Według świadka każdy mieszkaniec – rolnik, mógł użytkować ten teren. Pani Sabina </w:t>
      </w:r>
      <w:proofErr w:type="spellStart"/>
      <w:r w:rsidRPr="00EF0E93">
        <w:rPr>
          <w:rFonts w:ascii="Arial" w:eastAsia="Arial Unicode MS" w:hAnsi="Arial" w:cs="Arial"/>
          <w:sz w:val="24"/>
          <w:szCs w:val="24"/>
        </w:rPr>
        <w:t>Grotowicz</w:t>
      </w:r>
      <w:proofErr w:type="spellEnd"/>
      <w:r w:rsidRPr="00EF0E93">
        <w:rPr>
          <w:rFonts w:ascii="Arial" w:eastAsia="Arial Unicode MS" w:hAnsi="Arial" w:cs="Arial"/>
          <w:sz w:val="24"/>
          <w:szCs w:val="24"/>
        </w:rPr>
        <w:t xml:space="preserve"> zeznała, że</w:t>
      </w:r>
      <w:r>
        <w:rPr>
          <w:rFonts w:ascii="Arial" w:eastAsia="Arial Unicode MS" w:hAnsi="Arial" w:cs="Arial"/>
          <w:sz w:val="24"/>
          <w:szCs w:val="24"/>
        </w:rPr>
        <w:t> </w:t>
      </w:r>
      <w:r w:rsidRPr="00EF0E93">
        <w:rPr>
          <w:rFonts w:ascii="Arial" w:eastAsia="Arial Unicode MS" w:hAnsi="Arial" w:cs="Arial"/>
          <w:sz w:val="24"/>
          <w:szCs w:val="24"/>
        </w:rPr>
        <w:t>w</w:t>
      </w:r>
      <w:r>
        <w:rPr>
          <w:rFonts w:ascii="Arial" w:eastAsia="Arial Unicode MS" w:hAnsi="Arial" w:cs="Arial"/>
          <w:sz w:val="24"/>
          <w:szCs w:val="24"/>
        </w:rPr>
        <w:t> </w:t>
      </w:r>
      <w:r w:rsidRPr="00EF0E93">
        <w:rPr>
          <w:rFonts w:ascii="Arial" w:eastAsia="Arial Unicode MS" w:hAnsi="Arial" w:cs="Arial"/>
          <w:sz w:val="24"/>
          <w:szCs w:val="24"/>
        </w:rPr>
        <w:t>latach 60-tych teren był użytkowany rolniczo, a użytkownicy zmieniali się – każdy mógł ubiegać się o użytkowanie gruntu i w każdej chwili mógł zrezygnować z</w:t>
      </w:r>
      <w:r>
        <w:rPr>
          <w:rFonts w:ascii="Arial" w:eastAsia="Arial Unicode MS" w:hAnsi="Arial" w:cs="Arial"/>
          <w:sz w:val="24"/>
          <w:szCs w:val="24"/>
        </w:rPr>
        <w:t> </w:t>
      </w:r>
      <w:r w:rsidRPr="00EF0E93">
        <w:rPr>
          <w:rFonts w:ascii="Arial" w:eastAsia="Arial Unicode MS" w:hAnsi="Arial" w:cs="Arial"/>
          <w:sz w:val="24"/>
          <w:szCs w:val="24"/>
        </w:rPr>
        <w:t xml:space="preserve">użytkowania. Pan Rudziński Grzegorz zeznał, że przedmiotowy grunt był określany przez mieszkańców jako „ogólny </w:t>
      </w:r>
      <w:proofErr w:type="spellStart"/>
      <w:r w:rsidRPr="00EF0E93">
        <w:rPr>
          <w:rFonts w:ascii="Arial" w:eastAsia="Arial Unicode MS" w:hAnsi="Arial" w:cs="Arial"/>
          <w:sz w:val="24"/>
          <w:szCs w:val="24"/>
        </w:rPr>
        <w:t>pasternik</w:t>
      </w:r>
      <w:proofErr w:type="spellEnd"/>
      <w:r w:rsidRPr="00EF0E93">
        <w:rPr>
          <w:rFonts w:ascii="Arial" w:eastAsia="Arial Unicode MS" w:hAnsi="Arial" w:cs="Arial"/>
          <w:sz w:val="24"/>
          <w:szCs w:val="24"/>
        </w:rPr>
        <w:t xml:space="preserve"> Czerska”. Według świadka przed 1934</w:t>
      </w:r>
      <w:r>
        <w:rPr>
          <w:rFonts w:ascii="Arial" w:eastAsia="Arial Unicode MS" w:hAnsi="Arial" w:cs="Arial"/>
          <w:sz w:val="24"/>
          <w:szCs w:val="24"/>
        </w:rPr>
        <w:t> </w:t>
      </w:r>
      <w:r w:rsidRPr="00EF0E93">
        <w:rPr>
          <w:rFonts w:ascii="Arial" w:eastAsia="Arial Unicode MS" w:hAnsi="Arial" w:cs="Arial"/>
          <w:sz w:val="24"/>
          <w:szCs w:val="24"/>
        </w:rPr>
        <w:t>rokiem wypasano tam konie i krowy, a po scaleniu gruntów teren zaczął być wykorzystywany rolniczo. Świadek twierdzi, że teren mogli użytkować tylko mieszkańcy Czerska. Świadek osobiście miał okazję brać udział w spotkaniach, na których byli wyłaniani kolejni użytkownicy w drodze licytacji. Pani Barbara Rudzińska zeznała, że</w:t>
      </w:r>
      <w:r>
        <w:rPr>
          <w:rFonts w:ascii="Arial" w:eastAsia="Arial Unicode MS" w:hAnsi="Arial" w:cs="Arial"/>
          <w:sz w:val="24"/>
          <w:szCs w:val="24"/>
        </w:rPr>
        <w:t> </w:t>
      </w:r>
      <w:r w:rsidRPr="00EF0E93">
        <w:rPr>
          <w:rFonts w:ascii="Arial" w:eastAsia="Arial Unicode MS" w:hAnsi="Arial" w:cs="Arial"/>
          <w:sz w:val="24"/>
          <w:szCs w:val="24"/>
        </w:rPr>
        <w:t>na</w:t>
      </w:r>
      <w:r>
        <w:rPr>
          <w:rFonts w:ascii="Arial" w:eastAsia="Arial Unicode MS" w:hAnsi="Arial" w:cs="Arial"/>
          <w:sz w:val="24"/>
          <w:szCs w:val="24"/>
        </w:rPr>
        <w:t> </w:t>
      </w:r>
      <w:r w:rsidRPr="00EF0E93">
        <w:rPr>
          <w:rFonts w:ascii="Arial" w:eastAsia="Arial Unicode MS" w:hAnsi="Arial" w:cs="Arial"/>
          <w:sz w:val="24"/>
          <w:szCs w:val="24"/>
        </w:rPr>
        <w:t>początku 1964 roku teren był użytkowany rolniczo. Według świadka użytkownicy się zmieniali. W latach 70-tych były przeprowadzane licytacje, w których wygrywały osoby, które zaproponowały najkorzystniejsze kwoty. W latach 80-tych odstąpiono od</w:t>
      </w:r>
      <w:r>
        <w:rPr>
          <w:rFonts w:ascii="Arial" w:eastAsia="Arial Unicode MS" w:hAnsi="Arial" w:cs="Arial"/>
          <w:sz w:val="24"/>
          <w:szCs w:val="24"/>
        </w:rPr>
        <w:t> </w:t>
      </w:r>
      <w:r w:rsidRPr="00EF0E93">
        <w:rPr>
          <w:rFonts w:ascii="Arial" w:eastAsia="Arial Unicode MS" w:hAnsi="Arial" w:cs="Arial"/>
          <w:sz w:val="24"/>
          <w:szCs w:val="24"/>
        </w:rPr>
        <w:t xml:space="preserve">licytacji. Przed 1963 rokiem na przedmiotowym terenie były łąki użytkowane przez mieszkańców Czerska. Pani Stanisława </w:t>
      </w:r>
      <w:proofErr w:type="spellStart"/>
      <w:r w:rsidRPr="00EF0E93">
        <w:rPr>
          <w:rFonts w:ascii="Arial" w:eastAsia="Arial Unicode MS" w:hAnsi="Arial" w:cs="Arial"/>
          <w:sz w:val="24"/>
          <w:szCs w:val="24"/>
        </w:rPr>
        <w:t>Rechnio</w:t>
      </w:r>
      <w:proofErr w:type="spellEnd"/>
      <w:r w:rsidRPr="00EF0E93">
        <w:rPr>
          <w:rFonts w:ascii="Arial" w:eastAsia="Arial Unicode MS" w:hAnsi="Arial" w:cs="Arial"/>
          <w:sz w:val="24"/>
          <w:szCs w:val="24"/>
        </w:rPr>
        <w:t xml:space="preserve"> zeznała, że jej mąż z teściem użytkowali przedmiotowy teren, jednak zrezygnowali kilkanaście lat temu. W latach 60-tych tereny były użytkowane rolniczo, odbywały się licytacje, w których każdy mieszkaniec Czerska mógł brać udział. Według świadka właścicielem gruntu była „wspólnota wiejska”. Świadek słyszał z opowiadań teścia, że przed wojną prawdopodobnie car przekazał grunt na całą społeczność Czerska. Pani Marianna Rudzińska zeznała, że przedmiotowa działką była gruntem wspólnym, który mógł użytkować każdy mieszkaniec Czerska. Pani Irena </w:t>
      </w:r>
      <w:proofErr w:type="spellStart"/>
      <w:r w:rsidRPr="00EF0E93">
        <w:rPr>
          <w:rFonts w:ascii="Arial" w:eastAsia="Arial Unicode MS" w:hAnsi="Arial" w:cs="Arial"/>
          <w:sz w:val="24"/>
          <w:szCs w:val="24"/>
        </w:rPr>
        <w:t>Pietz</w:t>
      </w:r>
      <w:proofErr w:type="spellEnd"/>
      <w:r w:rsidRPr="00EF0E93">
        <w:rPr>
          <w:rFonts w:ascii="Arial" w:eastAsia="Arial Unicode MS" w:hAnsi="Arial" w:cs="Arial"/>
          <w:sz w:val="24"/>
          <w:szCs w:val="24"/>
        </w:rPr>
        <w:t xml:space="preserve"> zeznała, że w latach 60-tych grunt był użytkowany do uprawy warzyw, a użytkować go mógł każdy mieszkaniec Czerska. Użytkownicy zmieniali się. Według świadka użytkownicy byli wyłaniani w</w:t>
      </w:r>
      <w:r>
        <w:rPr>
          <w:rFonts w:ascii="Arial" w:eastAsia="Arial Unicode MS" w:hAnsi="Arial" w:cs="Arial"/>
          <w:sz w:val="24"/>
          <w:szCs w:val="24"/>
        </w:rPr>
        <w:t> </w:t>
      </w:r>
      <w:r w:rsidRPr="00EF0E93">
        <w:rPr>
          <w:rFonts w:ascii="Arial" w:eastAsia="Arial Unicode MS" w:hAnsi="Arial" w:cs="Arial"/>
          <w:sz w:val="24"/>
          <w:szCs w:val="24"/>
        </w:rPr>
        <w:t xml:space="preserve">drodze licytacji – wygrywali najlepsi oferenci. Tereny te były określane jako „ziemie czerskie”. Pan Krzysztof </w:t>
      </w:r>
      <w:proofErr w:type="spellStart"/>
      <w:r w:rsidRPr="00EF0E93">
        <w:rPr>
          <w:rFonts w:ascii="Arial" w:eastAsia="Arial Unicode MS" w:hAnsi="Arial" w:cs="Arial"/>
          <w:sz w:val="24"/>
          <w:szCs w:val="24"/>
        </w:rPr>
        <w:t>Obuchowicz</w:t>
      </w:r>
      <w:proofErr w:type="spellEnd"/>
      <w:r w:rsidRPr="00EF0E93">
        <w:rPr>
          <w:rFonts w:ascii="Arial" w:eastAsia="Arial Unicode MS" w:hAnsi="Arial" w:cs="Arial"/>
          <w:sz w:val="24"/>
          <w:szCs w:val="24"/>
        </w:rPr>
        <w:t xml:space="preserve"> zeznał, że jego rodzice użytkowali przedmiotowy grunt w latach 60-80-tych. Rodzice świadka otrzymali prawo do użytkowania gruntu w</w:t>
      </w:r>
      <w:r>
        <w:rPr>
          <w:rFonts w:ascii="Arial" w:eastAsia="Arial Unicode MS" w:hAnsi="Arial" w:cs="Arial"/>
          <w:sz w:val="24"/>
          <w:szCs w:val="24"/>
        </w:rPr>
        <w:t> </w:t>
      </w:r>
      <w:r w:rsidRPr="00EF0E93">
        <w:rPr>
          <w:rFonts w:ascii="Arial" w:eastAsia="Arial Unicode MS" w:hAnsi="Arial" w:cs="Arial"/>
          <w:sz w:val="24"/>
          <w:szCs w:val="24"/>
        </w:rPr>
        <w:t xml:space="preserve">drodze licytacji na zebraniach sołeckich. Tereny te były nazywane „gruntami miejskimi”, a o użytkowanie mógł się ubiegać każdy mieszkaniec. Zgodnie z wiedzą świadka grunty należały do gromady Czersk. Przed II Wojną Światową grunty były </w:t>
      </w:r>
      <w:r w:rsidRPr="00EF0E93">
        <w:rPr>
          <w:rFonts w:ascii="Arial" w:eastAsia="Arial Unicode MS" w:hAnsi="Arial" w:cs="Arial"/>
          <w:sz w:val="24"/>
          <w:szCs w:val="24"/>
        </w:rPr>
        <w:lastRenderedPageBreak/>
        <w:t xml:space="preserve">własnością mieszkańców Czerska. Pani Jadwiga </w:t>
      </w:r>
      <w:proofErr w:type="spellStart"/>
      <w:r w:rsidRPr="00EF0E93">
        <w:rPr>
          <w:rFonts w:ascii="Arial" w:eastAsia="Arial Unicode MS" w:hAnsi="Arial" w:cs="Arial"/>
          <w:sz w:val="24"/>
          <w:szCs w:val="24"/>
        </w:rPr>
        <w:t>Harkawik</w:t>
      </w:r>
      <w:proofErr w:type="spellEnd"/>
      <w:r w:rsidRPr="00EF0E93">
        <w:rPr>
          <w:rFonts w:ascii="Arial" w:eastAsia="Arial Unicode MS" w:hAnsi="Arial" w:cs="Arial"/>
          <w:sz w:val="24"/>
          <w:szCs w:val="24"/>
        </w:rPr>
        <w:t xml:space="preserve"> zeznała, że w latach 70-80-tych jej rodzice użytkowali przedmiotowy grunt. Według świadka jej rodzice otrzymali ten grunt od gminy. Według świadka użytkownicy zmieniali się. Pan Zbigniew </w:t>
      </w:r>
      <w:proofErr w:type="spellStart"/>
      <w:r w:rsidRPr="00EF0E93">
        <w:rPr>
          <w:rFonts w:ascii="Arial" w:eastAsia="Arial Unicode MS" w:hAnsi="Arial" w:cs="Arial"/>
          <w:sz w:val="24"/>
          <w:szCs w:val="24"/>
        </w:rPr>
        <w:t>Rulski</w:t>
      </w:r>
      <w:proofErr w:type="spellEnd"/>
      <w:r w:rsidRPr="00EF0E93">
        <w:rPr>
          <w:rFonts w:ascii="Arial" w:eastAsia="Arial Unicode MS" w:hAnsi="Arial" w:cs="Arial"/>
          <w:sz w:val="24"/>
          <w:szCs w:val="24"/>
        </w:rPr>
        <w:t xml:space="preserve"> zeznał, że w latach 60-tych grunt był użytkowany tylko przez rolników, a przed wojną był to teren „ogólnego </w:t>
      </w:r>
      <w:proofErr w:type="spellStart"/>
      <w:r w:rsidRPr="00EF0E93">
        <w:rPr>
          <w:rFonts w:ascii="Arial" w:eastAsia="Arial Unicode MS" w:hAnsi="Arial" w:cs="Arial"/>
          <w:sz w:val="24"/>
          <w:szCs w:val="24"/>
        </w:rPr>
        <w:t>pasternika</w:t>
      </w:r>
      <w:proofErr w:type="spellEnd"/>
      <w:r w:rsidRPr="00EF0E93">
        <w:rPr>
          <w:rFonts w:ascii="Arial" w:eastAsia="Arial Unicode MS" w:hAnsi="Arial" w:cs="Arial"/>
          <w:sz w:val="24"/>
          <w:szCs w:val="24"/>
        </w:rPr>
        <w:t xml:space="preserve">”. Po wojnie teren był użytkowany rolniczo. Według świadka przed 1930 rokiem grunt był użytkowany przez wszystkich, a po II Wojnie Światowej został oddany w użytkowanie „rolnikom małorolnym”, który posiadali grunty o powierzchni mniejszej niż 3 ha. Użytkownicy byli wyłaniani w drodze licytacji. Pani Janina </w:t>
      </w:r>
      <w:proofErr w:type="spellStart"/>
      <w:r w:rsidRPr="00EF0E93">
        <w:rPr>
          <w:rFonts w:ascii="Arial" w:eastAsia="Arial Unicode MS" w:hAnsi="Arial" w:cs="Arial"/>
          <w:sz w:val="24"/>
          <w:szCs w:val="24"/>
        </w:rPr>
        <w:t>Obuchowicz</w:t>
      </w:r>
      <w:proofErr w:type="spellEnd"/>
      <w:r w:rsidRPr="00EF0E93">
        <w:rPr>
          <w:rFonts w:ascii="Arial" w:eastAsia="Arial Unicode MS" w:hAnsi="Arial" w:cs="Arial"/>
          <w:sz w:val="24"/>
          <w:szCs w:val="24"/>
        </w:rPr>
        <w:t xml:space="preserve"> zeznała, że przedmiotowy grunt użytkowano do około 1985 roku, a</w:t>
      </w:r>
      <w:r>
        <w:rPr>
          <w:rFonts w:ascii="Arial" w:eastAsia="Arial Unicode MS" w:hAnsi="Arial" w:cs="Arial"/>
          <w:sz w:val="24"/>
          <w:szCs w:val="24"/>
        </w:rPr>
        <w:t> </w:t>
      </w:r>
      <w:r w:rsidRPr="00EF0E93">
        <w:rPr>
          <w:rFonts w:ascii="Arial" w:eastAsia="Arial Unicode MS" w:hAnsi="Arial" w:cs="Arial"/>
          <w:sz w:val="24"/>
          <w:szCs w:val="24"/>
        </w:rPr>
        <w:t xml:space="preserve">możliwość użytkowania można było nabyć w drodze licytacji. Według świadka licytacje odbywały się co roku. Grunt mógł użytkować każdy mieszkaniec Czerska. Według świadka ten teren był określany jako „grunt gospodarzy czerskich”. Użytkownicy zmieniali się.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16 grudnia 2021 roku tutejszy Organ zawiadomił o możliwości zapoznania się z aktami sprawy, składania pisemnych wyjaśnień i wniosków.</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27 grudnia 2021 roku został sporządzony protokół z zapoznania się z aktami sprawy Pani Ewy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która wniosła, że „</w:t>
      </w:r>
      <w:r w:rsidRPr="00EF0E93">
        <w:rPr>
          <w:rFonts w:ascii="Arial" w:eastAsia="Arial Unicode MS" w:hAnsi="Arial" w:cs="Arial"/>
          <w:i/>
          <w:sz w:val="24"/>
          <w:szCs w:val="24"/>
        </w:rPr>
        <w:t>działka stanowi wspólnotę gruntową i</w:t>
      </w:r>
      <w:r>
        <w:rPr>
          <w:rFonts w:ascii="Arial" w:eastAsia="Arial Unicode MS" w:hAnsi="Arial" w:cs="Arial"/>
          <w:i/>
          <w:sz w:val="24"/>
          <w:szCs w:val="24"/>
        </w:rPr>
        <w:t> </w:t>
      </w:r>
      <w:r w:rsidRPr="00EF0E93">
        <w:rPr>
          <w:rFonts w:ascii="Arial" w:eastAsia="Arial Unicode MS" w:hAnsi="Arial" w:cs="Arial"/>
          <w:i/>
          <w:sz w:val="24"/>
          <w:szCs w:val="24"/>
        </w:rPr>
        <w:t>nigdy nie była mieniem gromadzkim”</w:t>
      </w:r>
      <w:r w:rsidRPr="00EF0E93">
        <w:rPr>
          <w:rFonts w:ascii="Arial" w:eastAsia="Arial Unicode MS" w:hAnsi="Arial" w:cs="Arial"/>
          <w:sz w:val="24"/>
          <w:szCs w:val="24"/>
        </w:rPr>
        <w:t xml:space="preserve">. Według Pani Ewy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działka pochodzi z przekazu carskiego, a prawo jej użytkowania posiadali jej dziadkowie i pradziadkowie, gdyż prawo to było przekazywane z pokolenia na pokolenie. Pani Ewa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wniosła do protokołu, że ma wiedzę na temat podziału działki i prosi o odszukanie dokumentów na ten temat.</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27 grudnia 2021 roku został sporządzony protokół zapoznania się z aktami sprawy Pana Karola Strzałkowskiego, który wniósł, że „</w:t>
      </w:r>
      <w:r w:rsidRPr="00EF0E93">
        <w:rPr>
          <w:rFonts w:ascii="Arial" w:eastAsia="Arial Unicode MS" w:hAnsi="Arial" w:cs="Arial"/>
          <w:i/>
          <w:sz w:val="24"/>
          <w:szCs w:val="24"/>
        </w:rPr>
        <w:t>przedmiotowa działka nigdy nie była mieniem gromadzkim. Działka należała do rolników i jest użytkowana do dziś”.</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27 grudnia 2021 roku został sporządzony protokół zapoznania się z aktami sprawy Pana Tomasza </w:t>
      </w:r>
      <w:proofErr w:type="spellStart"/>
      <w:r w:rsidRPr="00EF0E93">
        <w:rPr>
          <w:rFonts w:ascii="Arial" w:eastAsia="Arial Unicode MS" w:hAnsi="Arial" w:cs="Arial"/>
          <w:sz w:val="24"/>
          <w:szCs w:val="24"/>
        </w:rPr>
        <w:t>Szynkiewicza</w:t>
      </w:r>
      <w:proofErr w:type="spellEnd"/>
      <w:r w:rsidRPr="00EF0E93">
        <w:rPr>
          <w:rFonts w:ascii="Arial" w:eastAsia="Arial Unicode MS" w:hAnsi="Arial" w:cs="Arial"/>
          <w:sz w:val="24"/>
          <w:szCs w:val="24"/>
        </w:rPr>
        <w:t xml:space="preserve">, który wniósł, że zgadza się z tym, co wniosła Pani Ewa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Ponadto Pan Tomasz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wniósł, że widział dokumenty nadania przez cara prawa użytkowania tych ziem. Według Pana Tomasza </w:t>
      </w:r>
      <w:proofErr w:type="spellStart"/>
      <w:r w:rsidRPr="00EF0E93">
        <w:rPr>
          <w:rFonts w:ascii="Arial" w:eastAsia="Arial Unicode MS" w:hAnsi="Arial" w:cs="Arial"/>
          <w:sz w:val="24"/>
          <w:szCs w:val="24"/>
        </w:rPr>
        <w:t>Szynkiewicza</w:t>
      </w:r>
      <w:proofErr w:type="spellEnd"/>
      <w:r w:rsidRPr="00EF0E93">
        <w:rPr>
          <w:rFonts w:ascii="Arial" w:eastAsia="Arial Unicode MS" w:hAnsi="Arial" w:cs="Arial"/>
          <w:sz w:val="24"/>
          <w:szCs w:val="24"/>
        </w:rPr>
        <w:t xml:space="preserve"> jego ojciec miał prawo użytkowania przedmiotowego gruntu, a wcześniej jego dziadek. Ponadto mieszkańcy nie mieli praw do przedmiotowej działki, tylko i wyłącznie rolnicy.</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lastRenderedPageBreak/>
        <w:t>4 stycznia 2022 roku Pani Janina Kowalczyk i Pani Jolanta Molenda zapoznały się z aktami sprawy i wniosły, że nie zgadzają się ze wszystkimi zeznaniami świadków. Według obu Pań osoby, które brały udział w przesłuchaniach są za młode, by posiadały wiedzę w sprawie przedmiotowej działki, a także nie zamieszkiwały w Czersku.</w:t>
      </w:r>
    </w:p>
    <w:p w:rsidR="00EF0E93" w:rsidRPr="00EF0E93" w:rsidRDefault="00EF0E93" w:rsidP="00EF0E93">
      <w:pPr>
        <w:spacing w:before="120" w:after="120" w:line="360" w:lineRule="auto"/>
        <w:ind w:firstLine="567"/>
        <w:jc w:val="both"/>
        <w:rPr>
          <w:rFonts w:ascii="Arial" w:eastAsia="Arial Unicode MS" w:hAnsi="Arial" w:cs="Arial"/>
          <w:i/>
          <w:sz w:val="24"/>
          <w:szCs w:val="24"/>
        </w:rPr>
      </w:pPr>
      <w:r w:rsidRPr="00EF0E93">
        <w:rPr>
          <w:rFonts w:ascii="Arial" w:eastAsia="Arial Unicode MS" w:hAnsi="Arial" w:cs="Arial"/>
          <w:sz w:val="24"/>
          <w:szCs w:val="24"/>
        </w:rPr>
        <w:t xml:space="preserve">Po zapoznaniu z aktami sprawy Państwo Ewa i Tomasz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4 stycznia 2022 roku złożyli pismo z dodatkowymi wyjaśnieniami, w którym wskazali, że działka nr</w:t>
      </w:r>
      <w:r>
        <w:rPr>
          <w:rFonts w:ascii="Arial" w:eastAsia="Arial Unicode MS" w:hAnsi="Arial" w:cs="Arial"/>
          <w:sz w:val="24"/>
          <w:szCs w:val="24"/>
        </w:rPr>
        <w:t> </w:t>
      </w:r>
      <w:r w:rsidRPr="00EF0E93">
        <w:rPr>
          <w:rFonts w:ascii="Arial" w:eastAsia="Arial Unicode MS" w:hAnsi="Arial" w:cs="Arial"/>
          <w:sz w:val="24"/>
          <w:szCs w:val="24"/>
        </w:rPr>
        <w:t>901/2 jest typowo ulokowana na końcu wsi tak jak grunty we wspólnotach gruntowych, opłaty za działkę i obowiązkowe dostawy zboża przygotowywali rolnicy małorolni, działka powstała z ukazu carskiego. Nazwa „</w:t>
      </w:r>
      <w:proofErr w:type="spellStart"/>
      <w:r w:rsidRPr="00EF0E93">
        <w:rPr>
          <w:rFonts w:ascii="Arial" w:eastAsia="Arial Unicode MS" w:hAnsi="Arial" w:cs="Arial"/>
          <w:sz w:val="24"/>
          <w:szCs w:val="24"/>
        </w:rPr>
        <w:t>Fiukowe</w:t>
      </w:r>
      <w:proofErr w:type="spellEnd"/>
      <w:r w:rsidRPr="00EF0E93">
        <w:rPr>
          <w:rFonts w:ascii="Arial" w:eastAsia="Arial Unicode MS" w:hAnsi="Arial" w:cs="Arial"/>
          <w:sz w:val="24"/>
          <w:szCs w:val="24"/>
        </w:rPr>
        <w:t>” znajdująca się na</w:t>
      </w:r>
      <w:r>
        <w:rPr>
          <w:rFonts w:ascii="Arial" w:eastAsia="Arial Unicode MS" w:hAnsi="Arial" w:cs="Arial"/>
          <w:sz w:val="24"/>
          <w:szCs w:val="24"/>
        </w:rPr>
        <w:t> </w:t>
      </w:r>
      <w:r w:rsidRPr="00EF0E93">
        <w:rPr>
          <w:rFonts w:ascii="Arial" w:eastAsia="Arial Unicode MS" w:hAnsi="Arial" w:cs="Arial"/>
          <w:sz w:val="24"/>
          <w:szCs w:val="24"/>
        </w:rPr>
        <w:t xml:space="preserve">jednej z map według Państwa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oznacza „tam, gdzie wrony zawracają”. Mieszkańcy nie ponosili kosztów związanych z utrzymaniem działki. Państwo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wskazali, że wszystkie dokumenty, w tym tabela nadawcza i likwidacyjna powinny znajdować się w archiwum. </w:t>
      </w:r>
      <w:r w:rsidRPr="00EF0E93">
        <w:rPr>
          <w:rFonts w:ascii="Arial" w:eastAsia="Arial Unicode MS" w:hAnsi="Arial" w:cs="Arial"/>
          <w:i/>
          <w:sz w:val="24"/>
          <w:szCs w:val="24"/>
        </w:rPr>
        <w:t>„Nieformalnie działa Spółka do Zagospodarowania tej Wspólnoty Gruntowej. Opłacamy przez rolników, którzy korzystają z działki i</w:t>
      </w:r>
      <w:r>
        <w:rPr>
          <w:rFonts w:ascii="Arial" w:eastAsia="Arial Unicode MS" w:hAnsi="Arial" w:cs="Arial"/>
          <w:i/>
          <w:sz w:val="24"/>
          <w:szCs w:val="24"/>
        </w:rPr>
        <w:t> </w:t>
      </w:r>
      <w:r w:rsidRPr="00EF0E93">
        <w:rPr>
          <w:rFonts w:ascii="Arial" w:eastAsia="Arial Unicode MS" w:hAnsi="Arial" w:cs="Arial"/>
          <w:i/>
          <w:sz w:val="24"/>
          <w:szCs w:val="24"/>
        </w:rPr>
        <w:t>są</w:t>
      </w:r>
      <w:r>
        <w:rPr>
          <w:rFonts w:ascii="Arial" w:eastAsia="Arial Unicode MS" w:hAnsi="Arial" w:cs="Arial"/>
          <w:i/>
          <w:sz w:val="24"/>
          <w:szCs w:val="24"/>
        </w:rPr>
        <w:t> </w:t>
      </w:r>
      <w:r w:rsidRPr="00EF0E93">
        <w:rPr>
          <w:rFonts w:ascii="Arial" w:eastAsia="Arial Unicode MS" w:hAnsi="Arial" w:cs="Arial"/>
          <w:i/>
          <w:sz w:val="24"/>
          <w:szCs w:val="24"/>
        </w:rPr>
        <w:t>udziałowcami tej Wspólnoty Gruntowej we wsi Czersk. Zatem prosimy o wykaz udziałowców tej działki. Udział o nr 925 miał zapisany Henryk Wojdak”.</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11 stycznia 2022 roku wpłynęło pismo Pani Jolanty Molendy przekazane przez Panią Urszulę </w:t>
      </w:r>
      <w:proofErr w:type="spellStart"/>
      <w:r w:rsidRPr="00EF0E93">
        <w:rPr>
          <w:rFonts w:ascii="Arial" w:eastAsia="Arial Unicode MS" w:hAnsi="Arial" w:cs="Arial"/>
          <w:sz w:val="24"/>
          <w:szCs w:val="24"/>
        </w:rPr>
        <w:t>Wroniewicz</w:t>
      </w:r>
      <w:proofErr w:type="spellEnd"/>
      <w:r w:rsidRPr="00EF0E93">
        <w:rPr>
          <w:rFonts w:ascii="Arial" w:eastAsia="Arial Unicode MS" w:hAnsi="Arial" w:cs="Arial"/>
          <w:sz w:val="24"/>
          <w:szCs w:val="24"/>
        </w:rPr>
        <w:t>, z uwagami odnośnie spójności zeznań świadków, które odbywały się na przestrzeni kilku lat.</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2 lutego 2022 roku z aktami sprawy zapoznał się pracownik Urzędu Miasta i Gminy Góra Kalwaria z upoważnienia Burmistrza Miasta i Gminy Góra Kalwaria i nie wniósł uwag do protokołu.</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4 października 2022 roku Burmistrz Miasta i Gminy Góra Kalwaria przekazał Staroście Piaseczyńskiemu pisemne wystąpienie mieszkańców Czerska z 23 września 2022 roku dotyczące przedmiotowej działki. Dodatkowo Burmistrz Miasta i Gminy Góra Kalwaria podkreślił, że w ocenie Gminy Góra Kalwaria przedmiotowy grunt stanowi mienie gromadzkie, co wynika z zebranego materiału dowodowego.</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Pismem z 12 maja 2023 roku tutejszy Organ zawiadomił o możliwości zapoznania się z aktami sprawy, składania pisemnych wyjaśnień i wniosków.</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lastRenderedPageBreak/>
        <w:t>18 maja 2023 roku z aktami sprawy zapoznał się Pan Karol Strzałkowski, który na</w:t>
      </w:r>
      <w:r>
        <w:rPr>
          <w:rFonts w:ascii="Arial" w:eastAsia="Arial Unicode MS" w:hAnsi="Arial" w:cs="Arial"/>
          <w:sz w:val="24"/>
          <w:szCs w:val="24"/>
        </w:rPr>
        <w:t> </w:t>
      </w:r>
      <w:r w:rsidRPr="00EF0E93">
        <w:rPr>
          <w:rFonts w:ascii="Arial" w:eastAsia="Arial Unicode MS" w:hAnsi="Arial" w:cs="Arial"/>
          <w:sz w:val="24"/>
          <w:szCs w:val="24"/>
        </w:rPr>
        <w:t>podstawie swojej wiedzy i przekazów rodzinnych twierdzi, że przedmiotowa działka należy do Wspólnoty Gruntowej wsi Czersk.</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18 maja 2023 roku z aktami sprawy zapoznali się Państwo Ewa i Tomasz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którzy twierdzą, że przedmiotowa działka od pokoleń należała do rodzin rolników. </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22 maja 2023 roku z aktami sprawy zapoznał się pracownik Urzędu Miasta i Gminy Góra Kalwaria z upoważnienia Burmistrza Miasta i Gminy Góra Kalwaria i nie wniósł uwag do protokołu.</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30 maja 2023 roku Pani Ewa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xml:space="preserve"> ponownie zapoznała się z aktami sprawy i wniosła do protokołu, że prosi o „</w:t>
      </w:r>
      <w:r w:rsidRPr="00EF0E93">
        <w:rPr>
          <w:rFonts w:ascii="Arial" w:eastAsia="Arial Unicode MS" w:hAnsi="Arial" w:cs="Arial"/>
          <w:i/>
          <w:sz w:val="24"/>
          <w:szCs w:val="24"/>
        </w:rPr>
        <w:t>nakreślenie dokładnych dokumentów i ich dat”</w:t>
      </w:r>
      <w:r w:rsidRPr="00EF0E93">
        <w:rPr>
          <w:rFonts w:ascii="Arial" w:eastAsia="Arial Unicode MS" w:hAnsi="Arial" w:cs="Arial"/>
          <w:sz w:val="24"/>
          <w:szCs w:val="24"/>
        </w:rPr>
        <w:t xml:space="preserve"> w decyzji kończącej niniejszą sprawę.</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2 czerwca 2023 roku z aktami sprawy zapoznały się Pani Jolanta Molenda i Pani Janina Kowalczyk, które wniosły do protokołu uwagi odnoszące się do pokwitowań podatkowych, które przedłożyli do sprawy Państwo </w:t>
      </w:r>
      <w:proofErr w:type="spellStart"/>
      <w:r w:rsidRPr="00EF0E93">
        <w:rPr>
          <w:rFonts w:ascii="Arial" w:eastAsia="Arial Unicode MS" w:hAnsi="Arial" w:cs="Arial"/>
          <w:sz w:val="24"/>
          <w:szCs w:val="24"/>
        </w:rPr>
        <w:t>Szynkiewicz</w:t>
      </w:r>
      <w:proofErr w:type="spellEnd"/>
      <w:r w:rsidRPr="00EF0E93">
        <w:rPr>
          <w:rFonts w:ascii="Arial" w:eastAsia="Arial Unicode MS" w:hAnsi="Arial" w:cs="Arial"/>
          <w:sz w:val="24"/>
          <w:szCs w:val="24"/>
        </w:rPr>
        <w:t>, a także do faktu nieudowodnienia przez Pana Strzałkowskiego użytkowania przedmiotowej działki od</w:t>
      </w:r>
      <w:r>
        <w:rPr>
          <w:rFonts w:ascii="Arial" w:eastAsia="Arial Unicode MS" w:hAnsi="Arial" w:cs="Arial"/>
          <w:sz w:val="24"/>
          <w:szCs w:val="24"/>
        </w:rPr>
        <w:t> </w:t>
      </w:r>
      <w:r w:rsidRPr="00EF0E93">
        <w:rPr>
          <w:rFonts w:ascii="Arial" w:eastAsia="Arial Unicode MS" w:hAnsi="Arial" w:cs="Arial"/>
          <w:sz w:val="24"/>
          <w:szCs w:val="24"/>
        </w:rPr>
        <w:t>25</w:t>
      </w:r>
      <w:r>
        <w:rPr>
          <w:rFonts w:ascii="Arial" w:eastAsia="Arial Unicode MS" w:hAnsi="Arial" w:cs="Arial"/>
          <w:sz w:val="24"/>
          <w:szCs w:val="24"/>
        </w:rPr>
        <w:t> </w:t>
      </w:r>
      <w:r w:rsidRPr="00EF0E93">
        <w:rPr>
          <w:rFonts w:ascii="Arial" w:eastAsia="Arial Unicode MS" w:hAnsi="Arial" w:cs="Arial"/>
          <w:sz w:val="24"/>
          <w:szCs w:val="24"/>
        </w:rPr>
        <w:t>lat.</w:t>
      </w:r>
    </w:p>
    <w:p w:rsidR="00EF0E93" w:rsidRPr="00EF0E93" w:rsidRDefault="00EF0E93" w:rsidP="00EF0E93">
      <w:pPr>
        <w:spacing w:before="120" w:after="120" w:line="360" w:lineRule="auto"/>
        <w:ind w:firstLine="567"/>
        <w:jc w:val="both"/>
        <w:rPr>
          <w:rFonts w:ascii="Arial" w:eastAsia="Arial Unicode MS" w:hAnsi="Arial" w:cs="Arial"/>
          <w:sz w:val="24"/>
          <w:szCs w:val="24"/>
        </w:rPr>
      </w:pPr>
      <w:r w:rsidRPr="00EF0E93">
        <w:rPr>
          <w:rFonts w:ascii="Arial" w:eastAsia="Arial Unicode MS" w:hAnsi="Arial" w:cs="Arial"/>
          <w:sz w:val="24"/>
          <w:szCs w:val="24"/>
        </w:rPr>
        <w:t xml:space="preserve">Po przeprowadzeniu analizy dokumentów znajdujących się w archiwum Wydziału Geodezji i Katastru Starostwa Powiatowego w Piasecznie ustalono, co następuje: </w:t>
      </w:r>
    </w:p>
    <w:p w:rsidR="00EF0E93" w:rsidRPr="00EF0E93" w:rsidRDefault="00EF0E93" w:rsidP="00EF0E93">
      <w:pPr>
        <w:pStyle w:val="Akapitzlist"/>
        <w:numPr>
          <w:ilvl w:val="0"/>
          <w:numId w:val="2"/>
        </w:numPr>
        <w:spacing w:before="120" w:after="120" w:line="360" w:lineRule="auto"/>
        <w:jc w:val="both"/>
        <w:rPr>
          <w:rFonts w:ascii="Arial" w:eastAsia="Arial Unicode MS" w:hAnsi="Arial" w:cs="Arial"/>
          <w:sz w:val="24"/>
          <w:szCs w:val="24"/>
        </w:rPr>
      </w:pPr>
      <w:r w:rsidRPr="00EF0E93">
        <w:rPr>
          <w:rFonts w:ascii="Arial" w:eastAsia="Arial Unicode MS" w:hAnsi="Arial" w:cs="Arial"/>
          <w:sz w:val="24"/>
          <w:szCs w:val="24"/>
        </w:rPr>
        <w:t>Zgodnie z rejestrem pomiarowym gruntów Czerska; rok 1933; gmina Góra Kalwaria, nr KEM-GÓR.K-M-2173 sporządzonym przy pracach scaleniowych na</w:t>
      </w:r>
      <w:r>
        <w:rPr>
          <w:rFonts w:ascii="Arial" w:eastAsia="Arial Unicode MS" w:hAnsi="Arial" w:cs="Arial"/>
          <w:sz w:val="24"/>
          <w:szCs w:val="24"/>
        </w:rPr>
        <w:t> </w:t>
      </w:r>
      <w:r w:rsidRPr="00EF0E93">
        <w:rPr>
          <w:rFonts w:ascii="Arial" w:eastAsia="Arial Unicode MS" w:hAnsi="Arial" w:cs="Arial"/>
          <w:sz w:val="24"/>
          <w:szCs w:val="24"/>
        </w:rPr>
        <w:t>podstawie zapisów w tabeli nadawczej m. Czersk, odnoszącej się do gruntów ukazowych os. Czersk, grunt stanowiący obecnie działkę nr 901/2 oznaczono na</w:t>
      </w:r>
      <w:r>
        <w:rPr>
          <w:rFonts w:ascii="Arial" w:eastAsia="Arial Unicode MS" w:hAnsi="Arial" w:cs="Arial"/>
          <w:sz w:val="24"/>
          <w:szCs w:val="24"/>
        </w:rPr>
        <w:t> </w:t>
      </w:r>
      <w:r w:rsidRPr="00EF0E93">
        <w:rPr>
          <w:rFonts w:ascii="Arial" w:eastAsia="Arial Unicode MS" w:hAnsi="Arial" w:cs="Arial"/>
          <w:sz w:val="24"/>
          <w:szCs w:val="24"/>
        </w:rPr>
        <w:t>planie gruntów osady Czerska jako „FIUKOWE” ówcześnie z numerem 298 w nomenklaturze prawnej gruntów, a jako dane właścicieli lub posiadaczy wpisano: „</w:t>
      </w:r>
      <w:r w:rsidRPr="00EF0E93">
        <w:rPr>
          <w:rFonts w:ascii="Arial" w:eastAsia="Arial Unicode MS" w:hAnsi="Arial" w:cs="Arial"/>
          <w:i/>
          <w:sz w:val="24"/>
          <w:szCs w:val="24"/>
        </w:rPr>
        <w:t>Grunty ukazowe os. Czersk zapisane w tabeli nadawczej m. Czerska, Kasa miejska osady Czersk”.</w:t>
      </w:r>
    </w:p>
    <w:p w:rsidR="00EF0E93" w:rsidRPr="00EF0E93" w:rsidRDefault="00EF0E93" w:rsidP="00EF0E93">
      <w:pPr>
        <w:numPr>
          <w:ilvl w:val="0"/>
          <w:numId w:val="2"/>
        </w:numPr>
        <w:tabs>
          <w:tab w:val="left" w:pos="709"/>
        </w:tabs>
        <w:spacing w:before="120" w:after="120" w:line="360" w:lineRule="auto"/>
        <w:jc w:val="both"/>
        <w:rPr>
          <w:rFonts w:ascii="Arial" w:eastAsia="Arial Unicode MS" w:hAnsi="Arial" w:cs="Arial"/>
          <w:sz w:val="24"/>
          <w:szCs w:val="24"/>
        </w:rPr>
      </w:pPr>
      <w:r w:rsidRPr="00EF0E93">
        <w:rPr>
          <w:rFonts w:ascii="Arial" w:eastAsia="Arial Unicode MS" w:hAnsi="Arial" w:cs="Arial"/>
          <w:sz w:val="24"/>
          <w:szCs w:val="24"/>
        </w:rPr>
        <w:t>W operacie założenia ewidencji gruntów nr KEM-GÓR.K-E-14/64 w załączniku do protokołu rejestru pomiarowo-klasyfikacyjnego szczegółowego, przy wpisie Prezesa Gminnej Rady Narodowej zamieszczono uwagę: „</w:t>
      </w:r>
      <w:r w:rsidRPr="00EF0E93">
        <w:rPr>
          <w:rFonts w:ascii="Arial" w:eastAsia="Arial Unicode MS" w:hAnsi="Arial" w:cs="Arial"/>
          <w:i/>
          <w:sz w:val="24"/>
          <w:szCs w:val="24"/>
        </w:rPr>
        <w:t>dz. nr. 901 wg rej. pom. z 1933 r. Kasa Miejska os. Czersk”.</w:t>
      </w:r>
      <w:r w:rsidRPr="00EF0E93">
        <w:rPr>
          <w:rFonts w:ascii="Arial" w:eastAsia="Arial Unicode MS" w:hAnsi="Arial" w:cs="Arial"/>
          <w:color w:val="FF0000"/>
          <w:sz w:val="24"/>
          <w:szCs w:val="24"/>
        </w:rPr>
        <w:t xml:space="preserve"> </w:t>
      </w:r>
    </w:p>
    <w:p w:rsidR="00EF0E93" w:rsidRPr="00EF0E93" w:rsidRDefault="00EF0E93" w:rsidP="00EF0E93">
      <w:pPr>
        <w:numPr>
          <w:ilvl w:val="0"/>
          <w:numId w:val="2"/>
        </w:numPr>
        <w:tabs>
          <w:tab w:val="left" w:pos="709"/>
        </w:tabs>
        <w:spacing w:before="120" w:after="120" w:line="360" w:lineRule="auto"/>
        <w:jc w:val="both"/>
        <w:rPr>
          <w:rFonts w:ascii="Arial" w:eastAsia="Arial Unicode MS" w:hAnsi="Arial" w:cs="Arial"/>
          <w:sz w:val="24"/>
          <w:szCs w:val="24"/>
        </w:rPr>
      </w:pPr>
      <w:r w:rsidRPr="00EF0E93">
        <w:rPr>
          <w:rFonts w:ascii="Arial" w:eastAsia="Arial Unicode MS" w:hAnsi="Arial" w:cs="Arial"/>
          <w:sz w:val="24"/>
          <w:szCs w:val="24"/>
        </w:rPr>
        <w:lastRenderedPageBreak/>
        <w:t>W pierwszym pisanym rejestrze gruntów założonym dla miejscowości Czersk w</w:t>
      </w:r>
      <w:r>
        <w:rPr>
          <w:rFonts w:ascii="Arial" w:eastAsia="Arial Unicode MS" w:hAnsi="Arial" w:cs="Arial"/>
          <w:sz w:val="24"/>
          <w:szCs w:val="24"/>
        </w:rPr>
        <w:t> </w:t>
      </w:r>
      <w:r w:rsidRPr="00EF0E93">
        <w:rPr>
          <w:rFonts w:ascii="Arial" w:eastAsia="Arial Unicode MS" w:hAnsi="Arial" w:cs="Arial"/>
          <w:sz w:val="24"/>
          <w:szCs w:val="24"/>
        </w:rPr>
        <w:t xml:space="preserve">1966 roku do działki nr 901 o powierzchni 12,18 ha jako </w:t>
      </w:r>
      <w:r w:rsidRPr="00EF0E93">
        <w:rPr>
          <w:rFonts w:ascii="Arial" w:eastAsia="Arial Unicode MS" w:hAnsi="Arial" w:cs="Arial"/>
          <w:iCs/>
          <w:sz w:val="24"/>
          <w:szCs w:val="24"/>
        </w:rPr>
        <w:t>podmiot władający gruntem</w:t>
      </w:r>
      <w:r w:rsidRPr="00EF0E93">
        <w:rPr>
          <w:rFonts w:ascii="Arial" w:eastAsia="Arial Unicode MS" w:hAnsi="Arial" w:cs="Arial"/>
          <w:sz w:val="24"/>
          <w:szCs w:val="24"/>
        </w:rPr>
        <w:t xml:space="preserve"> wpisano Kasa Miejska Os. Czersk (nr rej. grunt. 7).</w:t>
      </w:r>
    </w:p>
    <w:p w:rsidR="00EF0E93" w:rsidRPr="00EF0E93" w:rsidRDefault="00EF0E93" w:rsidP="00EF0E93">
      <w:pPr>
        <w:pStyle w:val="Tekstpodstawowy"/>
        <w:numPr>
          <w:ilvl w:val="0"/>
          <w:numId w:val="2"/>
        </w:numPr>
        <w:tabs>
          <w:tab w:val="left" w:pos="570"/>
        </w:tabs>
        <w:spacing w:before="120" w:after="120" w:line="360" w:lineRule="auto"/>
        <w:rPr>
          <w:rFonts w:ascii="Arial" w:hAnsi="Arial" w:cs="Arial"/>
          <w:sz w:val="24"/>
          <w:szCs w:val="24"/>
        </w:rPr>
      </w:pPr>
      <w:r w:rsidRPr="00EF0E93">
        <w:rPr>
          <w:rFonts w:ascii="Arial" w:hAnsi="Arial" w:cs="Arial"/>
          <w:sz w:val="24"/>
          <w:szCs w:val="24"/>
        </w:rPr>
        <w:t xml:space="preserve"> W pisanym rejestrze gruntów założonym w 1978 roku do działki nr 901 o</w:t>
      </w:r>
      <w:r>
        <w:rPr>
          <w:rFonts w:ascii="Arial" w:hAnsi="Arial" w:cs="Arial"/>
          <w:sz w:val="24"/>
          <w:szCs w:val="24"/>
        </w:rPr>
        <w:t> </w:t>
      </w:r>
      <w:r w:rsidRPr="00EF0E93">
        <w:rPr>
          <w:rFonts w:ascii="Arial" w:hAnsi="Arial" w:cs="Arial"/>
          <w:sz w:val="24"/>
          <w:szCs w:val="24"/>
        </w:rPr>
        <w:t>powierzchni 12,18 ha jako osoba władająca gruntem wpisana była Wspólnota Wiejska (nr jedn. rej. 331).</w:t>
      </w:r>
    </w:p>
    <w:p w:rsidR="00EF0E93" w:rsidRPr="00EF0E93" w:rsidRDefault="00EF0E93" w:rsidP="00EF0E93">
      <w:pPr>
        <w:pStyle w:val="Tekstpodstawowy"/>
        <w:numPr>
          <w:ilvl w:val="0"/>
          <w:numId w:val="2"/>
        </w:numPr>
        <w:tabs>
          <w:tab w:val="left" w:pos="709"/>
        </w:tabs>
        <w:spacing w:before="120" w:after="120" w:line="360" w:lineRule="auto"/>
        <w:rPr>
          <w:rFonts w:ascii="Arial" w:hAnsi="Arial" w:cs="Arial"/>
          <w:sz w:val="24"/>
          <w:szCs w:val="24"/>
        </w:rPr>
      </w:pPr>
      <w:r w:rsidRPr="00EF0E93">
        <w:rPr>
          <w:rFonts w:ascii="Arial" w:hAnsi="Arial" w:cs="Arial"/>
          <w:sz w:val="24"/>
          <w:szCs w:val="24"/>
        </w:rPr>
        <w:t>W operacie kontroli ewidencji gruntów nr KEM-GÓR.K-E-171/78 w dowodach zmian w zakresie działki 901 wykazano Wspólnotę Wiejską jako podmiot posiadający tytuł własności, a w zakresie dokonanej zmiany wydzielono fragment działki o nr 901/1 z uwagą, że jest to część rowu.</w:t>
      </w:r>
    </w:p>
    <w:p w:rsidR="00EF0E93" w:rsidRPr="00EF0E93" w:rsidRDefault="00EF0E93" w:rsidP="00EF0E93">
      <w:pPr>
        <w:pStyle w:val="Tekstpodstawowy"/>
        <w:numPr>
          <w:ilvl w:val="0"/>
          <w:numId w:val="2"/>
        </w:numPr>
        <w:tabs>
          <w:tab w:val="left" w:pos="709"/>
        </w:tabs>
        <w:spacing w:before="120" w:after="120" w:line="360" w:lineRule="auto"/>
        <w:rPr>
          <w:rFonts w:ascii="Arial" w:hAnsi="Arial" w:cs="Arial"/>
          <w:sz w:val="24"/>
          <w:szCs w:val="24"/>
        </w:rPr>
      </w:pPr>
      <w:r w:rsidRPr="00EF0E93">
        <w:rPr>
          <w:rFonts w:ascii="Arial" w:hAnsi="Arial" w:cs="Arial"/>
          <w:sz w:val="24"/>
          <w:szCs w:val="24"/>
        </w:rPr>
        <w:t>W pisanym rejestrze gruntów założonym w 1979 roku wykreślono działkę 901 o</w:t>
      </w:r>
      <w:r>
        <w:rPr>
          <w:rFonts w:ascii="Arial" w:hAnsi="Arial" w:cs="Arial"/>
          <w:sz w:val="24"/>
          <w:szCs w:val="24"/>
        </w:rPr>
        <w:t> </w:t>
      </w:r>
      <w:r w:rsidRPr="00EF0E93">
        <w:rPr>
          <w:rFonts w:ascii="Arial" w:hAnsi="Arial" w:cs="Arial"/>
          <w:sz w:val="24"/>
          <w:szCs w:val="24"/>
        </w:rPr>
        <w:t>pow. 12,22 ha i w 1985 roku dopisano działkę nr 901/2 o powierzchni 11,46</w:t>
      </w:r>
      <w:r>
        <w:rPr>
          <w:rFonts w:ascii="Arial" w:hAnsi="Arial" w:cs="Arial"/>
          <w:sz w:val="24"/>
          <w:szCs w:val="24"/>
        </w:rPr>
        <w:t> </w:t>
      </w:r>
      <w:r w:rsidRPr="00EF0E93">
        <w:rPr>
          <w:rFonts w:ascii="Arial" w:hAnsi="Arial" w:cs="Arial"/>
          <w:sz w:val="24"/>
          <w:szCs w:val="24"/>
        </w:rPr>
        <w:t>ha, a jako władającego wpisano Wspólnotę wiejską</w:t>
      </w:r>
      <w:r w:rsidRPr="00EF0E93">
        <w:rPr>
          <w:rFonts w:ascii="Arial" w:hAnsi="Arial" w:cs="Arial"/>
          <w:i/>
          <w:sz w:val="24"/>
          <w:szCs w:val="24"/>
        </w:rPr>
        <w:t xml:space="preserve"> </w:t>
      </w:r>
      <w:r w:rsidRPr="00EF0E93">
        <w:rPr>
          <w:rFonts w:ascii="Arial" w:hAnsi="Arial" w:cs="Arial"/>
          <w:sz w:val="24"/>
          <w:szCs w:val="24"/>
        </w:rPr>
        <w:t>(nr jedn. rej. 330).</w:t>
      </w:r>
    </w:p>
    <w:p w:rsidR="00EF0E93" w:rsidRPr="00EF0E93" w:rsidRDefault="00EF0E93" w:rsidP="00EF0E93">
      <w:pPr>
        <w:pStyle w:val="Tekstpodstawowy"/>
        <w:numPr>
          <w:ilvl w:val="0"/>
          <w:numId w:val="2"/>
        </w:numPr>
        <w:tabs>
          <w:tab w:val="left" w:pos="709"/>
        </w:tabs>
        <w:spacing w:before="120" w:after="120" w:line="360" w:lineRule="auto"/>
        <w:rPr>
          <w:rFonts w:ascii="Arial" w:hAnsi="Arial" w:cs="Arial"/>
          <w:sz w:val="24"/>
          <w:szCs w:val="24"/>
        </w:rPr>
      </w:pPr>
      <w:r w:rsidRPr="00EF0E93">
        <w:rPr>
          <w:rFonts w:ascii="Arial" w:hAnsi="Arial" w:cs="Arial"/>
          <w:sz w:val="24"/>
          <w:szCs w:val="24"/>
        </w:rPr>
        <w:t>Zgodnie protokołem kontroli stanu posiadania i użytkowania gruntów, znajdującym się w operacie technicznym kontroli ewidencji gruntów nr KEM-GÓR.K-E-218/92 zapis co do powierzchni i podmiotu władającego działką 901/2 nie uległy zmianie.</w:t>
      </w:r>
    </w:p>
    <w:p w:rsidR="00EF0E93" w:rsidRPr="00EF0E93" w:rsidRDefault="00EF0E93" w:rsidP="00EF0E93">
      <w:pPr>
        <w:pStyle w:val="Tekstpodstawowy"/>
        <w:numPr>
          <w:ilvl w:val="0"/>
          <w:numId w:val="2"/>
        </w:numPr>
        <w:tabs>
          <w:tab w:val="left" w:pos="709"/>
        </w:tabs>
        <w:spacing w:before="120" w:after="120" w:line="360" w:lineRule="auto"/>
        <w:rPr>
          <w:rFonts w:ascii="Arial" w:hAnsi="Arial" w:cs="Arial"/>
          <w:sz w:val="24"/>
          <w:szCs w:val="24"/>
        </w:rPr>
      </w:pPr>
      <w:r w:rsidRPr="00EF0E93">
        <w:rPr>
          <w:rFonts w:ascii="Arial" w:hAnsi="Arial" w:cs="Arial"/>
          <w:sz w:val="24"/>
          <w:szCs w:val="24"/>
        </w:rPr>
        <w:t xml:space="preserve"> W pisanym rejestrze gruntów założonym w 1992 roku do działki nr 901/2 o</w:t>
      </w:r>
      <w:r>
        <w:rPr>
          <w:rFonts w:ascii="Arial" w:hAnsi="Arial" w:cs="Arial"/>
          <w:sz w:val="24"/>
          <w:szCs w:val="24"/>
        </w:rPr>
        <w:t> </w:t>
      </w:r>
      <w:r w:rsidRPr="00EF0E93">
        <w:rPr>
          <w:rFonts w:ascii="Arial" w:hAnsi="Arial" w:cs="Arial"/>
          <w:sz w:val="24"/>
          <w:szCs w:val="24"/>
        </w:rPr>
        <w:t>powierzchni 11,46 ha jako podmiot władający gruntem wpisana była Wspólnota wiejska</w:t>
      </w:r>
      <w:r w:rsidRPr="00EF0E93">
        <w:rPr>
          <w:rFonts w:ascii="Arial" w:hAnsi="Arial" w:cs="Arial"/>
          <w:i/>
          <w:sz w:val="24"/>
          <w:szCs w:val="24"/>
        </w:rPr>
        <w:t xml:space="preserve"> </w:t>
      </w:r>
      <w:r w:rsidRPr="00EF0E93">
        <w:rPr>
          <w:rFonts w:ascii="Arial" w:hAnsi="Arial" w:cs="Arial"/>
          <w:sz w:val="24"/>
          <w:szCs w:val="24"/>
        </w:rPr>
        <w:t>(nr jedn. rej. 364).</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Zgodnie z aktualnymi zapisami w ewidencji gruntów i budynków obrębu 0015 Czersk, gminy Góra Kalwaria, jedn. rej. G364, w odniesieniu do działki nr 901/2 o</w:t>
      </w:r>
      <w:r>
        <w:rPr>
          <w:rFonts w:ascii="Arial" w:hAnsi="Arial" w:cs="Arial"/>
          <w:sz w:val="24"/>
          <w:szCs w:val="24"/>
        </w:rPr>
        <w:t> </w:t>
      </w:r>
      <w:r w:rsidRPr="00EF0E93">
        <w:rPr>
          <w:rFonts w:ascii="Arial" w:hAnsi="Arial" w:cs="Arial"/>
          <w:sz w:val="24"/>
          <w:szCs w:val="24"/>
        </w:rPr>
        <w:t>pow</w:t>
      </w:r>
      <w:r>
        <w:rPr>
          <w:rFonts w:ascii="Arial" w:hAnsi="Arial" w:cs="Arial"/>
          <w:sz w:val="24"/>
          <w:szCs w:val="24"/>
        </w:rPr>
        <w:t>ierzchni</w:t>
      </w:r>
      <w:r w:rsidRPr="00EF0E93">
        <w:rPr>
          <w:rFonts w:ascii="Arial" w:hAnsi="Arial" w:cs="Arial"/>
          <w:sz w:val="24"/>
          <w:szCs w:val="24"/>
        </w:rPr>
        <w:t xml:space="preserve"> 11,46 ha, wpisano:</w:t>
      </w:r>
    </w:p>
    <w:p w:rsidR="00EF0E93" w:rsidRPr="00EF0E93" w:rsidRDefault="00EF0E93" w:rsidP="00EF0E93">
      <w:pPr>
        <w:pStyle w:val="Tekstpodstawowy"/>
        <w:numPr>
          <w:ilvl w:val="0"/>
          <w:numId w:val="4"/>
        </w:numPr>
        <w:tabs>
          <w:tab w:val="left" w:pos="570"/>
        </w:tabs>
        <w:spacing w:before="120" w:after="120" w:line="360" w:lineRule="auto"/>
        <w:rPr>
          <w:rFonts w:ascii="Arial" w:hAnsi="Arial" w:cs="Arial"/>
          <w:iCs/>
          <w:sz w:val="24"/>
          <w:szCs w:val="24"/>
        </w:rPr>
      </w:pPr>
      <w:r w:rsidRPr="00EF0E93">
        <w:rPr>
          <w:rFonts w:ascii="Arial" w:hAnsi="Arial" w:cs="Arial"/>
          <w:iCs/>
          <w:sz w:val="24"/>
          <w:szCs w:val="24"/>
        </w:rPr>
        <w:t>własność, udział 1/1, podmiot: NIEUSTALONY,</w:t>
      </w:r>
    </w:p>
    <w:p w:rsidR="00EF0E93" w:rsidRPr="00EF0E93" w:rsidRDefault="00EF0E93" w:rsidP="00EF0E93">
      <w:pPr>
        <w:pStyle w:val="Tekstpodstawowy"/>
        <w:numPr>
          <w:ilvl w:val="0"/>
          <w:numId w:val="4"/>
        </w:numPr>
        <w:tabs>
          <w:tab w:val="left" w:pos="570"/>
        </w:tabs>
        <w:spacing w:before="120" w:after="120" w:line="360" w:lineRule="auto"/>
        <w:rPr>
          <w:rFonts w:ascii="Arial" w:hAnsi="Arial" w:cs="Arial"/>
          <w:iCs/>
          <w:sz w:val="24"/>
          <w:szCs w:val="24"/>
        </w:rPr>
      </w:pPr>
      <w:r w:rsidRPr="00EF0E93">
        <w:rPr>
          <w:rFonts w:ascii="Arial" w:hAnsi="Arial" w:cs="Arial"/>
          <w:iCs/>
          <w:sz w:val="24"/>
          <w:szCs w:val="24"/>
        </w:rPr>
        <w:t>władanie na zasadach samoistnego posiadania, udział 1/1, podmiot: Wspólnota Gruntowa wsi Czersk.</w:t>
      </w:r>
    </w:p>
    <w:p w:rsidR="00EF0E93" w:rsidRPr="00EF0E93" w:rsidRDefault="00EF0E93" w:rsidP="00EF0E93">
      <w:pPr>
        <w:pStyle w:val="Tekstpodstawowy"/>
        <w:tabs>
          <w:tab w:val="left" w:pos="570"/>
        </w:tabs>
        <w:spacing w:before="120" w:after="120" w:line="360" w:lineRule="auto"/>
        <w:rPr>
          <w:rFonts w:ascii="Arial" w:hAnsi="Arial" w:cs="Arial"/>
          <w:sz w:val="24"/>
          <w:szCs w:val="24"/>
        </w:rPr>
      </w:pPr>
      <w:r w:rsidRPr="00EF0E93">
        <w:rPr>
          <w:rFonts w:ascii="Arial" w:hAnsi="Arial" w:cs="Arial"/>
          <w:sz w:val="24"/>
          <w:szCs w:val="24"/>
        </w:rPr>
        <w:t>W rubryce odnoszącej się do informacji o księdze wieczystej nie został wskazany żaden numer (brak danych). Powyższy wpis powstał podczas przenoszenia danych z pisanych rejestrów gruntów do elektronicznej bazy ewidencji gruntów w 1994 roku.</w:t>
      </w:r>
    </w:p>
    <w:p w:rsidR="00EF0E93" w:rsidRPr="00EF0E93" w:rsidRDefault="00EF0E93" w:rsidP="00EF0E93">
      <w:pPr>
        <w:pStyle w:val="Tekstpodstawowy"/>
        <w:spacing w:before="120" w:after="120" w:line="360" w:lineRule="auto"/>
        <w:ind w:firstLine="567"/>
        <w:rPr>
          <w:rFonts w:ascii="Arial" w:hAnsi="Arial" w:cs="Arial"/>
          <w:b/>
          <w:sz w:val="24"/>
          <w:szCs w:val="24"/>
        </w:rPr>
      </w:pPr>
      <w:r w:rsidRPr="00EF0E93">
        <w:rPr>
          <w:rFonts w:ascii="Arial" w:hAnsi="Arial" w:cs="Arial"/>
          <w:sz w:val="24"/>
          <w:szCs w:val="24"/>
        </w:rPr>
        <w:t xml:space="preserve">Ponadto tutejszy Organ ustalił, że w wykonaniu postanowień Uchwały Prezydium Wojewódzkiej Rady Narodowej w Warszawie z 24 sierpnia 1965 roku w sprawie </w:t>
      </w:r>
      <w:r w:rsidRPr="00EF0E93">
        <w:rPr>
          <w:rFonts w:ascii="Arial" w:hAnsi="Arial" w:cs="Arial"/>
          <w:sz w:val="24"/>
          <w:szCs w:val="24"/>
        </w:rPr>
        <w:lastRenderedPageBreak/>
        <w:t>usprawnienia zarządu mieniem gromadzkim, Wydział Rolnictwa i Leśnictwa Prezydium PRN w Piasecznie przeprowadził inwentaryzację oraz założenie ewidencji nieruchomości mienia gromadzkiego na terenie powiatu Piaseczno. Wynik tej pracy (R.VIII-266/65) został przyjęty do państwowego zasobu geodezyjnego i</w:t>
      </w:r>
      <w:r>
        <w:rPr>
          <w:rFonts w:ascii="Arial" w:hAnsi="Arial" w:cs="Arial"/>
          <w:sz w:val="24"/>
          <w:szCs w:val="24"/>
        </w:rPr>
        <w:t> </w:t>
      </w:r>
      <w:r w:rsidRPr="00EF0E93">
        <w:rPr>
          <w:rFonts w:ascii="Arial" w:hAnsi="Arial" w:cs="Arial"/>
          <w:sz w:val="24"/>
          <w:szCs w:val="24"/>
        </w:rPr>
        <w:t>kartograficznego pod nr P.1418.2019.61. W piśmie z 17 stycznia 1966 roku Nr</w:t>
      </w:r>
      <w:r>
        <w:rPr>
          <w:rFonts w:ascii="Arial" w:hAnsi="Arial" w:cs="Arial"/>
          <w:sz w:val="24"/>
          <w:szCs w:val="24"/>
        </w:rPr>
        <w:t> </w:t>
      </w:r>
      <w:r w:rsidRPr="00EF0E93">
        <w:rPr>
          <w:rFonts w:ascii="Arial" w:hAnsi="Arial" w:cs="Arial"/>
          <w:sz w:val="24"/>
          <w:szCs w:val="24"/>
        </w:rPr>
        <w:t xml:space="preserve">23/23/65 Prezydium Gromadzkiej Rady Narodowej w Czersku podało wstępny wykaz mienia gromadzkiego znajdującego się na terenie gromady Czersk, w tym dla Czerska grunty szkolne o pow. 1,64 ha i grunty ogólne o pow. 25,07 ha (łąki, plac pod domem O.S.P., jezioro, rynek, plac z domem, kopalnia gliny, kopalnia piasku, grzebowisko dla zwierząt). </w:t>
      </w:r>
      <w:r w:rsidRPr="00EF0E93">
        <w:rPr>
          <w:rFonts w:ascii="Arial" w:hAnsi="Arial" w:cs="Arial"/>
          <w:b/>
          <w:sz w:val="24"/>
          <w:szCs w:val="24"/>
        </w:rPr>
        <w:t>Obecna działka nr 901/2 odpowiada w części działce nr</w:t>
      </w:r>
      <w:r>
        <w:rPr>
          <w:rFonts w:ascii="Arial" w:hAnsi="Arial" w:cs="Arial"/>
          <w:b/>
          <w:sz w:val="24"/>
          <w:szCs w:val="24"/>
        </w:rPr>
        <w:t> </w:t>
      </w:r>
      <w:r w:rsidRPr="00EF0E93">
        <w:rPr>
          <w:rFonts w:ascii="Arial" w:hAnsi="Arial" w:cs="Arial"/>
          <w:b/>
          <w:sz w:val="24"/>
          <w:szCs w:val="24"/>
        </w:rPr>
        <w:t>298 o powierzchni 13,0473 ha wyszczególnionej i opisanej w w/w wykazie jako teren mienia gromadzkiego</w:t>
      </w:r>
      <w:r w:rsidRPr="00EF0E93">
        <w:rPr>
          <w:rFonts w:ascii="Arial" w:hAnsi="Arial" w:cs="Arial"/>
          <w:sz w:val="24"/>
          <w:szCs w:val="24"/>
        </w:rPr>
        <w:t xml:space="preserve">. Jako dokument tytułu prawnego wpisano rejestr scaleniowy z 1933 roku, w rubryce „pierwotne przeznaczenie” ujawniono Kasę miejską, a jako sposób użytkowania wpisano pastwisko. </w:t>
      </w:r>
      <w:r w:rsidRPr="00EF0E93">
        <w:rPr>
          <w:rFonts w:ascii="Arial" w:hAnsi="Arial" w:cs="Arial"/>
          <w:b/>
          <w:sz w:val="24"/>
          <w:szCs w:val="24"/>
        </w:rPr>
        <w:t>Użytkownikiem byli rolnicy wsi Czersk na podstawie umów z G.R.N.</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Zeznania świadków zebrane w toku niniejszego postępowania są niespójne. Tutejszy Organ nie daje wiary zeznaniom złożonym przez: Panią Ewę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Pana Tomasza </w:t>
      </w:r>
      <w:proofErr w:type="spellStart"/>
      <w:r w:rsidRPr="00EF0E93">
        <w:rPr>
          <w:rFonts w:ascii="Arial" w:hAnsi="Arial" w:cs="Arial"/>
          <w:sz w:val="24"/>
          <w:szCs w:val="24"/>
        </w:rPr>
        <w:t>Szynkiewicza</w:t>
      </w:r>
      <w:proofErr w:type="spellEnd"/>
      <w:r w:rsidRPr="00EF0E93">
        <w:rPr>
          <w:rFonts w:ascii="Arial" w:hAnsi="Arial" w:cs="Arial"/>
          <w:sz w:val="24"/>
          <w:szCs w:val="24"/>
        </w:rPr>
        <w:t xml:space="preserve">, Panią Zofię Strzałkowską, Pana Edwarda </w:t>
      </w:r>
      <w:proofErr w:type="spellStart"/>
      <w:r w:rsidRPr="00EF0E93">
        <w:rPr>
          <w:rFonts w:ascii="Arial" w:hAnsi="Arial" w:cs="Arial"/>
          <w:sz w:val="24"/>
          <w:szCs w:val="24"/>
        </w:rPr>
        <w:t>Rulskiego</w:t>
      </w:r>
      <w:proofErr w:type="spellEnd"/>
      <w:r w:rsidRPr="00EF0E93">
        <w:rPr>
          <w:rFonts w:ascii="Arial" w:hAnsi="Arial" w:cs="Arial"/>
          <w:sz w:val="24"/>
          <w:szCs w:val="24"/>
        </w:rPr>
        <w:t>, Pana Mieczysława Dąbrowskiego, Pana Macieja Radomskiego i Pana Jana Strzałkowskiego z uwagi na brak dowodów oraz niespójność zeznań.</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Pani Ewa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Pan Tomasz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Pani Zofia Strzałkowska, Pan Jan Strzałkowski i Pan Edward </w:t>
      </w:r>
      <w:proofErr w:type="spellStart"/>
      <w:r w:rsidRPr="00EF0E93">
        <w:rPr>
          <w:rFonts w:ascii="Arial" w:hAnsi="Arial" w:cs="Arial"/>
          <w:sz w:val="24"/>
          <w:szCs w:val="24"/>
        </w:rPr>
        <w:t>Rulski</w:t>
      </w:r>
      <w:proofErr w:type="spellEnd"/>
      <w:r w:rsidRPr="00EF0E93">
        <w:rPr>
          <w:rFonts w:ascii="Arial" w:hAnsi="Arial" w:cs="Arial"/>
          <w:sz w:val="24"/>
          <w:szCs w:val="24"/>
        </w:rPr>
        <w:t xml:space="preserve"> twierdzą, że według ich wiedzy oraz przekazów przodków przedmiotowa działka stanowiła i stanowi wspólnotę gruntową i pochodzi z</w:t>
      </w:r>
      <w:r>
        <w:rPr>
          <w:rFonts w:ascii="Arial" w:hAnsi="Arial" w:cs="Arial"/>
          <w:sz w:val="24"/>
          <w:szCs w:val="24"/>
        </w:rPr>
        <w:t> </w:t>
      </w:r>
      <w:r w:rsidRPr="00EF0E93">
        <w:rPr>
          <w:rFonts w:ascii="Arial" w:hAnsi="Arial" w:cs="Arial"/>
          <w:sz w:val="24"/>
          <w:szCs w:val="24"/>
        </w:rPr>
        <w:t xml:space="preserve">ukazu carskiego. Jednakże świadkowie nie przedstawili dokumentów potwierdzających w/w fakty. Wątpliwości tutejszego Organu wzbudza opis osób, które użytkowały i użytkują przedmiotową działkę (protokół przesłuchania świadka – Pani Ewy </w:t>
      </w:r>
      <w:proofErr w:type="spellStart"/>
      <w:r w:rsidRPr="00EF0E93">
        <w:rPr>
          <w:rFonts w:ascii="Arial" w:hAnsi="Arial" w:cs="Arial"/>
          <w:sz w:val="24"/>
          <w:szCs w:val="24"/>
        </w:rPr>
        <w:t>Szynkiewicz</w:t>
      </w:r>
      <w:proofErr w:type="spellEnd"/>
      <w:r w:rsidRPr="00EF0E93">
        <w:rPr>
          <w:rFonts w:ascii="Arial" w:hAnsi="Arial" w:cs="Arial"/>
          <w:sz w:val="24"/>
          <w:szCs w:val="24"/>
        </w:rPr>
        <w:t xml:space="preserve"> z 9 września 2014 roku), gdyż wskazuje on, że użytkowanie przedmiotowej działki było dowolne, a uprawnienie do jej użytkowania nie przechodzi na następne osoby zgodnie z zasadami opisanymi w art. 27 – 29 ustawy z 1963 roku o</w:t>
      </w:r>
      <w:r>
        <w:rPr>
          <w:rFonts w:ascii="Arial" w:hAnsi="Arial" w:cs="Arial"/>
          <w:sz w:val="24"/>
          <w:szCs w:val="24"/>
        </w:rPr>
        <w:t> </w:t>
      </w:r>
      <w:r w:rsidRPr="00EF0E93">
        <w:rPr>
          <w:rFonts w:ascii="Arial" w:hAnsi="Arial" w:cs="Arial"/>
          <w:sz w:val="24"/>
          <w:szCs w:val="24"/>
        </w:rPr>
        <w:t>zagospodarowaniu wspólnot gruntowych. Również twierdzenie, że w/w osoby nic nie wiedzą na temat sporów dotyczących prawa własności przedmiotowej działki nie znajduje swojego odzwierciedlenia w aktach sprawy, gdyż większość świadków wskazała, że był to grunt należący do ogółu mieszkańców Czerska, wbrew temu, co</w:t>
      </w:r>
      <w:r>
        <w:rPr>
          <w:rFonts w:ascii="Arial" w:hAnsi="Arial" w:cs="Arial"/>
          <w:sz w:val="24"/>
          <w:szCs w:val="24"/>
        </w:rPr>
        <w:t> </w:t>
      </w:r>
      <w:r w:rsidRPr="00EF0E93">
        <w:rPr>
          <w:rFonts w:ascii="Arial" w:hAnsi="Arial" w:cs="Arial"/>
          <w:sz w:val="24"/>
          <w:szCs w:val="24"/>
        </w:rPr>
        <w:t xml:space="preserve">sądzą w/w świadkowie. Również fakt, że grunt był użytkowany w sposób rolniczy </w:t>
      </w:r>
      <w:r w:rsidRPr="00EF0E93">
        <w:rPr>
          <w:rFonts w:ascii="Arial" w:hAnsi="Arial" w:cs="Arial"/>
          <w:sz w:val="24"/>
          <w:szCs w:val="24"/>
        </w:rPr>
        <w:lastRenderedPageBreak/>
        <w:t>nie świadczy o tym, że nie może stanowić własności wsi jako ogółu mieszkańców. Z punktu widzenia regulacji zawartych w ustawie z 1963 roku o zagospodarowaniu wspólnot gruntowych sporządzanie umów dzierżawy z „uprawnionymi do udziału we wspólnocie gruntowej” jest nielogiczne i niepoparte przepisami prawa. W/w świadkowie zeznali, że</w:t>
      </w:r>
      <w:r>
        <w:rPr>
          <w:rFonts w:ascii="Arial" w:hAnsi="Arial" w:cs="Arial"/>
          <w:sz w:val="24"/>
          <w:szCs w:val="24"/>
        </w:rPr>
        <w:t> </w:t>
      </w:r>
      <w:r w:rsidRPr="00EF0E93">
        <w:rPr>
          <w:rFonts w:ascii="Arial" w:hAnsi="Arial" w:cs="Arial"/>
          <w:sz w:val="24"/>
          <w:szCs w:val="24"/>
        </w:rPr>
        <w:t>własnością wspólnoty gruntowej jest m.in. przedmiotowa działka, wskazując jednocześnie, że istnieją również inne działki będące własnością wspólnoty. W/w</w:t>
      </w:r>
      <w:r>
        <w:rPr>
          <w:rFonts w:ascii="Arial" w:hAnsi="Arial" w:cs="Arial"/>
          <w:sz w:val="24"/>
          <w:szCs w:val="24"/>
        </w:rPr>
        <w:t> </w:t>
      </w:r>
      <w:r w:rsidRPr="00EF0E93">
        <w:rPr>
          <w:rFonts w:ascii="Arial" w:hAnsi="Arial" w:cs="Arial"/>
          <w:sz w:val="24"/>
          <w:szCs w:val="24"/>
        </w:rPr>
        <w:t xml:space="preserve">twierdzenie również jest niepoparte dowodami. Starosta Piaseczyński jako organ ewidencyjny nie odnalazł innej działki, w odniesieniu do której widniałby zapis dotyczący Wspólnoty Gruntowej wsi Czersk.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Wątpliwości tutejszego Organu zwróciły również zeznania Pana Mieczysława Dąbrowskiego i Pana Macieja Radomskiego, którzy w swoich zeznaniach wskazywali, że słyszeli, że grunty należały do wspólnoty, nie słyszeli o sporach, nie słyszeli o</w:t>
      </w:r>
      <w:r>
        <w:rPr>
          <w:rFonts w:ascii="Arial" w:hAnsi="Arial" w:cs="Arial"/>
          <w:sz w:val="24"/>
          <w:szCs w:val="24"/>
        </w:rPr>
        <w:t> </w:t>
      </w:r>
      <w:r w:rsidRPr="00EF0E93">
        <w:rPr>
          <w:rFonts w:ascii="Arial" w:hAnsi="Arial" w:cs="Arial"/>
          <w:sz w:val="24"/>
          <w:szCs w:val="24"/>
        </w:rPr>
        <w:t>dzierżawieniu gruntów ani nie słyszeli o tym, aby wieś, jako ogół mieszkańców, podejmowała decyzje w sprawie przedmiotowej działki. W/w osoby nie wykazały swojego bezpośredniego powiązania z przedmiotową działką (w odróżnieniu od innych świadków, którzy faktycznie użytkowali ten grunt, którzy brali udział w licytacjach, itd.). Pan Mieczysław Dąbrowski nie posiada wiedzy na temat własności przedmiotowej działki, a także przyznał, że nie zna historii przedmiotowego gruntu. Powyższe zeznania tutejszy Organ ocenia jako nieobiektywne i niepoparte dowodami, gdyż opierają się na</w:t>
      </w:r>
      <w:r>
        <w:rPr>
          <w:rFonts w:ascii="Arial" w:hAnsi="Arial" w:cs="Arial"/>
          <w:sz w:val="24"/>
          <w:szCs w:val="24"/>
        </w:rPr>
        <w:t> </w:t>
      </w:r>
      <w:r w:rsidRPr="00EF0E93">
        <w:rPr>
          <w:rFonts w:ascii="Arial" w:hAnsi="Arial" w:cs="Arial"/>
          <w:sz w:val="24"/>
          <w:szCs w:val="24"/>
        </w:rPr>
        <w:t>zasłyszanych historiach przekazywanych przez osoby zaangażowane w niniejszą sprawę. W związku z uwidocznionym w niniejszym postępowaniu sporem jednoznacznie można wysnuć wniosek, że w/w świadkowie nie posiadają rzetelnych informacji, popartych własnymi doświadczeniami albo dokumentami. Ponadto dla tutejszego Organu niezrozumiała jest sytuacja, w której świadek zeznaje, że słyszał, że</w:t>
      </w:r>
      <w:r>
        <w:rPr>
          <w:rFonts w:ascii="Arial" w:hAnsi="Arial" w:cs="Arial"/>
          <w:sz w:val="24"/>
          <w:szCs w:val="24"/>
        </w:rPr>
        <w:t> </w:t>
      </w:r>
      <w:r w:rsidRPr="00EF0E93">
        <w:rPr>
          <w:rFonts w:ascii="Arial" w:hAnsi="Arial" w:cs="Arial"/>
          <w:sz w:val="24"/>
          <w:szCs w:val="24"/>
        </w:rPr>
        <w:t>grunt należy do wspólnoty gruntowej, jednak nie wie on, czyją ten teren jest własnością.</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Podsumowując zeznania w/w osób, którym tutejszy Organ nie dał wiary należy zaznaczyć, że w/w świadkowie podawali wykluczające się wzajemnie informacje, nie mające swojego poparcia w materiale dowodowym, a także wyrażały się nieobiektywnie.</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Tutejszy Organ nie dał wiary dowodom przedłożonym przez niektórych świadków, w szczególności: dowodom wpłaty, pokwitowaniom, zawiadomieniom o wysokości i</w:t>
      </w:r>
      <w:r>
        <w:rPr>
          <w:rFonts w:ascii="Arial" w:hAnsi="Arial" w:cs="Arial"/>
          <w:sz w:val="24"/>
          <w:szCs w:val="24"/>
        </w:rPr>
        <w:t> </w:t>
      </w:r>
      <w:r w:rsidRPr="00EF0E93">
        <w:rPr>
          <w:rFonts w:ascii="Arial" w:hAnsi="Arial" w:cs="Arial"/>
          <w:sz w:val="24"/>
          <w:szCs w:val="24"/>
        </w:rPr>
        <w:t xml:space="preserve">terminach obowiązkowych dostaw zwierząt rzeźnych, poleceniom wyjazdu </w:t>
      </w:r>
      <w:r w:rsidRPr="00EF0E93">
        <w:rPr>
          <w:rFonts w:ascii="Arial" w:hAnsi="Arial" w:cs="Arial"/>
          <w:sz w:val="24"/>
          <w:szCs w:val="24"/>
        </w:rPr>
        <w:lastRenderedPageBreak/>
        <w:t>służbowego, upomnieniom Spółki Wodnej, kwitom na otrzymane opłaty tytułem podatku gruntowego, nakazom płatniczym na podatek gruntowy. Powyższe wynika z faktu, że</w:t>
      </w:r>
      <w:r>
        <w:rPr>
          <w:rFonts w:ascii="Arial" w:hAnsi="Arial" w:cs="Arial"/>
          <w:sz w:val="24"/>
          <w:szCs w:val="24"/>
        </w:rPr>
        <w:t> </w:t>
      </w:r>
      <w:r w:rsidRPr="00EF0E93">
        <w:rPr>
          <w:rFonts w:ascii="Arial" w:hAnsi="Arial" w:cs="Arial"/>
          <w:sz w:val="24"/>
          <w:szCs w:val="24"/>
        </w:rPr>
        <w:t>w/w dokumenty nie zawierają jednoznacznej informacji, która odnosiłaby się do</w:t>
      </w:r>
      <w:r>
        <w:rPr>
          <w:rFonts w:ascii="Arial" w:hAnsi="Arial" w:cs="Arial"/>
          <w:sz w:val="24"/>
          <w:szCs w:val="24"/>
        </w:rPr>
        <w:t> </w:t>
      </w:r>
      <w:r w:rsidRPr="00EF0E93">
        <w:rPr>
          <w:rFonts w:ascii="Arial" w:hAnsi="Arial" w:cs="Arial"/>
          <w:sz w:val="24"/>
          <w:szCs w:val="24"/>
        </w:rPr>
        <w:t>numeru przedmiotowej działki lub wskazania jej lokalizacji. W ocenie tutejszego Organu dokumenty te mogłyby odnosić się również do innych gruntów należących do</w:t>
      </w:r>
      <w:r>
        <w:rPr>
          <w:rFonts w:ascii="Arial" w:hAnsi="Arial" w:cs="Arial"/>
          <w:sz w:val="24"/>
          <w:szCs w:val="24"/>
        </w:rPr>
        <w:t> </w:t>
      </w:r>
      <w:r w:rsidRPr="00EF0E93">
        <w:rPr>
          <w:rFonts w:ascii="Arial" w:hAnsi="Arial" w:cs="Arial"/>
          <w:sz w:val="24"/>
          <w:szCs w:val="24"/>
        </w:rPr>
        <w:t>osób wymienionych w tychże dokumentach znajdujących się na terenie Czerska. Tym samym nie jest możliwe jednoznaczne udowodnienie powiązania w/w dokumentów z przedmiotową działką.</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Odmienne stanowisko tutejszy Organ zajął w odniesieniu do przedstawionych decyzji w sprawie wymiaru podatku rolnego, w których została wymieniona przedmiotowa działka. Przedstawione decyzje odnoszą się do przedmiotowego gruntu, jednakże nie posiadają wartości dowodowej, mimo że znajdują się w aktach niniejszej sprawy. Zgodnie z art. 75 § 1 ustawy z 1960 roku Kodeks postępowania administracyjnego „</w:t>
      </w:r>
      <w:r w:rsidRPr="00EF0E93">
        <w:rPr>
          <w:rFonts w:ascii="Arial" w:hAnsi="Arial" w:cs="Arial"/>
          <w:i/>
          <w:sz w:val="24"/>
          <w:szCs w:val="24"/>
        </w:rPr>
        <w:t>jako dowód należy dopuścić wszystko, co może przyczynić się do</w:t>
      </w:r>
      <w:r>
        <w:rPr>
          <w:rFonts w:ascii="Arial" w:hAnsi="Arial" w:cs="Arial"/>
          <w:i/>
          <w:sz w:val="24"/>
          <w:szCs w:val="24"/>
        </w:rPr>
        <w:t> </w:t>
      </w:r>
      <w:r w:rsidRPr="00EF0E93">
        <w:rPr>
          <w:rFonts w:ascii="Arial" w:hAnsi="Arial" w:cs="Arial"/>
          <w:i/>
          <w:sz w:val="24"/>
          <w:szCs w:val="24"/>
        </w:rPr>
        <w:t>wyjaśnienia sprawy, a nie jest sprzeczne z prawem”.</w:t>
      </w:r>
      <w:r w:rsidRPr="00EF0E93">
        <w:rPr>
          <w:rFonts w:ascii="Arial" w:hAnsi="Arial" w:cs="Arial"/>
          <w:sz w:val="24"/>
          <w:szCs w:val="24"/>
        </w:rPr>
        <w:t xml:space="preserve"> Decyzje podatkowe nie mogą stanowić dowodu, gdyż nie mogą przyczynić się do wyjaśnienia niniejszej sprawy. Powyższe wynika z art. 21 ust. 1 ustawy z 1989 roku Prawo geodezyjne i kartograficzne, który stanowi, że „</w:t>
      </w:r>
      <w:r w:rsidRPr="00EF0E93">
        <w:rPr>
          <w:rFonts w:ascii="Arial" w:hAnsi="Arial" w:cs="Arial"/>
          <w:i/>
          <w:sz w:val="24"/>
          <w:szCs w:val="24"/>
        </w:rPr>
        <w:t>podstawę […] wymiaru podatków […] stanowią dane zawarte w</w:t>
      </w:r>
      <w:r>
        <w:rPr>
          <w:rFonts w:ascii="Arial" w:hAnsi="Arial" w:cs="Arial"/>
          <w:i/>
          <w:sz w:val="24"/>
          <w:szCs w:val="24"/>
        </w:rPr>
        <w:t> </w:t>
      </w:r>
      <w:r w:rsidRPr="00EF0E93">
        <w:rPr>
          <w:rFonts w:ascii="Arial" w:hAnsi="Arial" w:cs="Arial"/>
          <w:i/>
          <w:sz w:val="24"/>
          <w:szCs w:val="24"/>
        </w:rPr>
        <w:t>ewidencji gruntów i budynków”.</w:t>
      </w:r>
      <w:r w:rsidRPr="00EF0E93">
        <w:rPr>
          <w:rFonts w:ascii="Arial" w:hAnsi="Arial" w:cs="Arial"/>
          <w:sz w:val="24"/>
          <w:szCs w:val="24"/>
        </w:rPr>
        <w:t xml:space="preserve"> A zatem nie może dziwić fakt, że Burmistrz Miasta i</w:t>
      </w:r>
      <w:r>
        <w:rPr>
          <w:rFonts w:ascii="Arial" w:hAnsi="Arial" w:cs="Arial"/>
          <w:sz w:val="24"/>
          <w:szCs w:val="24"/>
        </w:rPr>
        <w:t> </w:t>
      </w:r>
      <w:r w:rsidRPr="00EF0E93">
        <w:rPr>
          <w:rFonts w:ascii="Arial" w:hAnsi="Arial" w:cs="Arial"/>
          <w:sz w:val="24"/>
          <w:szCs w:val="24"/>
        </w:rPr>
        <w:t>Gminy Góra Kalwaria wydał decyzje w sprawie wymiaru podatku rolnego dla podatnika „Wspólnota Gruntowa wsi Czersk”, która faktycznie jest ujawniona w ewidencji gruntów i budynków do chwili obecnej. W/w decyzje jedynie opierają się na danych ujawnionych w ewidencji gruntów i budynków, nie przesądzając tym samym o faktycznym prawie do</w:t>
      </w:r>
      <w:r>
        <w:rPr>
          <w:rFonts w:ascii="Arial" w:hAnsi="Arial" w:cs="Arial"/>
          <w:sz w:val="24"/>
          <w:szCs w:val="24"/>
        </w:rPr>
        <w:t> </w:t>
      </w:r>
      <w:r w:rsidRPr="00EF0E93">
        <w:rPr>
          <w:rFonts w:ascii="Arial" w:hAnsi="Arial" w:cs="Arial"/>
          <w:sz w:val="24"/>
          <w:szCs w:val="24"/>
        </w:rPr>
        <w:t>nieruchomości podmiotu ujawnionego w tej ewidencji. A zatem przyjęcie dowodu z</w:t>
      </w:r>
      <w:r>
        <w:rPr>
          <w:rFonts w:ascii="Arial" w:hAnsi="Arial" w:cs="Arial"/>
          <w:sz w:val="24"/>
          <w:szCs w:val="24"/>
        </w:rPr>
        <w:t> </w:t>
      </w:r>
      <w:r w:rsidRPr="00EF0E93">
        <w:rPr>
          <w:rFonts w:ascii="Arial" w:hAnsi="Arial" w:cs="Arial"/>
          <w:sz w:val="24"/>
          <w:szCs w:val="24"/>
        </w:rPr>
        <w:t xml:space="preserve">w/w decyzji byłoby sprzeczne logice, a także wbrew obowiązującym przepisom prawa.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Na uwagę zasługują zeznania pozostałych osób zaprotokołowane w trakcie przesłuchań. Większość świadków opowiadała o tym, że przedmiotowa działka mogła być użytkowana przez mieszkańców Czerska, a użytkownicy byli wyłaniani w drodze licytacji, w których wygrywali najlepsi oferenci. Według świadków użytkownicy zmieniali się, a więc ich udział w użytkowaniu przedmiotowej działki miał charakter dowolny. Licytacje były organizowane przez wiele lat, co do dokładnego czasu zeznania świadków nie są jednoznaczne, powyższe jednak nie dziwi, gdyż większość świadków to osoby starsze. Świadkowie zgodnie zeznali, że ten teren był użytkowany </w:t>
      </w:r>
      <w:r w:rsidRPr="00EF0E93">
        <w:rPr>
          <w:rFonts w:ascii="Arial" w:hAnsi="Arial" w:cs="Arial"/>
          <w:sz w:val="24"/>
          <w:szCs w:val="24"/>
        </w:rPr>
        <w:lastRenderedPageBreak/>
        <w:t>rolniczo, zarówno poprzez uprawę zbóż i warzyw, jak i poprzez wypasanie zwierząt. Z</w:t>
      </w:r>
      <w:r>
        <w:rPr>
          <w:rFonts w:ascii="Arial" w:hAnsi="Arial" w:cs="Arial"/>
          <w:sz w:val="24"/>
          <w:szCs w:val="24"/>
        </w:rPr>
        <w:t> </w:t>
      </w:r>
      <w:r w:rsidRPr="00EF0E93">
        <w:rPr>
          <w:rFonts w:ascii="Arial" w:hAnsi="Arial" w:cs="Arial"/>
          <w:sz w:val="24"/>
          <w:szCs w:val="24"/>
        </w:rPr>
        <w:t xml:space="preserve">powyższego również wynika, że sposób wykorzystywania gruntu był dowolny i zależał od potrzeb danego użytkownika. Tutejszy Organ nie odnalazł dokumentów, które świadczyłyby o podziale przedmiotowej działki na mniejsze części, co potwierdzają również zeznania świadków, z których wynika, że podział części gruntów pomiędzy użytkownikami był umowny i mógł się zmieniać. Na szczególną uwagę zasługują nazwy zwyczajowe, które mieszkańcy Czerska używali w odniesieniu do przedmiotowego terenu, tj. „ziemia Czerska”, „ogólny </w:t>
      </w:r>
      <w:proofErr w:type="spellStart"/>
      <w:r w:rsidRPr="00EF0E93">
        <w:rPr>
          <w:rFonts w:ascii="Arial" w:hAnsi="Arial" w:cs="Arial"/>
          <w:sz w:val="24"/>
          <w:szCs w:val="24"/>
        </w:rPr>
        <w:t>pasternik</w:t>
      </w:r>
      <w:proofErr w:type="spellEnd"/>
      <w:r w:rsidRPr="00EF0E93">
        <w:rPr>
          <w:rFonts w:ascii="Arial" w:hAnsi="Arial" w:cs="Arial"/>
          <w:sz w:val="24"/>
          <w:szCs w:val="24"/>
        </w:rPr>
        <w:t xml:space="preserve"> Czerska”, „ziemie czerskie”, „grunty miejskie”, „ogólny </w:t>
      </w:r>
      <w:proofErr w:type="spellStart"/>
      <w:r w:rsidRPr="00EF0E93">
        <w:rPr>
          <w:rFonts w:ascii="Arial" w:hAnsi="Arial" w:cs="Arial"/>
          <w:sz w:val="24"/>
          <w:szCs w:val="24"/>
        </w:rPr>
        <w:t>pasternik</w:t>
      </w:r>
      <w:proofErr w:type="spellEnd"/>
      <w:r w:rsidRPr="00EF0E93">
        <w:rPr>
          <w:rFonts w:ascii="Arial" w:hAnsi="Arial" w:cs="Arial"/>
          <w:sz w:val="24"/>
          <w:szCs w:val="24"/>
        </w:rPr>
        <w:t>”, „grunt gospodarzy czerskich”. Wszystkie wymienione określenia, w ocenie tutejszego Organu, świadczą o tym, że przedmiotowa działka należała do wsi, jako do ogółu jej mieszkańców, a także, że była ogólnodostępna i</w:t>
      </w:r>
      <w:r>
        <w:rPr>
          <w:rFonts w:ascii="Arial" w:hAnsi="Arial" w:cs="Arial"/>
          <w:sz w:val="24"/>
          <w:szCs w:val="24"/>
        </w:rPr>
        <w:t> </w:t>
      </w:r>
      <w:r w:rsidRPr="00EF0E93">
        <w:rPr>
          <w:rFonts w:ascii="Arial" w:hAnsi="Arial" w:cs="Arial"/>
          <w:sz w:val="24"/>
          <w:szCs w:val="24"/>
        </w:rPr>
        <w:t xml:space="preserve">wykorzystywana w celu zaspokojenia potrzeb wynikających z prowadzenia gospodarstw rolnych.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W toku analizy materiału dowodowego nie sposób nie zwrócić uwagi na umowy dzierżawy zawierane pomiędzy zainteresowanymi użytkownikami, a „Wspólnotą Gruntową wsi Czersk”. Z umów wynika, że dzierżawca jest zobowiązany zapłacić określoną kwotę dzierżawy, a także uiścić podatek od nieruchomości proporcjonalnie do użytkowanego gruntu. W/w umowy również zaprzeczają teorii, aby przedmiotowa działka stanowiła własność Wspólnoty Gruntowej wsi Czersk. Z ustawy z 1963 roku o</w:t>
      </w:r>
      <w:r>
        <w:rPr>
          <w:rFonts w:ascii="Arial" w:hAnsi="Arial" w:cs="Arial"/>
          <w:sz w:val="24"/>
          <w:szCs w:val="24"/>
        </w:rPr>
        <w:t> </w:t>
      </w:r>
      <w:r w:rsidRPr="00EF0E93">
        <w:rPr>
          <w:rFonts w:ascii="Arial" w:hAnsi="Arial" w:cs="Arial"/>
          <w:sz w:val="24"/>
          <w:szCs w:val="24"/>
        </w:rPr>
        <w:t>zagospodarowaniu wspólnot gruntowych, a także zarządzenia Ministrów Rolnictwa oraz Leśnictwa i Przemysłu Drzewnego z 1964 roku w sprawie ustalenia wzoru statutu spółki dla zagospodarowania wspólnoty gruntowej wynika, że osoby uprawnione do</w:t>
      </w:r>
      <w:r>
        <w:rPr>
          <w:rFonts w:ascii="Arial" w:hAnsi="Arial" w:cs="Arial"/>
          <w:sz w:val="24"/>
          <w:szCs w:val="24"/>
        </w:rPr>
        <w:t> </w:t>
      </w:r>
      <w:r w:rsidRPr="00EF0E93">
        <w:rPr>
          <w:rFonts w:ascii="Arial" w:hAnsi="Arial" w:cs="Arial"/>
          <w:sz w:val="24"/>
          <w:szCs w:val="24"/>
        </w:rPr>
        <w:t>udziału we wspólnocie gruntowej powinny utworzyć spółkę dla zagospodarowania wspólnoty gruntowej, a spółkę reprezentuje zarząd. W/w umowy dzierżawy były podpisywane przez dzierżawcę oraz Sołtysa wsi Czersk. Tutejszy Organ nie odnalazł dokumentów świadczących o tym, aby przedmiotowa działka była gruntem należącym do Wspólnoty Gruntowej wsi Czersk, a także brak jest dokumentów potwierdzających, że taka wspólnota gruntowa w ogóle istniała. Gdyby faktycznie użytkownicy byli uprawnieni do udziału we wspólnocie gruntowej, do której należałaby przedmiotowa działka, sporządzanie umów dzierżawy byłoby niepotrzebne, gdyż użytkowanie przedmiotowej działki wynikałoby z uprawnienia do udziału we wspólnocie.</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W toku niniejszego postępowania geodeta uprawniony – Pani Barbara Gutowska przeprowadziła badanie zbiorów dokumentów znajdujących się w Archiwum Państwowym w Grodzisku Mazowieckim, a także w Sądzie Wieczystoksięgowym </w:t>
      </w:r>
      <w:r w:rsidRPr="00EF0E93">
        <w:rPr>
          <w:rFonts w:ascii="Arial" w:hAnsi="Arial" w:cs="Arial"/>
          <w:sz w:val="24"/>
          <w:szCs w:val="24"/>
        </w:rPr>
        <w:lastRenderedPageBreak/>
        <w:t>w</w:t>
      </w:r>
      <w:r>
        <w:rPr>
          <w:rFonts w:ascii="Arial" w:hAnsi="Arial" w:cs="Arial"/>
          <w:sz w:val="24"/>
          <w:szCs w:val="24"/>
        </w:rPr>
        <w:t> </w:t>
      </w:r>
      <w:r w:rsidRPr="00EF0E93">
        <w:rPr>
          <w:rFonts w:ascii="Arial" w:hAnsi="Arial" w:cs="Arial"/>
          <w:sz w:val="24"/>
          <w:szCs w:val="24"/>
        </w:rPr>
        <w:t>Piasecznie w poszukiwaniu tabeli nadawczej miasta Czerska (sprawozdanie z</w:t>
      </w:r>
      <w:r>
        <w:rPr>
          <w:rFonts w:ascii="Arial" w:hAnsi="Arial" w:cs="Arial"/>
          <w:sz w:val="24"/>
          <w:szCs w:val="24"/>
        </w:rPr>
        <w:t> </w:t>
      </w:r>
      <w:r w:rsidRPr="00EF0E93">
        <w:rPr>
          <w:rFonts w:ascii="Arial" w:hAnsi="Arial" w:cs="Arial"/>
          <w:sz w:val="24"/>
          <w:szCs w:val="24"/>
        </w:rPr>
        <w:t xml:space="preserve">czynności szukania tabeli nadawczej miasta Czerska z 8 grudnia 2016 roku). Geodeta uprawniony – Pani Barbara Gutowska nie odnalazła tabeli nadawczej dla miasta Czerska, jednakże zbadała dokumenty znajdujące się w państwowym zasobie geodezyjnym i kartograficznym. Z mapy i rejestru </w:t>
      </w:r>
      <w:proofErr w:type="spellStart"/>
      <w:r w:rsidRPr="00EF0E93">
        <w:rPr>
          <w:rFonts w:ascii="Arial" w:hAnsi="Arial" w:cs="Arial"/>
          <w:sz w:val="24"/>
          <w:szCs w:val="24"/>
        </w:rPr>
        <w:t>poscaleniowego</w:t>
      </w:r>
      <w:proofErr w:type="spellEnd"/>
      <w:r w:rsidRPr="00EF0E93">
        <w:rPr>
          <w:rFonts w:ascii="Arial" w:hAnsi="Arial" w:cs="Arial"/>
          <w:sz w:val="24"/>
          <w:szCs w:val="24"/>
        </w:rPr>
        <w:t xml:space="preserve"> wynika, że działka o</w:t>
      </w:r>
      <w:r>
        <w:rPr>
          <w:rFonts w:ascii="Arial" w:hAnsi="Arial" w:cs="Arial"/>
          <w:sz w:val="24"/>
          <w:szCs w:val="24"/>
        </w:rPr>
        <w:t> </w:t>
      </w:r>
      <w:r w:rsidRPr="00EF0E93">
        <w:rPr>
          <w:rFonts w:ascii="Arial" w:hAnsi="Arial" w:cs="Arial"/>
          <w:sz w:val="24"/>
          <w:szCs w:val="24"/>
        </w:rPr>
        <w:t>obecnym numerze 901/2 o powierzchni 11,46 ha położona w obrębie Czersk, stanowi część dawnej działki nr 298 o powierzchni 13,0473 ha. Geodeta uprawniony – Pani Barbara Gutowska zweryfikowała informacje o wpisanym w rejestrze właścicielu („Grunty ukazowe m. Czersk zapisane w tabeli nadawczej m. Czersk Kama miejska osady Czersk”) z doktorem historii Panem Włodzimierzem Bagieńskim, który stwierdził, że w procesie scalenia w 1933 roku został określony właściciel (posiadacz) i</w:t>
      </w:r>
      <w:r>
        <w:rPr>
          <w:rFonts w:ascii="Arial" w:hAnsi="Arial" w:cs="Arial"/>
          <w:sz w:val="24"/>
          <w:szCs w:val="24"/>
        </w:rPr>
        <w:t> </w:t>
      </w:r>
      <w:r w:rsidRPr="00EF0E93">
        <w:rPr>
          <w:rFonts w:ascii="Arial" w:hAnsi="Arial" w:cs="Arial"/>
          <w:sz w:val="24"/>
          <w:szCs w:val="24"/>
        </w:rPr>
        <w:t>w/w</w:t>
      </w:r>
      <w:r>
        <w:rPr>
          <w:rFonts w:ascii="Arial" w:hAnsi="Arial" w:cs="Arial"/>
          <w:sz w:val="24"/>
          <w:szCs w:val="24"/>
        </w:rPr>
        <w:t> </w:t>
      </w:r>
      <w:r w:rsidRPr="00EF0E93">
        <w:rPr>
          <w:rFonts w:ascii="Arial" w:hAnsi="Arial" w:cs="Arial"/>
          <w:sz w:val="24"/>
          <w:szCs w:val="24"/>
        </w:rPr>
        <w:t xml:space="preserve">dokumenty są podstawą dochodzenia prawa własności do tej nieruchomości. </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 xml:space="preserve">Zgodnie z art. 8 ust. 1 </w:t>
      </w:r>
      <w:r w:rsidRPr="00EF0E93">
        <w:rPr>
          <w:rStyle w:val="Domylnaczcionkaakapitu4"/>
          <w:rFonts w:ascii="Arial" w:hAnsi="Arial" w:cs="Arial"/>
          <w:sz w:val="24"/>
          <w:szCs w:val="24"/>
        </w:rPr>
        <w:t>ustawy o zagospodarowaniu wspólnot gruntowych (</w:t>
      </w:r>
      <w:proofErr w:type="spellStart"/>
      <w:r w:rsidRPr="00EF0E93">
        <w:rPr>
          <w:rStyle w:val="Domylnaczcionkaakapitu4"/>
          <w:rFonts w:ascii="Arial" w:hAnsi="Arial" w:cs="Arial"/>
          <w:sz w:val="24"/>
          <w:szCs w:val="24"/>
        </w:rPr>
        <w:t>t.j</w:t>
      </w:r>
      <w:proofErr w:type="spellEnd"/>
      <w:r w:rsidRPr="00EF0E93">
        <w:rPr>
          <w:rStyle w:val="Domylnaczcionkaakapitu4"/>
          <w:rFonts w:ascii="Arial" w:hAnsi="Arial" w:cs="Arial"/>
          <w:sz w:val="24"/>
          <w:szCs w:val="24"/>
        </w:rPr>
        <w:t>.</w:t>
      </w:r>
      <w:r>
        <w:rPr>
          <w:rStyle w:val="Domylnaczcionkaakapitu4"/>
          <w:rFonts w:ascii="Arial" w:hAnsi="Arial" w:cs="Arial"/>
          <w:sz w:val="24"/>
          <w:szCs w:val="24"/>
        </w:rPr>
        <w:t> </w:t>
      </w:r>
      <w:r w:rsidRPr="00EF0E93">
        <w:rPr>
          <w:rStyle w:val="Domylnaczcionkaakapitu4"/>
          <w:rFonts w:ascii="Arial" w:hAnsi="Arial" w:cs="Arial"/>
          <w:sz w:val="24"/>
          <w:szCs w:val="24"/>
        </w:rPr>
        <w:t>Dz.</w:t>
      </w:r>
      <w:r>
        <w:rPr>
          <w:rStyle w:val="Domylnaczcionkaakapitu4"/>
          <w:rFonts w:ascii="Arial" w:hAnsi="Arial" w:cs="Arial"/>
          <w:sz w:val="24"/>
          <w:szCs w:val="24"/>
        </w:rPr>
        <w:t> </w:t>
      </w:r>
      <w:r w:rsidRPr="00EF0E93">
        <w:rPr>
          <w:rStyle w:val="Domylnaczcionkaakapitu4"/>
          <w:rFonts w:ascii="Arial" w:hAnsi="Arial" w:cs="Arial"/>
          <w:sz w:val="24"/>
          <w:szCs w:val="24"/>
        </w:rPr>
        <w:t xml:space="preserve">U. z 2022 r. poz. 140) </w:t>
      </w:r>
      <w:r w:rsidRPr="00EF0E93">
        <w:rPr>
          <w:rStyle w:val="Domylnaczcionkaakapitu4"/>
          <w:rFonts w:ascii="Arial" w:hAnsi="Arial" w:cs="Arial"/>
          <w:i/>
          <w:iCs/>
          <w:sz w:val="24"/>
          <w:szCs w:val="24"/>
        </w:rPr>
        <w:t>„Starosta wydaje decyzję o ustaleniu, które spośród nieruchomości, o których mowa w art. 1 ust. 2 i 3, stanowią mienie gromadzkie”.</w:t>
      </w:r>
    </w:p>
    <w:p w:rsidR="00EF0E93" w:rsidRPr="00EF0E93" w:rsidRDefault="00EF0E93" w:rsidP="00EF0E93">
      <w:pPr>
        <w:pStyle w:val="Tekstpodstawowy"/>
        <w:spacing w:before="120" w:after="120" w:line="360" w:lineRule="auto"/>
        <w:ind w:firstLine="567"/>
        <w:rPr>
          <w:rStyle w:val="Domylnaczcionkaakapitu4"/>
          <w:rFonts w:ascii="Arial" w:hAnsi="Arial" w:cs="Arial"/>
          <w:sz w:val="24"/>
          <w:szCs w:val="24"/>
        </w:rPr>
      </w:pPr>
      <w:r w:rsidRPr="00EF0E93">
        <w:rPr>
          <w:rStyle w:val="Domylnaczcionkaakapitu4"/>
          <w:rFonts w:ascii="Arial" w:hAnsi="Arial" w:cs="Arial"/>
          <w:sz w:val="24"/>
          <w:szCs w:val="24"/>
        </w:rPr>
        <w:t xml:space="preserve">Stosownie zaś do art. 1 ust. 2 w/w ustawy oprócz wspólnot gruntowych </w:t>
      </w:r>
      <w:r w:rsidRPr="00EF0E93">
        <w:rPr>
          <w:rStyle w:val="Domylnaczcionkaakapitu4"/>
          <w:rFonts w:ascii="Arial" w:hAnsi="Arial" w:cs="Arial"/>
          <w:iCs/>
          <w:sz w:val="24"/>
          <w:szCs w:val="24"/>
        </w:rPr>
        <w:t>podlegają zagospodarowaniu w trybie i na zasadach określonych w niniejszej ustawie także nieruchomości rolne, leśne i obszary wodne, stanowiące mienie gromadzkie w</w:t>
      </w:r>
      <w:r>
        <w:rPr>
          <w:rStyle w:val="Domylnaczcionkaakapitu4"/>
          <w:rFonts w:ascii="Arial" w:hAnsi="Arial" w:cs="Arial"/>
          <w:iCs/>
          <w:sz w:val="24"/>
          <w:szCs w:val="24"/>
        </w:rPr>
        <w:t> </w:t>
      </w:r>
      <w:r w:rsidRPr="00EF0E93">
        <w:rPr>
          <w:rStyle w:val="Domylnaczcionkaakapitu4"/>
          <w:rFonts w:ascii="Arial" w:hAnsi="Arial" w:cs="Arial"/>
          <w:iCs/>
          <w:sz w:val="24"/>
          <w:szCs w:val="24"/>
        </w:rPr>
        <w:t>rozumieniu przepisów o zarządzie takim mieniem, jeżeli przed dniem wejścia w życie tej ustawy były faktycznie użytkowane wspólnie przez mieszkańców wsi</w:t>
      </w:r>
      <w:r w:rsidRPr="00EF0E93">
        <w:rPr>
          <w:rStyle w:val="Domylnaczcionkaakapitu4"/>
          <w:rFonts w:ascii="Arial" w:hAnsi="Arial" w:cs="Arial"/>
          <w:sz w:val="24"/>
          <w:szCs w:val="24"/>
        </w:rPr>
        <w:t>.</w:t>
      </w:r>
    </w:p>
    <w:p w:rsidR="00EF0E93" w:rsidRPr="00EF0E93" w:rsidRDefault="00EF0E93" w:rsidP="00EF0E93">
      <w:pPr>
        <w:pStyle w:val="Tekstpodstawowy"/>
        <w:spacing w:before="120" w:after="120" w:line="360" w:lineRule="auto"/>
        <w:ind w:firstLine="567"/>
        <w:rPr>
          <w:rStyle w:val="Domylnaczcionkaakapitu4"/>
          <w:rFonts w:ascii="Arial" w:hAnsi="Arial" w:cs="Arial"/>
          <w:sz w:val="24"/>
          <w:szCs w:val="24"/>
        </w:rPr>
      </w:pPr>
      <w:r w:rsidRPr="00EF0E93">
        <w:rPr>
          <w:rStyle w:val="Domylnaczcionkaakapitu4"/>
          <w:rFonts w:ascii="Arial" w:hAnsi="Arial" w:cs="Arial"/>
          <w:sz w:val="24"/>
          <w:szCs w:val="24"/>
        </w:rPr>
        <w:t>W myśl § 1 ust. 1 rozporządzenia Rady Ministrów z dnia 29 listopada 1962 roku w</w:t>
      </w:r>
      <w:r>
        <w:rPr>
          <w:rStyle w:val="Domylnaczcionkaakapitu4"/>
          <w:rFonts w:ascii="Arial" w:hAnsi="Arial" w:cs="Arial"/>
          <w:sz w:val="24"/>
          <w:szCs w:val="24"/>
        </w:rPr>
        <w:t> </w:t>
      </w:r>
      <w:r w:rsidRPr="00EF0E93">
        <w:rPr>
          <w:rStyle w:val="Domylnaczcionkaakapitu4"/>
          <w:rFonts w:ascii="Arial" w:hAnsi="Arial" w:cs="Arial"/>
          <w:sz w:val="24"/>
          <w:szCs w:val="24"/>
        </w:rPr>
        <w:t>sprawie zarządu mieniem gromadzkim oraz trybu jego zbywania (Dz. U. Nr 64/62 poz. 303 ze zm.) przez mienie gromadzkie rozumieć należy mienie, które do dnia wejścia w życie ustawy z dnia 25 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gromady istniejące do dnia wejścia w życie ustawy, o</w:t>
      </w:r>
      <w:r>
        <w:rPr>
          <w:rStyle w:val="Domylnaczcionkaakapitu4"/>
          <w:rFonts w:ascii="Arial" w:hAnsi="Arial" w:cs="Arial"/>
          <w:sz w:val="24"/>
          <w:szCs w:val="24"/>
        </w:rPr>
        <w:t> </w:t>
      </w:r>
      <w:r w:rsidRPr="00EF0E93">
        <w:rPr>
          <w:rStyle w:val="Domylnaczcionkaakapitu4"/>
          <w:rFonts w:ascii="Arial" w:hAnsi="Arial" w:cs="Arial"/>
          <w:sz w:val="24"/>
          <w:szCs w:val="24"/>
        </w:rPr>
        <w:t xml:space="preserve">której mowa w pkt. 1. </w:t>
      </w:r>
    </w:p>
    <w:p w:rsidR="00EF0E93" w:rsidRPr="00EF0E93" w:rsidRDefault="00EF0E93" w:rsidP="00EF0E93">
      <w:pPr>
        <w:pStyle w:val="Tekstpodstawowy"/>
        <w:spacing w:before="120" w:after="120" w:line="360" w:lineRule="auto"/>
        <w:ind w:firstLine="567"/>
        <w:rPr>
          <w:rStyle w:val="Domylnaczcionkaakapitu4"/>
          <w:rFonts w:ascii="Arial" w:hAnsi="Arial" w:cs="Arial"/>
          <w:sz w:val="24"/>
          <w:szCs w:val="24"/>
        </w:rPr>
      </w:pPr>
      <w:r w:rsidRPr="00EF0E93">
        <w:rPr>
          <w:rStyle w:val="Domylnaczcionkaakapitu4"/>
          <w:rFonts w:ascii="Arial" w:hAnsi="Arial" w:cs="Arial"/>
          <w:sz w:val="24"/>
          <w:szCs w:val="24"/>
        </w:rPr>
        <w:t>Tym samym, dla ustalenia czy dana nieruchomość była w dniu 5 lipca 1963 roku mieniem gromadzkim, istotny jest jej stan prawny w okresie poprzedzającym tę datę, a</w:t>
      </w:r>
      <w:r>
        <w:rPr>
          <w:rStyle w:val="Domylnaczcionkaakapitu4"/>
          <w:rFonts w:ascii="Arial" w:hAnsi="Arial" w:cs="Arial"/>
          <w:sz w:val="24"/>
          <w:szCs w:val="24"/>
        </w:rPr>
        <w:t> </w:t>
      </w:r>
      <w:r w:rsidRPr="00EF0E93">
        <w:rPr>
          <w:rStyle w:val="Domylnaczcionkaakapitu4"/>
          <w:rFonts w:ascii="Arial" w:hAnsi="Arial" w:cs="Arial"/>
          <w:sz w:val="24"/>
          <w:szCs w:val="24"/>
        </w:rPr>
        <w:t>w szczególności to, czy nieruchomość taka należała do istniejących w okresie od</w:t>
      </w:r>
      <w:r>
        <w:rPr>
          <w:rStyle w:val="Domylnaczcionkaakapitu4"/>
          <w:rFonts w:ascii="Arial" w:hAnsi="Arial" w:cs="Arial"/>
          <w:sz w:val="24"/>
          <w:szCs w:val="24"/>
        </w:rPr>
        <w:t> </w:t>
      </w:r>
      <w:r w:rsidRPr="00EF0E93">
        <w:rPr>
          <w:rStyle w:val="Domylnaczcionkaakapitu4"/>
          <w:rFonts w:ascii="Arial" w:hAnsi="Arial" w:cs="Arial"/>
          <w:sz w:val="24"/>
          <w:szCs w:val="24"/>
        </w:rPr>
        <w:t xml:space="preserve">1933 do 1954 roku gromad jako jednostek samorządu terytorialnego, mających </w:t>
      </w:r>
      <w:r w:rsidRPr="00EF0E93">
        <w:rPr>
          <w:rStyle w:val="Domylnaczcionkaakapitu4"/>
          <w:rFonts w:ascii="Arial" w:hAnsi="Arial" w:cs="Arial"/>
          <w:sz w:val="24"/>
          <w:szCs w:val="24"/>
        </w:rPr>
        <w:lastRenderedPageBreak/>
        <w:t xml:space="preserve">osobowość prawną i będących podmiotami praw i obowiązków. Konieczne jest również ustalenie, czy przed dniem wejścia w życie ustawy przedmiotowa nieruchomość była faktycznie użytkowana wspólnie przez mieszkańców wsi. </w:t>
      </w:r>
    </w:p>
    <w:p w:rsidR="00EF0E93" w:rsidRPr="00EF0E93" w:rsidRDefault="00EF0E93" w:rsidP="00EF0E93">
      <w:pPr>
        <w:spacing w:before="120" w:after="120" w:line="360" w:lineRule="auto"/>
        <w:ind w:firstLine="255"/>
        <w:jc w:val="both"/>
        <w:rPr>
          <w:rStyle w:val="Domylnaczcionkaakapitu4"/>
          <w:rFonts w:ascii="Arial" w:hAnsi="Arial" w:cs="Arial"/>
          <w:sz w:val="24"/>
          <w:szCs w:val="24"/>
        </w:rPr>
      </w:pPr>
      <w:r w:rsidRPr="00EF0E93">
        <w:rPr>
          <w:rStyle w:val="Domylnaczcionkaakapitu4"/>
          <w:rFonts w:ascii="Arial" w:hAnsi="Arial" w:cs="Arial"/>
          <w:sz w:val="24"/>
          <w:szCs w:val="24"/>
        </w:rPr>
        <w:t xml:space="preserve">W tym miejscu należy zwrócić uwagę na zapisy </w:t>
      </w:r>
      <w:r w:rsidRPr="00EF0E93">
        <w:rPr>
          <w:rFonts w:ascii="Arial" w:eastAsia="Arial Unicode MS" w:hAnsi="Arial" w:cs="Arial"/>
          <w:sz w:val="24"/>
          <w:szCs w:val="24"/>
        </w:rPr>
        <w:t xml:space="preserve">rejestru pomiarowego gruntów Czerska; </w:t>
      </w:r>
      <w:r w:rsidRPr="00EF0E93">
        <w:rPr>
          <w:rFonts w:ascii="Arial" w:eastAsia="Arial Unicode MS" w:hAnsi="Arial" w:cs="Arial"/>
          <w:b/>
          <w:sz w:val="24"/>
          <w:szCs w:val="24"/>
        </w:rPr>
        <w:t>rok 1933</w:t>
      </w:r>
      <w:r w:rsidRPr="00EF0E93">
        <w:rPr>
          <w:rFonts w:ascii="Arial" w:eastAsia="Arial Unicode MS" w:hAnsi="Arial" w:cs="Arial"/>
          <w:sz w:val="24"/>
          <w:szCs w:val="24"/>
        </w:rPr>
        <w:t>; gmina Góra Kalwaria, nr KEM-GÓR.K-M-2173 sporządzonego przy pracach scaleniowych na podstawie zapisów w tabeli nadawczej m. Czersk, odnoszącej się do gruntów ukazowych os. Czersk, gdzie jako dane właścicieli lub posiadaczy wpisano: „</w:t>
      </w:r>
      <w:r w:rsidRPr="00EF0E93">
        <w:rPr>
          <w:rFonts w:ascii="Arial" w:eastAsia="Arial Unicode MS" w:hAnsi="Arial" w:cs="Arial"/>
          <w:i/>
          <w:sz w:val="24"/>
          <w:szCs w:val="24"/>
        </w:rPr>
        <w:t xml:space="preserve">Grunty ukazowe os. Czersk zapisane w tabeli nadawczej m. Czerska, </w:t>
      </w:r>
      <w:r w:rsidRPr="00EF0E93">
        <w:rPr>
          <w:rFonts w:ascii="Arial" w:eastAsia="Arial Unicode MS" w:hAnsi="Arial" w:cs="Arial"/>
          <w:b/>
          <w:i/>
          <w:sz w:val="24"/>
          <w:szCs w:val="24"/>
        </w:rPr>
        <w:t>Kasa miejska osady Czersk</w:t>
      </w:r>
      <w:r w:rsidRPr="00EF0E93">
        <w:rPr>
          <w:rFonts w:ascii="Arial" w:eastAsia="Arial Unicode MS" w:hAnsi="Arial" w:cs="Arial"/>
          <w:i/>
          <w:sz w:val="24"/>
          <w:szCs w:val="24"/>
        </w:rPr>
        <w:t>”.</w:t>
      </w:r>
      <w:r w:rsidRPr="00EF0E93">
        <w:rPr>
          <w:rFonts w:ascii="Arial" w:eastAsia="Arial Unicode MS" w:hAnsi="Arial" w:cs="Arial"/>
          <w:sz w:val="24"/>
          <w:szCs w:val="24"/>
        </w:rPr>
        <w:t xml:space="preserve"> „Kasa miejska” to określenie, które było używane w zaborze rosyjskim i obecnie odpowiada określeniu „mienie komunalne”, inaczej własność (majątek) miasta. Faktycznie w prawie carskim panowało specyficzne rozumienie pojęcia prawa własności, a sam car nadawał i odbierał prawo własności na swoich warunkach. Określenie „kasa miejska”, w ocenie tutejszego Organu, oznacza nieruchomość, którą car nadał (tj. przekazał do dyspozycji) miastu. Przekładając powyższe na obowiązujące obecnie realia, przedmiotowy grunt stanowił własność miasta Czerska, a po odebraniu mu praw miejskich – własność wsi. Kwestia zmiany statusu prawnego Czerska, który do 1869 roku miał prawa miejskie, które zostały mu</w:t>
      </w:r>
      <w:r>
        <w:rPr>
          <w:rFonts w:ascii="Arial" w:eastAsia="Arial Unicode MS" w:hAnsi="Arial" w:cs="Arial"/>
          <w:sz w:val="24"/>
          <w:szCs w:val="24"/>
        </w:rPr>
        <w:t> </w:t>
      </w:r>
      <w:r w:rsidRPr="00EF0E93">
        <w:rPr>
          <w:rFonts w:ascii="Arial" w:eastAsia="Arial Unicode MS" w:hAnsi="Arial" w:cs="Arial"/>
          <w:sz w:val="24"/>
          <w:szCs w:val="24"/>
        </w:rPr>
        <w:t>odebrane, potwierdza różnorodność zapisów ujawnionych w rejestrach znajdujących się w tutejszym zasobie. Wówczas nie budzi wątpliwości fakt, że grunt ten należał do podmiotu określanego jako „Wspólnota Wiejska”, czyli ogółu mieszkańców, który nie jest jednoznaczny z określeniem Wspólnoty Gruntowej wsi.</w:t>
      </w:r>
    </w:p>
    <w:p w:rsidR="00EF0E93" w:rsidRPr="00EF0E93" w:rsidRDefault="00EF0E93" w:rsidP="00EF0E93">
      <w:pPr>
        <w:pStyle w:val="Tekstpodstawowy"/>
        <w:spacing w:before="120" w:after="120" w:line="360" w:lineRule="auto"/>
        <w:ind w:firstLine="567"/>
        <w:rPr>
          <w:rFonts w:ascii="Arial" w:eastAsia="Arial Unicode MS" w:hAnsi="Arial" w:cs="Arial"/>
          <w:sz w:val="24"/>
          <w:szCs w:val="24"/>
        </w:rPr>
      </w:pPr>
      <w:r w:rsidRPr="00EF0E93">
        <w:rPr>
          <w:rStyle w:val="Domylnaczcionkaakapitu4"/>
          <w:rFonts w:ascii="Arial" w:hAnsi="Arial" w:cs="Arial"/>
          <w:sz w:val="24"/>
          <w:szCs w:val="24"/>
        </w:rPr>
        <w:t xml:space="preserve">Dostarczony przez Burmistrza Miasta i Gminy Góra Kalwaria dokument, tj. kopia </w:t>
      </w:r>
      <w:r w:rsidRPr="00EF0E93">
        <w:rPr>
          <w:rFonts w:ascii="Arial" w:eastAsia="Arial Unicode MS" w:hAnsi="Arial" w:cs="Arial"/>
          <w:sz w:val="24"/>
          <w:szCs w:val="24"/>
        </w:rPr>
        <w:t>fragmentu Dziennika Wojewódzkiego dla Obszaru Województwa Warszawskiego z</w:t>
      </w:r>
      <w:r>
        <w:rPr>
          <w:rFonts w:ascii="Arial" w:eastAsia="Arial Unicode MS" w:hAnsi="Arial" w:cs="Arial"/>
          <w:sz w:val="24"/>
          <w:szCs w:val="24"/>
        </w:rPr>
        <w:t> </w:t>
      </w:r>
      <w:r w:rsidRPr="00EF0E93">
        <w:rPr>
          <w:rFonts w:ascii="Arial" w:eastAsia="Arial Unicode MS" w:hAnsi="Arial" w:cs="Arial"/>
          <w:sz w:val="24"/>
          <w:szCs w:val="24"/>
        </w:rPr>
        <w:t xml:space="preserve">1939 roku, jest spójny z informacjami zapisanymi w rejestrze pomiarowym gruntów Czerska; rok 1933; gmina Góra Kalwaria nr KEM-GÓR.K-M-2173 sporządzonym przy pracach scaleniowych na podstawie zapisów w tabeli nadawczej m. Czersk odnoszącej się do gruntów ukazowych os. Czersk. </w:t>
      </w:r>
    </w:p>
    <w:p w:rsidR="00EF0E93" w:rsidRPr="00EF0E93" w:rsidRDefault="00EF0E93" w:rsidP="00EF0E93">
      <w:pPr>
        <w:pStyle w:val="Tekstpodstawowy"/>
        <w:spacing w:before="120" w:after="120" w:line="360" w:lineRule="auto"/>
        <w:ind w:firstLine="567"/>
        <w:rPr>
          <w:rFonts w:ascii="Arial" w:eastAsia="Arial Unicode MS" w:hAnsi="Arial" w:cs="Arial"/>
          <w:sz w:val="24"/>
          <w:szCs w:val="24"/>
        </w:rPr>
      </w:pPr>
      <w:r w:rsidRPr="00EF0E93">
        <w:rPr>
          <w:rFonts w:ascii="Arial" w:eastAsia="Arial Unicode MS" w:hAnsi="Arial" w:cs="Arial"/>
          <w:sz w:val="24"/>
          <w:szCs w:val="24"/>
        </w:rPr>
        <w:t xml:space="preserve">Potwierdzeniem, że działka ewidencyjna nr 901/2 (stanowiąca część dawnej działki nr 298) stanowi mienie gromadzkie jest również wyszczególnienie jej w wykazie mienia gromadzkiego sporządzonego w 1966 roku przez </w:t>
      </w:r>
      <w:r w:rsidRPr="00EF0E93">
        <w:rPr>
          <w:rFonts w:ascii="Arial" w:hAnsi="Arial" w:cs="Arial"/>
          <w:sz w:val="24"/>
          <w:szCs w:val="24"/>
        </w:rPr>
        <w:t>Prezydium Gromadzkiej Rady Narodowej w Czersku, zawartym w operacie nr P.1418.2019.61.</w:t>
      </w:r>
    </w:p>
    <w:p w:rsidR="00EF0E93" w:rsidRPr="00EF0E93" w:rsidRDefault="00EF0E93" w:rsidP="00EF0E93">
      <w:pPr>
        <w:pStyle w:val="Tekstpodstawowy"/>
        <w:spacing w:before="120" w:after="120" w:line="360" w:lineRule="auto"/>
        <w:ind w:firstLine="567"/>
        <w:rPr>
          <w:rFonts w:ascii="Arial" w:hAnsi="Arial" w:cs="Arial"/>
          <w:sz w:val="24"/>
          <w:szCs w:val="24"/>
        </w:rPr>
      </w:pPr>
      <w:r w:rsidRPr="00EF0E93">
        <w:rPr>
          <w:rFonts w:ascii="Arial" w:eastAsia="Arial Unicode MS" w:hAnsi="Arial" w:cs="Arial"/>
          <w:sz w:val="24"/>
          <w:szCs w:val="24"/>
        </w:rPr>
        <w:t xml:space="preserve">Materiały zebrane w toku niniejszego postępowania w zupełności pozwalają ocenić, że w odniesieniu do działki ewidencyjnej nr 901/2 z obrębu 0015 Czersk, </w:t>
      </w:r>
      <w:r w:rsidRPr="00EF0E93">
        <w:rPr>
          <w:rFonts w:ascii="Arial" w:eastAsia="Arial Unicode MS" w:hAnsi="Arial" w:cs="Arial"/>
          <w:sz w:val="24"/>
          <w:szCs w:val="24"/>
        </w:rPr>
        <w:lastRenderedPageBreak/>
        <w:t xml:space="preserve">gmina Góra Kalwaria, została spełniona definicja mienia gromadzkiego jako </w:t>
      </w:r>
      <w:r w:rsidRPr="00EF0E93">
        <w:rPr>
          <w:rStyle w:val="Domylnaczcionkaakapitu4"/>
          <w:rFonts w:ascii="Arial" w:hAnsi="Arial" w:cs="Arial"/>
          <w:sz w:val="24"/>
          <w:szCs w:val="24"/>
        </w:rPr>
        <w:t xml:space="preserve">nieruchomości należącej do istniejących w okresie od 1933 do 1954 roku gromad, a także użytkowania przedmiotowej nieruchomości wspólnie przez mieszkańców wsi przed wejściem w życie ustawy z 1963 roku o zagospodarowaniu wspólnot gruntowych. </w:t>
      </w:r>
    </w:p>
    <w:p w:rsidR="00EF0E93" w:rsidRDefault="00EF0E93" w:rsidP="00EF0E93">
      <w:pPr>
        <w:pStyle w:val="Tekstpodstawowy"/>
        <w:spacing w:before="120" w:after="120" w:line="360" w:lineRule="auto"/>
        <w:ind w:firstLine="567"/>
        <w:rPr>
          <w:rFonts w:ascii="Arial" w:hAnsi="Arial" w:cs="Arial"/>
          <w:sz w:val="24"/>
          <w:szCs w:val="24"/>
        </w:rPr>
      </w:pPr>
      <w:r w:rsidRPr="00EF0E93">
        <w:rPr>
          <w:rFonts w:ascii="Arial" w:hAnsi="Arial" w:cs="Arial"/>
          <w:sz w:val="24"/>
          <w:szCs w:val="24"/>
        </w:rPr>
        <w:t>Wobec powyższego stanu prawnego i faktycznego należy stwierdzić jak w</w:t>
      </w:r>
      <w:r>
        <w:rPr>
          <w:rFonts w:ascii="Arial" w:hAnsi="Arial" w:cs="Arial"/>
          <w:sz w:val="24"/>
          <w:szCs w:val="24"/>
        </w:rPr>
        <w:t> </w:t>
      </w:r>
      <w:r w:rsidRPr="00EF0E93">
        <w:rPr>
          <w:rFonts w:ascii="Arial" w:hAnsi="Arial" w:cs="Arial"/>
          <w:sz w:val="24"/>
          <w:szCs w:val="24"/>
        </w:rPr>
        <w:t>sentencji.</w:t>
      </w:r>
    </w:p>
    <w:p w:rsidR="00EF0E93" w:rsidRPr="00EF0E93" w:rsidRDefault="00EF0E93" w:rsidP="00EF0E93">
      <w:pPr>
        <w:pStyle w:val="Tekstpodstawowy"/>
        <w:spacing w:before="120" w:after="120" w:line="360" w:lineRule="auto"/>
        <w:ind w:firstLine="567"/>
        <w:rPr>
          <w:rFonts w:ascii="Arial" w:hAnsi="Arial" w:cs="Arial"/>
          <w:sz w:val="24"/>
          <w:szCs w:val="24"/>
        </w:rPr>
      </w:pPr>
    </w:p>
    <w:p w:rsidR="00EF0E93" w:rsidRPr="00EF0E93" w:rsidRDefault="00EF0E93" w:rsidP="00EF0E93">
      <w:pPr>
        <w:pStyle w:val="Tekstpodstawowy"/>
        <w:tabs>
          <w:tab w:val="left" w:pos="570"/>
        </w:tabs>
        <w:spacing w:before="120" w:after="120" w:line="360" w:lineRule="auto"/>
        <w:jc w:val="center"/>
        <w:rPr>
          <w:rFonts w:ascii="Arial" w:hAnsi="Arial" w:cs="Arial"/>
          <w:sz w:val="24"/>
          <w:szCs w:val="24"/>
        </w:rPr>
      </w:pPr>
      <w:r w:rsidRPr="00EF0E93">
        <w:rPr>
          <w:rFonts w:ascii="Arial" w:hAnsi="Arial" w:cs="Arial"/>
          <w:b/>
          <w:bCs/>
          <w:sz w:val="24"/>
          <w:szCs w:val="24"/>
        </w:rPr>
        <w:t>Pouczenie</w:t>
      </w:r>
    </w:p>
    <w:p w:rsidR="00EF0E93" w:rsidRPr="00EF0E93" w:rsidRDefault="00EF0E93" w:rsidP="00EF0E93">
      <w:pPr>
        <w:pStyle w:val="Tekstpodstawowy"/>
        <w:tabs>
          <w:tab w:val="left" w:pos="570"/>
        </w:tabs>
        <w:spacing w:before="120" w:after="120" w:line="360" w:lineRule="auto"/>
        <w:rPr>
          <w:rFonts w:ascii="Arial" w:hAnsi="Arial" w:cs="Arial"/>
          <w:sz w:val="24"/>
          <w:szCs w:val="24"/>
        </w:rPr>
      </w:pPr>
      <w:r w:rsidRPr="00EF0E93">
        <w:rPr>
          <w:rFonts w:ascii="Arial" w:hAnsi="Arial" w:cs="Arial"/>
          <w:sz w:val="24"/>
          <w:szCs w:val="24"/>
        </w:rPr>
        <w:tab/>
        <w:t>Od decyzji służy prawo wniesienia odwołania do Wojewody Mazowieckiego (pl.</w:t>
      </w:r>
      <w:r>
        <w:rPr>
          <w:rFonts w:ascii="Arial" w:hAnsi="Arial" w:cs="Arial"/>
          <w:sz w:val="24"/>
          <w:szCs w:val="24"/>
        </w:rPr>
        <w:t> </w:t>
      </w:r>
      <w:r w:rsidRPr="00EF0E93">
        <w:rPr>
          <w:rFonts w:ascii="Arial" w:hAnsi="Arial" w:cs="Arial"/>
          <w:sz w:val="24"/>
          <w:szCs w:val="24"/>
        </w:rPr>
        <w:t>Bankowy 3/5, 00-950 Warszawa) za pośrednictwem Starosty Piaseczyńskiego, w</w:t>
      </w:r>
      <w:r>
        <w:rPr>
          <w:rFonts w:ascii="Arial" w:hAnsi="Arial" w:cs="Arial"/>
          <w:sz w:val="24"/>
          <w:szCs w:val="24"/>
        </w:rPr>
        <w:t> </w:t>
      </w:r>
      <w:r w:rsidRPr="00EF0E93">
        <w:rPr>
          <w:rFonts w:ascii="Arial" w:hAnsi="Arial" w:cs="Arial"/>
          <w:sz w:val="24"/>
          <w:szCs w:val="24"/>
        </w:rPr>
        <w:t>terminie 14 dni od dnia jej doręczenia.</w:t>
      </w:r>
    </w:p>
    <w:p w:rsidR="00EF0E93" w:rsidRPr="00151F4F" w:rsidRDefault="00EF0E93" w:rsidP="00EF0E93">
      <w:pPr>
        <w:spacing w:line="360" w:lineRule="auto"/>
        <w:ind w:left="3825"/>
        <w:jc w:val="center"/>
        <w:rPr>
          <w:rFonts w:ascii="Arial" w:hAnsi="Arial" w:cs="Arial"/>
          <w:sz w:val="24"/>
          <w:szCs w:val="24"/>
          <w:lang w:eastAsia="pl-PL"/>
        </w:rPr>
      </w:pPr>
      <w:r w:rsidRPr="00151F4F">
        <w:rPr>
          <w:rFonts w:ascii="Arial" w:hAnsi="Arial" w:cs="Arial"/>
          <w:sz w:val="24"/>
          <w:szCs w:val="24"/>
          <w:lang w:eastAsia="pl-PL"/>
        </w:rPr>
        <w:t>Geodeta Powiatowy</w:t>
      </w:r>
    </w:p>
    <w:p w:rsidR="00EF0E93" w:rsidRPr="00151F4F" w:rsidRDefault="00EF0E93" w:rsidP="00EF0E93">
      <w:pPr>
        <w:spacing w:line="360" w:lineRule="auto"/>
        <w:ind w:left="3825"/>
        <w:jc w:val="center"/>
        <w:rPr>
          <w:rFonts w:ascii="Arial" w:hAnsi="Arial" w:cs="Arial"/>
          <w:sz w:val="24"/>
          <w:szCs w:val="24"/>
          <w:lang w:eastAsia="pl-PL"/>
        </w:rPr>
      </w:pPr>
      <w:r w:rsidRPr="00151F4F">
        <w:rPr>
          <w:rFonts w:ascii="Arial" w:hAnsi="Arial" w:cs="Arial"/>
          <w:sz w:val="24"/>
          <w:szCs w:val="24"/>
          <w:lang w:eastAsia="pl-PL"/>
        </w:rPr>
        <w:t>z up. Starosty Piaseczyńskiego</w:t>
      </w:r>
    </w:p>
    <w:p w:rsidR="00EF0E93" w:rsidRPr="00151F4F" w:rsidRDefault="00EF0E93" w:rsidP="00EF0E93">
      <w:pPr>
        <w:spacing w:line="360" w:lineRule="auto"/>
        <w:ind w:left="3825"/>
        <w:jc w:val="center"/>
        <w:rPr>
          <w:rFonts w:ascii="Arial" w:hAnsi="Arial" w:cs="Arial"/>
          <w:sz w:val="24"/>
          <w:szCs w:val="24"/>
          <w:lang w:eastAsia="pl-PL"/>
        </w:rPr>
      </w:pPr>
      <w:r w:rsidRPr="00151F4F">
        <w:rPr>
          <w:rFonts w:ascii="Arial" w:hAnsi="Arial" w:cs="Arial"/>
          <w:sz w:val="24"/>
          <w:szCs w:val="24"/>
          <w:lang w:eastAsia="pl-PL"/>
        </w:rPr>
        <w:t>dr inż. Monika Jaroszewska</w:t>
      </w:r>
    </w:p>
    <w:p w:rsidR="00EF0E93" w:rsidRPr="00151F4F" w:rsidRDefault="00EF0E93" w:rsidP="00EF0E93">
      <w:pPr>
        <w:pStyle w:val="NormalnyWeb"/>
        <w:spacing w:before="0" w:after="0" w:line="360" w:lineRule="auto"/>
        <w:ind w:left="3117" w:firstLine="708"/>
        <w:jc w:val="center"/>
        <w:rPr>
          <w:rFonts w:ascii="Arial" w:hAnsi="Arial" w:cs="Arial"/>
        </w:rPr>
      </w:pPr>
      <w:r w:rsidRPr="00151F4F">
        <w:rPr>
          <w:rFonts w:ascii="Arial" w:hAnsi="Arial" w:cs="Arial"/>
        </w:rPr>
        <w:t>(podpisano elektronicznie)</w:t>
      </w:r>
    </w:p>
    <w:p w:rsidR="00EF0E93" w:rsidRPr="00EF0E93" w:rsidRDefault="00EF0E93" w:rsidP="00EF0E93">
      <w:pPr>
        <w:spacing w:before="120" w:after="120" w:line="276" w:lineRule="auto"/>
        <w:jc w:val="both"/>
        <w:rPr>
          <w:rFonts w:ascii="Arial" w:eastAsia="Arial Unicode MS" w:hAnsi="Arial" w:cs="Arial"/>
          <w:b/>
          <w:bCs/>
          <w:sz w:val="24"/>
          <w:szCs w:val="24"/>
          <w:u w:val="single"/>
        </w:rPr>
      </w:pPr>
      <w:r w:rsidRPr="00EF0E93">
        <w:rPr>
          <w:rFonts w:ascii="Arial" w:eastAsia="Arial Unicode MS" w:hAnsi="Arial" w:cs="Arial"/>
          <w:b/>
          <w:bCs/>
          <w:sz w:val="24"/>
          <w:szCs w:val="24"/>
          <w:u w:val="single"/>
        </w:rPr>
        <w:t>Otrzymują:</w:t>
      </w:r>
    </w:p>
    <w:p w:rsidR="00EF0E93" w:rsidRPr="00EF0E93" w:rsidRDefault="00EF0E93" w:rsidP="00EF0E93">
      <w:pPr>
        <w:numPr>
          <w:ilvl w:val="0"/>
          <w:numId w:val="3"/>
        </w:numPr>
        <w:spacing w:before="120" w:after="120" w:line="276" w:lineRule="auto"/>
        <w:jc w:val="both"/>
        <w:rPr>
          <w:rFonts w:ascii="Arial" w:hAnsi="Arial" w:cs="Arial"/>
          <w:noProof/>
          <w:sz w:val="24"/>
          <w:szCs w:val="24"/>
          <w:lang w:eastAsia="pl-PL"/>
        </w:rPr>
      </w:pPr>
      <w:r w:rsidRPr="00EF0E93">
        <w:rPr>
          <w:rFonts w:ascii="Arial" w:hAnsi="Arial" w:cs="Arial"/>
          <w:noProof/>
          <w:sz w:val="24"/>
          <w:szCs w:val="24"/>
          <w:lang w:eastAsia="pl-PL"/>
        </w:rPr>
        <w:t>Burmistrz Miasta i Gminy Góra Kalwaria</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 xml:space="preserve"> ul. 3-go Maja 10</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 xml:space="preserve"> 05-530 Góra Kalwaria</w:t>
      </w:r>
    </w:p>
    <w:p w:rsidR="00EF0E93" w:rsidRPr="00EF0E93" w:rsidRDefault="00EF0E93" w:rsidP="00EF0E93">
      <w:pPr>
        <w:numPr>
          <w:ilvl w:val="0"/>
          <w:numId w:val="3"/>
        </w:numPr>
        <w:spacing w:before="120" w:after="120" w:line="276" w:lineRule="auto"/>
        <w:jc w:val="both"/>
        <w:rPr>
          <w:rFonts w:ascii="Arial" w:hAnsi="Arial" w:cs="Arial"/>
          <w:noProof/>
          <w:sz w:val="24"/>
          <w:szCs w:val="24"/>
          <w:lang w:eastAsia="pl-PL"/>
        </w:rPr>
      </w:pPr>
      <w:r w:rsidRPr="00EF0E93">
        <w:rPr>
          <w:rFonts w:ascii="Arial" w:hAnsi="Arial" w:cs="Arial"/>
          <w:noProof/>
          <w:sz w:val="24"/>
          <w:szCs w:val="24"/>
          <w:lang w:eastAsia="pl-PL"/>
        </w:rPr>
        <w:t>Mieszkańcy Wsi Czersk</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 xml:space="preserve"> </w:t>
      </w:r>
      <w:r w:rsidRPr="00EF0E93">
        <w:rPr>
          <w:rFonts w:ascii="Arial" w:eastAsia="Arial Unicode MS" w:hAnsi="Arial" w:cs="Arial"/>
          <w:sz w:val="24"/>
          <w:szCs w:val="24"/>
        </w:rPr>
        <w:t xml:space="preserve">w sposób określony w art. 8 ust. 6 </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sz w:val="24"/>
          <w:szCs w:val="24"/>
        </w:rPr>
        <w:t xml:space="preserve"> </w:t>
      </w:r>
      <w:r w:rsidRPr="00EF0E93">
        <w:rPr>
          <w:rFonts w:ascii="Arial" w:eastAsia="Arial Unicode MS" w:hAnsi="Arial" w:cs="Arial"/>
          <w:sz w:val="24"/>
          <w:szCs w:val="24"/>
        </w:rPr>
        <w:t xml:space="preserve">ustawy z dnia 29.06.1963 r. </w:t>
      </w:r>
    </w:p>
    <w:p w:rsidR="00EF0E93" w:rsidRPr="00EF0E93" w:rsidRDefault="00EF0E93" w:rsidP="00EF0E93">
      <w:pPr>
        <w:spacing w:before="120" w:after="120" w:line="276" w:lineRule="auto"/>
        <w:ind w:left="720"/>
        <w:jc w:val="both"/>
        <w:rPr>
          <w:rFonts w:ascii="Arial" w:hAnsi="Arial" w:cs="Arial"/>
          <w:sz w:val="24"/>
          <w:szCs w:val="24"/>
        </w:rPr>
      </w:pPr>
      <w:r w:rsidRPr="00EF0E93">
        <w:rPr>
          <w:rFonts w:ascii="Arial" w:hAnsi="Arial" w:cs="Arial"/>
          <w:sz w:val="24"/>
          <w:szCs w:val="24"/>
        </w:rPr>
        <w:t>o zagospodarowaniu wspólnot gruntowych</w:t>
      </w:r>
    </w:p>
    <w:p w:rsidR="00EF0E93" w:rsidRPr="00EF0E93" w:rsidRDefault="00EF0E93" w:rsidP="00EF0E93">
      <w:pPr>
        <w:numPr>
          <w:ilvl w:val="0"/>
          <w:numId w:val="3"/>
        </w:numPr>
        <w:spacing w:before="120" w:after="120" w:line="276" w:lineRule="auto"/>
        <w:jc w:val="both"/>
        <w:rPr>
          <w:rFonts w:ascii="Arial" w:hAnsi="Arial" w:cs="Arial"/>
          <w:noProof/>
          <w:sz w:val="24"/>
          <w:szCs w:val="24"/>
          <w:lang w:eastAsia="pl-PL"/>
        </w:rPr>
      </w:pPr>
      <w:r w:rsidRPr="00EF0E93">
        <w:rPr>
          <w:rFonts w:ascii="Arial" w:hAnsi="Arial" w:cs="Arial"/>
          <w:noProof/>
          <w:sz w:val="24"/>
          <w:szCs w:val="24"/>
          <w:lang w:eastAsia="pl-PL"/>
        </w:rPr>
        <w:t>Pani Urszula Wroniewicz</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Sołtys wsi Czersk</w:t>
      </w:r>
    </w:p>
    <w:p w:rsidR="00EF0E93" w:rsidRPr="00EF0E93" w:rsidRDefault="00EF0E93" w:rsidP="00EF0E93">
      <w:pPr>
        <w:numPr>
          <w:ilvl w:val="0"/>
          <w:numId w:val="3"/>
        </w:numPr>
        <w:spacing w:before="120" w:after="120" w:line="276" w:lineRule="auto"/>
        <w:jc w:val="both"/>
        <w:rPr>
          <w:rFonts w:ascii="Arial" w:hAnsi="Arial" w:cs="Arial"/>
          <w:noProof/>
          <w:sz w:val="24"/>
          <w:szCs w:val="24"/>
          <w:lang w:eastAsia="pl-PL"/>
        </w:rPr>
      </w:pPr>
      <w:r w:rsidRPr="00EF0E93">
        <w:rPr>
          <w:rFonts w:ascii="Arial" w:hAnsi="Arial" w:cs="Arial"/>
          <w:noProof/>
          <w:sz w:val="24"/>
          <w:szCs w:val="24"/>
          <w:lang w:eastAsia="pl-PL"/>
        </w:rPr>
        <w:t>Starostwo Powiatowe w Piasecznie - Biuro Promocji (BIP)</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ul. Chyliczkowska 14</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05-500 Piaseczno</w:t>
      </w:r>
    </w:p>
    <w:p w:rsidR="00EF0E93" w:rsidRPr="00EF0E93" w:rsidRDefault="00EF0E93" w:rsidP="00EF0E93">
      <w:pPr>
        <w:numPr>
          <w:ilvl w:val="0"/>
          <w:numId w:val="3"/>
        </w:numPr>
        <w:spacing w:before="120" w:after="120" w:line="276" w:lineRule="auto"/>
        <w:jc w:val="both"/>
        <w:rPr>
          <w:rFonts w:ascii="Arial" w:eastAsia="Arial Unicode MS" w:hAnsi="Arial" w:cs="Arial"/>
          <w:sz w:val="24"/>
          <w:szCs w:val="24"/>
        </w:rPr>
      </w:pPr>
      <w:r w:rsidRPr="00EF0E93">
        <w:rPr>
          <w:rFonts w:ascii="Arial" w:hAnsi="Arial" w:cs="Arial"/>
          <w:noProof/>
          <w:sz w:val="24"/>
          <w:szCs w:val="24"/>
          <w:lang w:eastAsia="pl-PL"/>
        </w:rPr>
        <w:t xml:space="preserve">Starostwo Powiatowe w Piasecznie – </w:t>
      </w:r>
      <w:r w:rsidRPr="00EF0E93">
        <w:rPr>
          <w:rFonts w:ascii="Arial" w:eastAsia="Arial Unicode MS" w:hAnsi="Arial" w:cs="Arial"/>
          <w:sz w:val="24"/>
          <w:szCs w:val="24"/>
        </w:rPr>
        <w:t>Wydział Organizacyjny</w:t>
      </w:r>
    </w:p>
    <w:p w:rsidR="00EF0E93" w:rsidRPr="00EF0E93" w:rsidRDefault="00EF0E93" w:rsidP="00EF0E93">
      <w:pPr>
        <w:spacing w:before="120" w:after="120" w:line="276" w:lineRule="auto"/>
        <w:ind w:left="720"/>
        <w:jc w:val="both"/>
        <w:rPr>
          <w:rFonts w:ascii="Arial" w:hAnsi="Arial" w:cs="Arial"/>
          <w:noProof/>
          <w:sz w:val="24"/>
          <w:szCs w:val="24"/>
          <w:lang w:eastAsia="pl-PL"/>
        </w:rPr>
      </w:pPr>
      <w:r w:rsidRPr="00EF0E93">
        <w:rPr>
          <w:rFonts w:ascii="Arial" w:hAnsi="Arial" w:cs="Arial"/>
          <w:noProof/>
          <w:sz w:val="24"/>
          <w:szCs w:val="24"/>
          <w:lang w:eastAsia="pl-PL"/>
        </w:rPr>
        <w:t>ul. Chyliczkowska 14</w:t>
      </w:r>
    </w:p>
    <w:p w:rsidR="00EF0E93" w:rsidRPr="00EF0E93" w:rsidRDefault="00EF0E93" w:rsidP="00EF0E93">
      <w:pPr>
        <w:spacing w:before="120" w:after="120" w:line="276" w:lineRule="auto"/>
        <w:ind w:left="720"/>
        <w:jc w:val="both"/>
        <w:rPr>
          <w:rFonts w:ascii="Arial" w:eastAsia="Arial Unicode MS" w:hAnsi="Arial" w:cs="Arial"/>
          <w:sz w:val="24"/>
          <w:szCs w:val="24"/>
        </w:rPr>
      </w:pPr>
      <w:r w:rsidRPr="00EF0E93">
        <w:rPr>
          <w:rFonts w:ascii="Arial" w:hAnsi="Arial" w:cs="Arial"/>
          <w:noProof/>
          <w:sz w:val="24"/>
          <w:szCs w:val="24"/>
          <w:lang w:eastAsia="pl-PL"/>
        </w:rPr>
        <w:t>05-500 Piaseczno</w:t>
      </w:r>
    </w:p>
    <w:p w:rsidR="00EF0E93" w:rsidRPr="00EF0E93" w:rsidRDefault="00EF0E93" w:rsidP="00EF0E93">
      <w:pPr>
        <w:spacing w:before="120" w:after="120" w:line="276" w:lineRule="auto"/>
        <w:ind w:left="720"/>
        <w:jc w:val="both"/>
        <w:rPr>
          <w:rFonts w:ascii="Arial" w:eastAsia="Arial Unicode MS" w:hAnsi="Arial" w:cs="Arial"/>
          <w:sz w:val="24"/>
          <w:szCs w:val="24"/>
        </w:rPr>
      </w:pPr>
      <w:r w:rsidRPr="00EF0E93">
        <w:rPr>
          <w:rFonts w:ascii="Arial" w:eastAsia="Arial Unicode MS" w:hAnsi="Arial" w:cs="Arial"/>
          <w:sz w:val="24"/>
          <w:szCs w:val="24"/>
        </w:rPr>
        <w:lastRenderedPageBreak/>
        <w:t>- ogłoszenie w prasie o zasięgu lokalnym</w:t>
      </w:r>
    </w:p>
    <w:p w:rsidR="00EF0E93" w:rsidRPr="00EF0E93" w:rsidRDefault="00EF0E93" w:rsidP="00EF0E93">
      <w:pPr>
        <w:numPr>
          <w:ilvl w:val="0"/>
          <w:numId w:val="3"/>
        </w:numPr>
        <w:spacing w:before="120" w:after="120" w:line="276" w:lineRule="auto"/>
        <w:jc w:val="both"/>
        <w:rPr>
          <w:rFonts w:ascii="Arial" w:eastAsia="Arial Unicode MS" w:hAnsi="Arial" w:cs="Arial"/>
          <w:kern w:val="1"/>
          <w:sz w:val="24"/>
          <w:szCs w:val="24"/>
        </w:rPr>
      </w:pPr>
      <w:r w:rsidRPr="00EF0E93">
        <w:rPr>
          <w:rFonts w:ascii="Arial" w:eastAsia="Arial Unicode MS" w:hAnsi="Arial" w:cs="Arial"/>
          <w:kern w:val="1"/>
          <w:sz w:val="24"/>
          <w:szCs w:val="24"/>
        </w:rPr>
        <w:t>Elektroniczna tablica ogłoszeń</w:t>
      </w:r>
    </w:p>
    <w:p w:rsidR="00EF0E93" w:rsidRPr="00EF0E93" w:rsidRDefault="00EF0E93" w:rsidP="00EF0E93">
      <w:pPr>
        <w:spacing w:before="120" w:after="120" w:line="276" w:lineRule="auto"/>
        <w:ind w:left="720"/>
        <w:jc w:val="both"/>
        <w:rPr>
          <w:rFonts w:ascii="Arial" w:eastAsia="Arial Unicode MS" w:hAnsi="Arial" w:cs="Arial"/>
          <w:kern w:val="1"/>
          <w:sz w:val="24"/>
          <w:szCs w:val="24"/>
        </w:rPr>
      </w:pPr>
      <w:r w:rsidRPr="00EF0E93">
        <w:rPr>
          <w:rFonts w:ascii="Arial" w:eastAsia="Arial Unicode MS" w:hAnsi="Arial" w:cs="Arial"/>
          <w:kern w:val="1"/>
          <w:sz w:val="24"/>
          <w:szCs w:val="24"/>
        </w:rPr>
        <w:t>Starostwa Powiatowego w Piasecznie</w:t>
      </w:r>
    </w:p>
    <w:p w:rsidR="00EF0E93" w:rsidRPr="00EF0E93" w:rsidRDefault="00EF0E93" w:rsidP="00EF0E93">
      <w:pPr>
        <w:numPr>
          <w:ilvl w:val="0"/>
          <w:numId w:val="3"/>
        </w:numPr>
        <w:tabs>
          <w:tab w:val="left" w:pos="0"/>
        </w:tabs>
        <w:spacing w:before="120" w:after="120" w:line="276" w:lineRule="auto"/>
        <w:jc w:val="both"/>
        <w:rPr>
          <w:rFonts w:ascii="Arial" w:eastAsia="Arial Unicode MS" w:hAnsi="Arial" w:cs="Arial"/>
          <w:sz w:val="24"/>
          <w:szCs w:val="24"/>
        </w:rPr>
      </w:pPr>
      <w:r w:rsidRPr="00EF0E93">
        <w:rPr>
          <w:rFonts w:ascii="Arial" w:eastAsia="Arial Unicode MS" w:hAnsi="Arial" w:cs="Arial"/>
          <w:sz w:val="24"/>
          <w:szCs w:val="24"/>
        </w:rPr>
        <w:t>a/a – 2 egz.</w:t>
      </w:r>
    </w:p>
    <w:p w:rsidR="005C3FF6" w:rsidRPr="00EF0E93" w:rsidRDefault="00EF0E93" w:rsidP="00EF0E93">
      <w:pPr>
        <w:spacing w:before="100" w:beforeAutospacing="1" w:after="100" w:afterAutospacing="1" w:line="360" w:lineRule="auto"/>
        <w:jc w:val="both"/>
        <w:rPr>
          <w:rFonts w:ascii="Arial" w:hAnsi="Arial" w:cs="Arial"/>
          <w:b/>
          <w:sz w:val="24"/>
          <w:szCs w:val="24"/>
        </w:rPr>
      </w:pPr>
      <w:r w:rsidRPr="00151F4F">
        <w:rPr>
          <w:rFonts w:ascii="Arial" w:hAnsi="Arial" w:cs="Arial"/>
          <w:sz w:val="24"/>
          <w:szCs w:val="24"/>
          <w:lang w:eastAsia="pl-PL"/>
        </w:rPr>
        <w:t>Wydruk stanowi dowód tego, co zostało stwierdzone w piśmie wydanym w formie dokumentu elektronicznego, zgodnie z art. 39</w:t>
      </w:r>
      <w:r w:rsidRPr="00151F4F">
        <w:rPr>
          <w:rFonts w:ascii="Arial" w:hAnsi="Arial" w:cs="Arial"/>
          <w:sz w:val="24"/>
          <w:szCs w:val="24"/>
          <w:vertAlign w:val="superscript"/>
          <w:lang w:eastAsia="pl-PL"/>
        </w:rPr>
        <w:t>3</w:t>
      </w:r>
      <w:r w:rsidRPr="00151F4F">
        <w:rPr>
          <w:rFonts w:ascii="Arial" w:hAnsi="Arial" w:cs="Arial"/>
          <w:sz w:val="24"/>
          <w:szCs w:val="24"/>
          <w:lang w:eastAsia="pl-PL"/>
        </w:rPr>
        <w:t xml:space="preserve"> k.p.a. Został on wytworzony za pomocą systemu teleinformatycznego i podpisany kwalifikowanym podpisem elektronicznym.</w:t>
      </w:r>
    </w:p>
    <w:sectPr w:rsidR="005C3FF6" w:rsidRPr="00EF0E93">
      <w:footerReference w:type="default" r:id="rId9"/>
      <w:headerReference w:type="first" r:id="rId10"/>
      <w:footerReference w:type="first" r:id="rId11"/>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E7C" w:rsidRDefault="00612E7C">
      <w:r>
        <w:separator/>
      </w:r>
    </w:p>
  </w:endnote>
  <w:endnote w:type="continuationSeparator" w:id="0">
    <w:p w:rsidR="00612E7C" w:rsidRDefault="0061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E93" w:rsidRPr="00EF0E93" w:rsidRDefault="00EF0E93" w:rsidP="00EF0E93">
    <w:pPr>
      <w:pStyle w:val="Stopka"/>
      <w:jc w:val="center"/>
      <w:rPr>
        <w:rFonts w:ascii="Arial" w:hAnsi="Arial" w:cs="Arial"/>
        <w:sz w:val="24"/>
        <w:szCs w:val="24"/>
      </w:rPr>
    </w:pPr>
    <w:r w:rsidRPr="00EF0E93">
      <w:rPr>
        <w:rFonts w:ascii="Arial" w:hAnsi="Arial" w:cs="Arial"/>
        <w:sz w:val="24"/>
        <w:szCs w:val="24"/>
      </w:rPr>
      <w:t xml:space="preserve">Strona </w:t>
    </w:r>
    <w:r w:rsidRPr="00EF0E93">
      <w:rPr>
        <w:rFonts w:ascii="Arial" w:hAnsi="Arial" w:cs="Arial"/>
        <w:bCs/>
        <w:sz w:val="24"/>
        <w:szCs w:val="24"/>
      </w:rPr>
      <w:fldChar w:fldCharType="begin"/>
    </w:r>
    <w:r w:rsidRPr="00EF0E93">
      <w:rPr>
        <w:rFonts w:ascii="Arial" w:hAnsi="Arial" w:cs="Arial"/>
        <w:bCs/>
        <w:sz w:val="24"/>
        <w:szCs w:val="24"/>
      </w:rPr>
      <w:instrText>PAGE</w:instrText>
    </w:r>
    <w:r w:rsidRPr="00EF0E93">
      <w:rPr>
        <w:rFonts w:ascii="Arial" w:hAnsi="Arial" w:cs="Arial"/>
        <w:bCs/>
        <w:sz w:val="24"/>
        <w:szCs w:val="24"/>
      </w:rPr>
      <w:fldChar w:fldCharType="separate"/>
    </w:r>
    <w:r w:rsidR="00CD6638">
      <w:rPr>
        <w:rFonts w:ascii="Arial" w:hAnsi="Arial" w:cs="Arial"/>
        <w:bCs/>
        <w:noProof/>
        <w:sz w:val="24"/>
        <w:szCs w:val="24"/>
      </w:rPr>
      <w:t>2</w:t>
    </w:r>
    <w:r w:rsidRPr="00EF0E93">
      <w:rPr>
        <w:rFonts w:ascii="Arial" w:hAnsi="Arial" w:cs="Arial"/>
        <w:bCs/>
        <w:sz w:val="24"/>
        <w:szCs w:val="24"/>
      </w:rPr>
      <w:fldChar w:fldCharType="end"/>
    </w:r>
    <w:r w:rsidRPr="00EF0E93">
      <w:rPr>
        <w:rFonts w:ascii="Arial" w:hAnsi="Arial" w:cs="Arial"/>
        <w:sz w:val="24"/>
        <w:szCs w:val="24"/>
      </w:rPr>
      <w:t xml:space="preserve"> z </w:t>
    </w:r>
    <w:r w:rsidRPr="00EF0E93">
      <w:rPr>
        <w:rFonts w:ascii="Arial" w:hAnsi="Arial" w:cs="Arial"/>
        <w:bCs/>
        <w:sz w:val="24"/>
        <w:szCs w:val="24"/>
      </w:rPr>
      <w:fldChar w:fldCharType="begin"/>
    </w:r>
    <w:r w:rsidRPr="00EF0E93">
      <w:rPr>
        <w:rFonts w:ascii="Arial" w:hAnsi="Arial" w:cs="Arial"/>
        <w:bCs/>
        <w:sz w:val="24"/>
        <w:szCs w:val="24"/>
      </w:rPr>
      <w:instrText>NUMPAGES</w:instrText>
    </w:r>
    <w:r w:rsidRPr="00EF0E93">
      <w:rPr>
        <w:rFonts w:ascii="Arial" w:hAnsi="Arial" w:cs="Arial"/>
        <w:bCs/>
        <w:sz w:val="24"/>
        <w:szCs w:val="24"/>
      </w:rPr>
      <w:fldChar w:fldCharType="separate"/>
    </w:r>
    <w:r w:rsidR="00CD6638">
      <w:rPr>
        <w:rFonts w:ascii="Arial" w:hAnsi="Arial" w:cs="Arial"/>
        <w:bCs/>
        <w:noProof/>
        <w:sz w:val="24"/>
        <w:szCs w:val="24"/>
      </w:rPr>
      <w:t>18</w:t>
    </w:r>
    <w:r w:rsidRPr="00EF0E93">
      <w:rPr>
        <w:rFonts w:ascii="Arial" w:hAnsi="Arial" w:cs="Arial"/>
        <w:bCs/>
        <w:sz w:val="24"/>
        <w:szCs w:val="24"/>
      </w:rPr>
      <w:fldChar w:fldCharType="end"/>
    </w:r>
  </w:p>
  <w:p w:rsidR="00EF0E93" w:rsidRPr="00EF0E93" w:rsidRDefault="00EF0E93" w:rsidP="00EF0E93">
    <w:pPr>
      <w:pStyle w:val="Stopka1"/>
      <w:spacing w:line="100" w:lineRule="atLeast"/>
      <w:rPr>
        <w:rFonts w:ascii="Arial" w:hAnsi="Arial" w:cs="Arial"/>
      </w:rPr>
    </w:pPr>
    <w:r>
      <w:rPr>
        <w:rFonts w:ascii="Arial" w:hAnsi="Arial" w:cs="Arial"/>
        <w:b/>
        <w:bCs/>
        <w:i/>
        <w:iCs/>
      </w:rPr>
      <w:t xml:space="preserve">                </w:t>
    </w:r>
    <w:r w:rsidRPr="00EF0E93">
      <w:rPr>
        <w:rFonts w:ascii="Arial" w:hAnsi="Arial" w:cs="Arial"/>
        <w:b/>
        <w:bCs/>
        <w:i/>
        <w:iCs/>
      </w:rPr>
      <w:t>Decyzja nr  G-4/2023</w:t>
    </w:r>
  </w:p>
  <w:p w:rsidR="00EF0E93" w:rsidRPr="00EF0E93" w:rsidRDefault="00EF0E93" w:rsidP="00EF0E93">
    <w:pPr>
      <w:pStyle w:val="Stopka1"/>
      <w:spacing w:before="30"/>
      <w:jc w:val="center"/>
      <w:rPr>
        <w:rFonts w:ascii="Arial" w:hAnsi="Arial" w:cs="Arial"/>
      </w:rPr>
    </w:pPr>
    <w:r w:rsidRPr="00EF0E93">
      <w:rPr>
        <w:noProof/>
        <w:lang w:eastAsia="pl-PL"/>
      </w:rPr>
      <mc:AlternateContent>
        <mc:Choice Requires="wps">
          <w:drawing>
            <wp:anchor distT="4294967295" distB="4294967295" distL="114300" distR="114300" simplePos="0" relativeHeight="251661312" behindDoc="1" locked="0" layoutInCell="1" allowOverlap="1" wp14:anchorId="529FDC19" wp14:editId="59CB7B2E">
              <wp:simplePos x="0" y="0"/>
              <wp:positionH relativeFrom="column">
                <wp:posOffset>661670</wp:posOffset>
              </wp:positionH>
              <wp:positionV relativeFrom="paragraph">
                <wp:posOffset>5079</wp:posOffset>
              </wp:positionV>
              <wp:extent cx="4505325" cy="0"/>
              <wp:effectExtent l="19050" t="19050" r="9525" b="1905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E6E1981" id="Łącznik prosty 1"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4pt" to="406.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" strokeweight=".26mm">
              <v:stroke joinstyle="miter" endcap="square"/>
            </v:line>
          </w:pict>
        </mc:Fallback>
      </mc:AlternateContent>
    </w:r>
    <w:r w:rsidRPr="00EF0E93">
      <w:rPr>
        <w:rFonts w:ascii="Arial" w:hAnsi="Arial" w:cs="Arial"/>
      </w:rPr>
      <w:t>Wydział Geodezji i Katastru</w:t>
    </w:r>
    <w:r w:rsidRPr="00EF0E93">
      <w:rPr>
        <w:rFonts w:ascii="Arial" w:hAnsi="Arial" w:cs="Arial"/>
      </w:rPr>
      <w:br/>
      <w:t xml:space="preserve">05-500 Piaseczno, ul. </w:t>
    </w:r>
    <w:proofErr w:type="spellStart"/>
    <w:r w:rsidRPr="00EF0E93">
      <w:rPr>
        <w:rFonts w:ascii="Arial" w:hAnsi="Arial" w:cs="Arial"/>
      </w:rPr>
      <w:t>Czajewicza</w:t>
    </w:r>
    <w:proofErr w:type="spellEnd"/>
    <w:r w:rsidRPr="00EF0E93">
      <w:rPr>
        <w:rFonts w:ascii="Arial" w:hAnsi="Arial" w:cs="Arial"/>
      </w:rPr>
      <w:t xml:space="preserve"> 20</w:t>
    </w:r>
    <w:r w:rsidRPr="00EF0E93">
      <w:rPr>
        <w:rFonts w:ascii="Arial" w:hAnsi="Arial" w:cs="Arial"/>
      </w:rPr>
      <w:br/>
      <w:t>tel. (22) 735-58-43, wew. 329</w:t>
    </w:r>
    <w:r>
      <w:rPr>
        <w:rFonts w:ascii="Arial" w:hAnsi="Arial" w:cs="Arial"/>
      </w:rPr>
      <w:t>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E93" w:rsidRPr="00EF0E93" w:rsidRDefault="00EF0E93" w:rsidP="00EF0E93">
    <w:pPr>
      <w:pStyle w:val="Stopka"/>
      <w:jc w:val="center"/>
      <w:rPr>
        <w:rFonts w:ascii="Arial" w:hAnsi="Arial" w:cs="Arial"/>
        <w:sz w:val="24"/>
        <w:szCs w:val="24"/>
      </w:rPr>
    </w:pPr>
    <w:r w:rsidRPr="00EF0E93">
      <w:rPr>
        <w:rFonts w:ascii="Arial" w:hAnsi="Arial" w:cs="Arial"/>
        <w:sz w:val="24"/>
        <w:szCs w:val="24"/>
      </w:rPr>
      <w:t xml:space="preserve">Strona </w:t>
    </w:r>
    <w:r w:rsidRPr="00EF0E93">
      <w:rPr>
        <w:rFonts w:ascii="Arial" w:hAnsi="Arial" w:cs="Arial"/>
        <w:bCs/>
        <w:sz w:val="24"/>
        <w:szCs w:val="24"/>
      </w:rPr>
      <w:fldChar w:fldCharType="begin"/>
    </w:r>
    <w:r w:rsidRPr="00EF0E93">
      <w:rPr>
        <w:rFonts w:ascii="Arial" w:hAnsi="Arial" w:cs="Arial"/>
        <w:bCs/>
        <w:sz w:val="24"/>
        <w:szCs w:val="24"/>
      </w:rPr>
      <w:instrText>PAGE</w:instrText>
    </w:r>
    <w:r w:rsidRPr="00EF0E93">
      <w:rPr>
        <w:rFonts w:ascii="Arial" w:hAnsi="Arial" w:cs="Arial"/>
        <w:bCs/>
        <w:sz w:val="24"/>
        <w:szCs w:val="24"/>
      </w:rPr>
      <w:fldChar w:fldCharType="separate"/>
    </w:r>
    <w:r w:rsidR="00CD6638">
      <w:rPr>
        <w:rFonts w:ascii="Arial" w:hAnsi="Arial" w:cs="Arial"/>
        <w:bCs/>
        <w:noProof/>
        <w:sz w:val="24"/>
        <w:szCs w:val="24"/>
      </w:rPr>
      <w:t>1</w:t>
    </w:r>
    <w:r w:rsidRPr="00EF0E93">
      <w:rPr>
        <w:rFonts w:ascii="Arial" w:hAnsi="Arial" w:cs="Arial"/>
        <w:bCs/>
        <w:sz w:val="24"/>
        <w:szCs w:val="24"/>
      </w:rPr>
      <w:fldChar w:fldCharType="end"/>
    </w:r>
    <w:r w:rsidRPr="00EF0E93">
      <w:rPr>
        <w:rFonts w:ascii="Arial" w:hAnsi="Arial" w:cs="Arial"/>
        <w:sz w:val="24"/>
        <w:szCs w:val="24"/>
      </w:rPr>
      <w:t xml:space="preserve"> z </w:t>
    </w:r>
    <w:r w:rsidRPr="00EF0E93">
      <w:rPr>
        <w:rFonts w:ascii="Arial" w:hAnsi="Arial" w:cs="Arial"/>
        <w:bCs/>
        <w:sz w:val="24"/>
        <w:szCs w:val="24"/>
      </w:rPr>
      <w:fldChar w:fldCharType="begin"/>
    </w:r>
    <w:r w:rsidRPr="00EF0E93">
      <w:rPr>
        <w:rFonts w:ascii="Arial" w:hAnsi="Arial" w:cs="Arial"/>
        <w:bCs/>
        <w:sz w:val="24"/>
        <w:szCs w:val="24"/>
      </w:rPr>
      <w:instrText>NUMPAGES</w:instrText>
    </w:r>
    <w:r w:rsidRPr="00EF0E93">
      <w:rPr>
        <w:rFonts w:ascii="Arial" w:hAnsi="Arial" w:cs="Arial"/>
        <w:bCs/>
        <w:sz w:val="24"/>
        <w:szCs w:val="24"/>
      </w:rPr>
      <w:fldChar w:fldCharType="separate"/>
    </w:r>
    <w:r w:rsidR="00CD6638">
      <w:rPr>
        <w:rFonts w:ascii="Arial" w:hAnsi="Arial" w:cs="Arial"/>
        <w:bCs/>
        <w:noProof/>
        <w:sz w:val="24"/>
        <w:szCs w:val="24"/>
      </w:rPr>
      <w:t>18</w:t>
    </w:r>
    <w:r w:rsidRPr="00EF0E93">
      <w:rPr>
        <w:rFonts w:ascii="Arial" w:hAnsi="Arial" w:cs="Arial"/>
        <w:bCs/>
        <w:sz w:val="24"/>
        <w:szCs w:val="24"/>
      </w:rPr>
      <w:fldChar w:fldCharType="end"/>
    </w:r>
  </w:p>
  <w:p w:rsidR="00EF0E93" w:rsidRPr="00EF0E93" w:rsidRDefault="00EF0E93" w:rsidP="00EF0E93">
    <w:pPr>
      <w:pStyle w:val="Stopka1"/>
      <w:spacing w:line="100" w:lineRule="atLeast"/>
      <w:rPr>
        <w:rFonts w:ascii="Arial" w:hAnsi="Arial" w:cs="Arial"/>
      </w:rPr>
    </w:pPr>
    <w:r>
      <w:rPr>
        <w:rFonts w:ascii="Arial" w:hAnsi="Arial" w:cs="Arial"/>
        <w:b/>
        <w:bCs/>
        <w:i/>
        <w:iCs/>
      </w:rPr>
      <w:t xml:space="preserve">                </w:t>
    </w:r>
    <w:r w:rsidRPr="00EF0E93">
      <w:rPr>
        <w:rFonts w:ascii="Arial" w:hAnsi="Arial" w:cs="Arial"/>
        <w:b/>
        <w:bCs/>
        <w:i/>
        <w:iCs/>
      </w:rPr>
      <w:t>Decyzja nr  G-4/2023</w:t>
    </w:r>
  </w:p>
  <w:p w:rsidR="00EF0E93" w:rsidRPr="00EF0E93" w:rsidRDefault="00EF0E93" w:rsidP="00EF0E93">
    <w:pPr>
      <w:pStyle w:val="Stopka1"/>
      <w:spacing w:before="30"/>
      <w:jc w:val="center"/>
      <w:rPr>
        <w:rFonts w:ascii="Arial" w:hAnsi="Arial" w:cs="Arial"/>
      </w:rPr>
    </w:pPr>
    <w:r w:rsidRPr="00EF0E93">
      <w:rPr>
        <w:noProof/>
        <w:lang w:eastAsia="pl-PL"/>
      </w:rPr>
      <mc:AlternateContent>
        <mc:Choice Requires="wps">
          <w:drawing>
            <wp:anchor distT="4294967295" distB="4294967295" distL="114300" distR="114300" simplePos="0" relativeHeight="251659264" behindDoc="1" locked="0" layoutInCell="1" allowOverlap="1" wp14:anchorId="07D08815" wp14:editId="660131BE">
              <wp:simplePos x="0" y="0"/>
              <wp:positionH relativeFrom="column">
                <wp:posOffset>661670</wp:posOffset>
              </wp:positionH>
              <wp:positionV relativeFrom="paragraph">
                <wp:posOffset>5079</wp:posOffset>
              </wp:positionV>
              <wp:extent cx="4505325" cy="0"/>
              <wp:effectExtent l="19050" t="19050" r="9525" b="1905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9D2A8B2" id="Łącznik prosty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4pt" to="406.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" strokeweight=".26mm">
              <v:stroke joinstyle="miter" endcap="square"/>
            </v:line>
          </w:pict>
        </mc:Fallback>
      </mc:AlternateContent>
    </w:r>
    <w:r w:rsidRPr="00EF0E93">
      <w:rPr>
        <w:rFonts w:ascii="Arial" w:hAnsi="Arial" w:cs="Arial"/>
      </w:rPr>
      <w:t>Wydział Geodezji i Katastru</w:t>
    </w:r>
    <w:r w:rsidRPr="00EF0E93">
      <w:rPr>
        <w:rFonts w:ascii="Arial" w:hAnsi="Arial" w:cs="Arial"/>
      </w:rPr>
      <w:br/>
      <w:t xml:space="preserve">05-500 Piaseczno, ul. </w:t>
    </w:r>
    <w:proofErr w:type="spellStart"/>
    <w:r w:rsidRPr="00EF0E93">
      <w:rPr>
        <w:rFonts w:ascii="Arial" w:hAnsi="Arial" w:cs="Arial"/>
      </w:rPr>
      <w:t>Czajewicza</w:t>
    </w:r>
    <w:proofErr w:type="spellEnd"/>
    <w:r w:rsidRPr="00EF0E93">
      <w:rPr>
        <w:rFonts w:ascii="Arial" w:hAnsi="Arial" w:cs="Arial"/>
      </w:rPr>
      <w:t xml:space="preserve"> 20</w:t>
    </w:r>
    <w:r w:rsidRPr="00EF0E93">
      <w:rPr>
        <w:rFonts w:ascii="Arial" w:hAnsi="Arial" w:cs="Arial"/>
      </w:rPr>
      <w:br/>
      <w:t>tel. (22) 735-58-43, wew. 3</w:t>
    </w:r>
    <w:r>
      <w:rPr>
        <w:rFonts w:ascii="Arial" w:hAnsi="Arial" w:cs="Arial"/>
      </w:rPr>
      <w:t>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E7C" w:rsidRDefault="00612E7C">
      <w:r>
        <w:separator/>
      </w:r>
    </w:p>
  </w:footnote>
  <w:footnote w:type="continuationSeparator" w:id="0">
    <w:p w:rsidR="00612E7C" w:rsidRDefault="00612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612E7C"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191F66FA"/>
    <w:multiLevelType w:val="hybridMultilevel"/>
    <w:tmpl w:val="BC08010A"/>
    <w:lvl w:ilvl="0" w:tplc="04150001">
      <w:start w:val="1"/>
      <w:numFmt w:val="bullet"/>
      <w:lvlText w:val=""/>
      <w:lvlJc w:val="left"/>
      <w:pPr>
        <w:ind w:left="1296" w:hanging="360"/>
      </w:pPr>
      <w:rPr>
        <w:rFonts w:ascii="Symbol" w:hAnsi="Symbol" w:hint="default"/>
      </w:rPr>
    </w:lvl>
    <w:lvl w:ilvl="1" w:tplc="04150003" w:tentative="1">
      <w:start w:val="1"/>
      <w:numFmt w:val="bullet"/>
      <w:lvlText w:val="o"/>
      <w:lvlJc w:val="left"/>
      <w:pPr>
        <w:ind w:left="2016" w:hanging="360"/>
      </w:pPr>
      <w:rPr>
        <w:rFonts w:ascii="Courier New" w:hAnsi="Courier New" w:cs="Courier New" w:hint="default"/>
      </w:rPr>
    </w:lvl>
    <w:lvl w:ilvl="2" w:tplc="04150005" w:tentative="1">
      <w:start w:val="1"/>
      <w:numFmt w:val="bullet"/>
      <w:lvlText w:val=""/>
      <w:lvlJc w:val="left"/>
      <w:pPr>
        <w:ind w:left="2736" w:hanging="360"/>
      </w:pPr>
      <w:rPr>
        <w:rFonts w:ascii="Wingdings" w:hAnsi="Wingdings" w:hint="default"/>
      </w:rPr>
    </w:lvl>
    <w:lvl w:ilvl="3" w:tplc="04150001" w:tentative="1">
      <w:start w:val="1"/>
      <w:numFmt w:val="bullet"/>
      <w:lvlText w:val=""/>
      <w:lvlJc w:val="left"/>
      <w:pPr>
        <w:ind w:left="3456" w:hanging="360"/>
      </w:pPr>
      <w:rPr>
        <w:rFonts w:ascii="Symbol" w:hAnsi="Symbol" w:hint="default"/>
      </w:rPr>
    </w:lvl>
    <w:lvl w:ilvl="4" w:tplc="04150003" w:tentative="1">
      <w:start w:val="1"/>
      <w:numFmt w:val="bullet"/>
      <w:lvlText w:val="o"/>
      <w:lvlJc w:val="left"/>
      <w:pPr>
        <w:ind w:left="4176" w:hanging="360"/>
      </w:pPr>
      <w:rPr>
        <w:rFonts w:ascii="Courier New" w:hAnsi="Courier New" w:cs="Courier New" w:hint="default"/>
      </w:rPr>
    </w:lvl>
    <w:lvl w:ilvl="5" w:tplc="04150005" w:tentative="1">
      <w:start w:val="1"/>
      <w:numFmt w:val="bullet"/>
      <w:lvlText w:val=""/>
      <w:lvlJc w:val="left"/>
      <w:pPr>
        <w:ind w:left="4896" w:hanging="360"/>
      </w:pPr>
      <w:rPr>
        <w:rFonts w:ascii="Wingdings" w:hAnsi="Wingdings" w:hint="default"/>
      </w:rPr>
    </w:lvl>
    <w:lvl w:ilvl="6" w:tplc="04150001" w:tentative="1">
      <w:start w:val="1"/>
      <w:numFmt w:val="bullet"/>
      <w:lvlText w:val=""/>
      <w:lvlJc w:val="left"/>
      <w:pPr>
        <w:ind w:left="5616" w:hanging="360"/>
      </w:pPr>
      <w:rPr>
        <w:rFonts w:ascii="Symbol" w:hAnsi="Symbol" w:hint="default"/>
      </w:rPr>
    </w:lvl>
    <w:lvl w:ilvl="7" w:tplc="04150003" w:tentative="1">
      <w:start w:val="1"/>
      <w:numFmt w:val="bullet"/>
      <w:lvlText w:val="o"/>
      <w:lvlJc w:val="left"/>
      <w:pPr>
        <w:ind w:left="6336" w:hanging="360"/>
      </w:pPr>
      <w:rPr>
        <w:rFonts w:ascii="Courier New" w:hAnsi="Courier New" w:cs="Courier New" w:hint="default"/>
      </w:rPr>
    </w:lvl>
    <w:lvl w:ilvl="8" w:tplc="04150005" w:tentative="1">
      <w:start w:val="1"/>
      <w:numFmt w:val="bullet"/>
      <w:lvlText w:val=""/>
      <w:lvlJc w:val="left"/>
      <w:pPr>
        <w:ind w:left="7056" w:hanging="360"/>
      </w:pPr>
      <w:rPr>
        <w:rFonts w:ascii="Wingdings" w:hAnsi="Wingdings" w:hint="default"/>
      </w:rPr>
    </w:lvl>
  </w:abstractNum>
  <w:abstractNum w:abstractNumId="2">
    <w:nsid w:val="296F44F6"/>
    <w:multiLevelType w:val="hybridMultilevel"/>
    <w:tmpl w:val="341ECC2E"/>
    <w:lvl w:ilvl="0" w:tplc="A11666CC">
      <w:start w:val="1"/>
      <w:numFmt w:val="decimal"/>
      <w:lvlText w:val="%1)"/>
      <w:lvlJc w:val="left"/>
      <w:pPr>
        <w:ind w:left="720" w:hanging="360"/>
      </w:pPr>
      <w:rPr>
        <w:rFonts w:ascii="Arial" w:eastAsia="Arial Unicode MS" w:hAnsi="Arial" w:cs="Arial"/>
        <w:i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59875983"/>
    <w:multiLevelType w:val="hybridMultilevel"/>
    <w:tmpl w:val="34366F00"/>
    <w:lvl w:ilvl="0" w:tplc="0415000F">
      <w:start w:val="1"/>
      <w:numFmt w:val="decimal"/>
      <w:lvlText w:val="%1."/>
      <w:lvlJc w:val="left"/>
      <w:pPr>
        <w:ind w:left="720" w:hanging="360"/>
      </w:pPr>
      <w:rPr>
        <w:rFonts w:cs="Times New Roman" w:hint="default"/>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E93"/>
    <w:rsid w:val="00612E7C"/>
    <w:rsid w:val="00A67EDA"/>
    <w:rsid w:val="00BA2565"/>
    <w:rsid w:val="00CD6638"/>
    <w:rsid w:val="00EF0E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paragraph" w:styleId="Nagwek5">
    <w:name w:val="heading 5"/>
    <w:basedOn w:val="Normalny"/>
    <w:next w:val="Normalny"/>
    <w:link w:val="Nagwek5Znak"/>
    <w:uiPriority w:val="9"/>
    <w:semiHidden/>
    <w:unhideWhenUsed/>
    <w:qFormat/>
    <w:rsid w:val="00EF0E93"/>
    <w:pPr>
      <w:keepNext/>
      <w:keepLines/>
      <w:spacing w:before="40"/>
      <w:outlineLvl w:val="4"/>
    </w:pPr>
    <w:rPr>
      <w:rFonts w:asciiTheme="majorHAnsi" w:eastAsiaTheme="majorEastAsia" w:hAnsiTheme="majorHAns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0">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character" w:customStyle="1" w:styleId="Nagwek5Znak">
    <w:name w:val="Nagłówek 5 Znak"/>
    <w:basedOn w:val="Domylnaczcionkaakapitu"/>
    <w:link w:val="Nagwek5"/>
    <w:uiPriority w:val="9"/>
    <w:semiHidden/>
    <w:rsid w:val="00EF0E93"/>
    <w:rPr>
      <w:rFonts w:asciiTheme="majorHAnsi" w:eastAsiaTheme="majorEastAsia" w:hAnsiTheme="majorHAnsi"/>
      <w:color w:val="365F91" w:themeColor="accent1" w:themeShade="BF"/>
      <w:lang w:eastAsia="zh-CN"/>
    </w:rPr>
  </w:style>
  <w:style w:type="paragraph" w:customStyle="1" w:styleId="Stopka1">
    <w:name w:val="Stopka1"/>
    <w:basedOn w:val="Normalny"/>
    <w:rsid w:val="00EF0E93"/>
    <w:pPr>
      <w:suppressLineNumbers/>
      <w:textAlignment w:val="baseline"/>
    </w:pPr>
    <w:rPr>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paragraph" w:styleId="Nagwek5">
    <w:name w:val="heading 5"/>
    <w:basedOn w:val="Normalny"/>
    <w:next w:val="Normalny"/>
    <w:link w:val="Nagwek5Znak"/>
    <w:uiPriority w:val="9"/>
    <w:semiHidden/>
    <w:unhideWhenUsed/>
    <w:qFormat/>
    <w:rsid w:val="00EF0E93"/>
    <w:pPr>
      <w:keepNext/>
      <w:keepLines/>
      <w:spacing w:before="40"/>
      <w:outlineLvl w:val="4"/>
    </w:pPr>
    <w:rPr>
      <w:rFonts w:asciiTheme="majorHAnsi" w:eastAsiaTheme="majorEastAsia" w:hAnsiTheme="majorHAns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0">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character" w:customStyle="1" w:styleId="Nagwek5Znak">
    <w:name w:val="Nagłówek 5 Znak"/>
    <w:basedOn w:val="Domylnaczcionkaakapitu"/>
    <w:link w:val="Nagwek5"/>
    <w:uiPriority w:val="9"/>
    <w:semiHidden/>
    <w:rsid w:val="00EF0E93"/>
    <w:rPr>
      <w:rFonts w:asciiTheme="majorHAnsi" w:eastAsiaTheme="majorEastAsia" w:hAnsiTheme="majorHAnsi"/>
      <w:color w:val="365F91" w:themeColor="accent1" w:themeShade="BF"/>
      <w:lang w:eastAsia="zh-CN"/>
    </w:rPr>
  </w:style>
  <w:style w:type="paragraph" w:customStyle="1" w:styleId="Stopka1">
    <w:name w:val="Stopka1"/>
    <w:basedOn w:val="Normalny"/>
    <w:rsid w:val="00EF0E93"/>
    <w:pPr>
      <w:suppressLineNumbers/>
      <w:textAlignment w:val="baseline"/>
    </w:pPr>
    <w:rPr>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DC4C1-B6B4-46F9-B8D9-0C5E15041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5559</Words>
  <Characters>33357</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38839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Marcin Ciechomski</cp:lastModifiedBy>
  <cp:revision>4</cp:revision>
  <cp:lastPrinted>2018-10-19T13:26:00Z</cp:lastPrinted>
  <dcterms:created xsi:type="dcterms:W3CDTF">2023-11-28T12:17:00Z</dcterms:created>
  <dcterms:modified xsi:type="dcterms:W3CDTF">2023-11-29T12:13:00Z</dcterms:modified>
</cp:coreProperties>
</file>