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77777777" w:rsidR="00231249" w:rsidRPr="002F0E17" w:rsidRDefault="00231249" w:rsidP="008A6FD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>STAROSTA PIASECZYŃSKI</w:t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0E17">
        <w:rPr>
          <w:rFonts w:ascii="Arial Narrow" w:hAnsi="Arial Narrow"/>
          <w:sz w:val="24"/>
          <w:szCs w:val="24"/>
        </w:rPr>
        <w:br/>
        <w:t>ul. Chyliczkowska 14, 05-500 Piaseczno</w:t>
      </w:r>
      <w:r w:rsidRPr="002F0E17">
        <w:rPr>
          <w:rFonts w:ascii="Arial Narrow" w:hAnsi="Arial Narrow"/>
          <w:sz w:val="24"/>
          <w:szCs w:val="24"/>
        </w:rPr>
        <w:br/>
        <w:t>tel. (22) 756-62-20, fax. (22) 737-11-58</w:t>
      </w:r>
      <w:r w:rsidRPr="002F0E17">
        <w:rPr>
          <w:rFonts w:ascii="Arial Narrow" w:hAnsi="Arial Narrow"/>
          <w:sz w:val="24"/>
          <w:szCs w:val="24"/>
        </w:rPr>
        <w:tab/>
      </w:r>
      <w:r w:rsidRPr="002F0E17">
        <w:rPr>
          <w:rFonts w:ascii="Arial Narrow" w:hAnsi="Arial Narrow"/>
          <w:sz w:val="24"/>
          <w:szCs w:val="24"/>
        </w:rPr>
        <w:tab/>
      </w:r>
    </w:p>
    <w:p w14:paraId="658AB3FC" w14:textId="2050DE6C" w:rsidR="00231249" w:rsidRPr="002F0E17" w:rsidRDefault="00231249" w:rsidP="00687ABC">
      <w:pPr>
        <w:jc w:val="right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Piaseczno, </w:t>
      </w:r>
      <w:r w:rsidR="008F00FD">
        <w:rPr>
          <w:rFonts w:ascii="Arial" w:hAnsi="Arial" w:cs="Arial"/>
        </w:rPr>
        <w:t>4 grudnia 2023 r.</w:t>
      </w:r>
      <w:r w:rsidR="0010655C" w:rsidRPr="002F0E17">
        <w:rPr>
          <w:rFonts w:ascii="Arial" w:hAnsi="Arial" w:cs="Arial"/>
        </w:rPr>
        <w:t xml:space="preserve"> </w:t>
      </w:r>
      <w:r w:rsidR="00C1038A" w:rsidRPr="002F0E17">
        <w:rPr>
          <w:rFonts w:ascii="Arial" w:hAnsi="Arial" w:cs="Arial"/>
        </w:rPr>
        <w:t xml:space="preserve"> </w:t>
      </w:r>
    </w:p>
    <w:p w14:paraId="2D501656" w14:textId="0A356451" w:rsidR="00531597" w:rsidRPr="002F0E17" w:rsidRDefault="008F00FD" w:rsidP="001736E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GEK.6620.2.4</w:t>
      </w:r>
      <w:r w:rsidR="00E460B4">
        <w:rPr>
          <w:rFonts w:ascii="Arial Narrow" w:hAnsi="Arial Narrow"/>
          <w:b/>
          <w:sz w:val="24"/>
          <w:szCs w:val="24"/>
        </w:rPr>
        <w:t>4</w:t>
      </w:r>
      <w:r>
        <w:rPr>
          <w:rFonts w:ascii="Arial Narrow" w:hAnsi="Arial Narrow"/>
          <w:b/>
          <w:sz w:val="24"/>
          <w:szCs w:val="24"/>
        </w:rPr>
        <w:t>.2023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4E5A8947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8F00FD" w:rsidRPr="002D5E46">
        <w:rPr>
          <w:rFonts w:ascii="Arial" w:hAnsi="Arial" w:cs="Arial"/>
          <w:b/>
          <w:sz w:val="28"/>
        </w:rPr>
        <w:t>4 GRUDNIA 2023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7777777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(Dz. U. z 2023 r. poz. 1752 ze zm.) zawiadamiam o rozpoczęciu prac geodezyjnych oraz o wszczęciu z urzędu postępowania związanego z modernizacją ewidencji gruntów i budynków dla obrębu:</w:t>
      </w:r>
    </w:p>
    <w:p w14:paraId="4B55E8C6" w14:textId="709D5FE3" w:rsidR="00E460B4" w:rsidRPr="002D5E46" w:rsidRDefault="00E460B4" w:rsidP="002D5E46">
      <w:pPr>
        <w:pStyle w:val="Akapitzlist"/>
        <w:numPr>
          <w:ilvl w:val="0"/>
          <w:numId w:val="2"/>
        </w:numPr>
        <w:tabs>
          <w:tab w:val="left" w:pos="7710"/>
        </w:tabs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b/>
          <w:sz w:val="21"/>
          <w:szCs w:val="21"/>
        </w:rPr>
        <w:t>0012 PGR Lesznowola, gmina Lesznowola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 geodezyjnej: 1161/LW/2023/GEK/3.</w:t>
      </w:r>
    </w:p>
    <w:p w14:paraId="39CFDF61" w14:textId="7777777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 ze zm.).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bookmarkStart w:id="0" w:name="_GoBack"/>
      <w:bookmarkEnd w:id="0"/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77777777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15 maja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736EF"/>
    <w:rsid w:val="001E54DB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A5977"/>
    <w:rsid w:val="00EF7368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21D56-5D39-49D6-88B8-1CEBD51C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3</cp:revision>
  <cp:lastPrinted>2022-11-30T14:41:00Z</cp:lastPrinted>
  <dcterms:created xsi:type="dcterms:W3CDTF">2023-12-04T12:52:00Z</dcterms:created>
  <dcterms:modified xsi:type="dcterms:W3CDTF">2023-12-04T13:23:00Z</dcterms:modified>
</cp:coreProperties>
</file>