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DE45EF" w:rsidRDefault="00EE679F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DE45EF">
        <w:rPr>
          <w:rFonts w:ascii="Arial" w:hAnsi="Arial" w:cs="Arial"/>
          <w:b/>
          <w:sz w:val="22"/>
          <w:szCs w:val="22"/>
        </w:rPr>
        <w:t>STAROSTA PIASECZYŃSKI</w:t>
      </w:r>
      <w:r w:rsidRPr="00DE45EF">
        <w:rPr>
          <w:rFonts w:ascii="Arial" w:hAnsi="Arial" w:cs="Arial"/>
          <w:b/>
          <w:sz w:val="22"/>
          <w:szCs w:val="22"/>
        </w:rPr>
        <w:tab/>
      </w:r>
      <w:r w:rsidRPr="00DE45EF">
        <w:rPr>
          <w:rFonts w:ascii="Arial" w:hAnsi="Arial" w:cs="Arial"/>
          <w:b/>
          <w:sz w:val="24"/>
          <w:szCs w:val="24"/>
        </w:rPr>
        <w:tab/>
      </w:r>
      <w:r w:rsidRPr="00DE45EF">
        <w:rPr>
          <w:rFonts w:ascii="Arial" w:hAnsi="Arial" w:cs="Arial"/>
          <w:b/>
          <w:sz w:val="24"/>
          <w:szCs w:val="24"/>
        </w:rPr>
        <w:tab/>
      </w:r>
      <w:r w:rsidRPr="00DE45EF">
        <w:rPr>
          <w:rFonts w:ascii="Arial" w:hAnsi="Arial" w:cs="Arial"/>
          <w:b/>
          <w:sz w:val="24"/>
          <w:szCs w:val="24"/>
        </w:rPr>
        <w:tab/>
      </w:r>
      <w:r w:rsidRPr="00DE45EF">
        <w:rPr>
          <w:rFonts w:ascii="Arial" w:hAnsi="Arial" w:cs="Arial"/>
          <w:b/>
          <w:sz w:val="24"/>
          <w:szCs w:val="24"/>
        </w:rPr>
        <w:tab/>
      </w:r>
      <w:r w:rsidRPr="00DE45EF">
        <w:rPr>
          <w:rFonts w:ascii="Arial" w:hAnsi="Arial" w:cs="Arial"/>
          <w:b/>
          <w:sz w:val="24"/>
          <w:szCs w:val="24"/>
        </w:rPr>
        <w:tab/>
      </w:r>
      <w:r w:rsidRPr="00DE45EF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DE45EF">
        <w:rPr>
          <w:rFonts w:ascii="Arial" w:hAnsi="Arial" w:cs="Arial"/>
          <w:sz w:val="24"/>
          <w:szCs w:val="24"/>
        </w:rPr>
        <w:br/>
      </w:r>
      <w:r w:rsidRPr="00DE45EF">
        <w:rPr>
          <w:rFonts w:ascii="Arial" w:hAnsi="Arial" w:cs="Arial"/>
          <w:sz w:val="22"/>
          <w:szCs w:val="22"/>
        </w:rPr>
        <w:t>ul. Chyliczkowska 14, 05-500 Piaseczno</w:t>
      </w:r>
      <w:r w:rsidRPr="00DE45EF">
        <w:rPr>
          <w:rFonts w:ascii="Arial" w:hAnsi="Arial" w:cs="Arial"/>
          <w:sz w:val="22"/>
          <w:szCs w:val="22"/>
        </w:rPr>
        <w:br/>
        <w:t>tel. (22) 756-</w:t>
      </w:r>
      <w:r w:rsidRPr="00DE45EF">
        <w:rPr>
          <w:rFonts w:ascii="Arial" w:hAnsi="Arial" w:cs="Arial"/>
          <w:sz w:val="22"/>
          <w:szCs w:val="22"/>
        </w:rPr>
        <w:t>62-54</w:t>
      </w:r>
      <w:r w:rsidRPr="00DE45EF">
        <w:rPr>
          <w:rFonts w:ascii="Arial" w:hAnsi="Arial" w:cs="Arial"/>
          <w:sz w:val="22"/>
          <w:szCs w:val="22"/>
        </w:rPr>
        <w:t>, fax. (22) 737-11-58</w:t>
      </w:r>
      <w:r w:rsidRPr="00DE45EF">
        <w:rPr>
          <w:rFonts w:ascii="Arial" w:hAnsi="Arial" w:cs="Arial"/>
          <w:sz w:val="22"/>
          <w:szCs w:val="22"/>
        </w:rPr>
        <w:tab/>
      </w:r>
      <w:r w:rsidRPr="00DE45EF">
        <w:rPr>
          <w:rFonts w:ascii="Arial" w:hAnsi="Arial" w:cs="Arial"/>
          <w:sz w:val="22"/>
          <w:szCs w:val="22"/>
        </w:rPr>
        <w:tab/>
      </w:r>
    </w:p>
    <w:p w:rsidR="00BC789C" w:rsidRPr="00DE45EF" w:rsidRDefault="00EE679F" w:rsidP="00BC789C">
      <w:pPr>
        <w:rPr>
          <w:rFonts w:ascii="Arial" w:hAnsi="Arial" w:cs="Arial"/>
          <w:sz w:val="24"/>
          <w:szCs w:val="24"/>
        </w:rPr>
      </w:pPr>
    </w:p>
    <w:p w:rsidR="00F15318" w:rsidRPr="00DE45EF" w:rsidRDefault="00DE45EF" w:rsidP="00476B05">
      <w:pPr>
        <w:jc w:val="right"/>
        <w:rPr>
          <w:rFonts w:ascii="Arial" w:hAnsi="Arial" w:cs="Arial"/>
          <w:b/>
          <w:sz w:val="22"/>
          <w:szCs w:val="22"/>
        </w:rPr>
      </w:pPr>
      <w:r w:rsidRPr="00DE45EF">
        <w:rPr>
          <w:rFonts w:ascii="Arial" w:hAnsi="Arial" w:cs="Arial"/>
          <w:sz w:val="22"/>
          <w:szCs w:val="22"/>
        </w:rPr>
        <w:t>Piaseczno, 3.01.2022 r.</w:t>
      </w:r>
    </w:p>
    <w:p w:rsidR="00476B05" w:rsidRPr="00DE45EF" w:rsidRDefault="00EE679F">
      <w:pPr>
        <w:rPr>
          <w:rFonts w:ascii="Arial" w:hAnsi="Arial" w:cs="Arial"/>
          <w:b/>
          <w:sz w:val="24"/>
          <w:szCs w:val="24"/>
        </w:rPr>
      </w:pPr>
    </w:p>
    <w:p w:rsidR="00A15652" w:rsidRPr="00DE45EF" w:rsidRDefault="00EE679F">
      <w:pPr>
        <w:rPr>
          <w:rFonts w:ascii="Arial" w:hAnsi="Arial" w:cs="Arial"/>
          <w:b/>
          <w:sz w:val="24"/>
          <w:szCs w:val="24"/>
        </w:rPr>
      </w:pPr>
      <w:r w:rsidRPr="00DE45EF">
        <w:rPr>
          <w:rFonts w:ascii="Arial" w:hAnsi="Arial" w:cs="Arial"/>
          <w:b/>
          <w:sz w:val="24"/>
          <w:szCs w:val="24"/>
        </w:rPr>
        <w:t xml:space="preserve">  </w:t>
      </w:r>
    </w:p>
    <w:p w:rsidR="00F15318" w:rsidRPr="00DE45EF" w:rsidRDefault="00EE679F" w:rsidP="005C3FF6">
      <w:pPr>
        <w:rPr>
          <w:rFonts w:ascii="Arial" w:hAnsi="Arial" w:cs="Arial"/>
          <w:b/>
          <w:sz w:val="24"/>
          <w:szCs w:val="24"/>
        </w:rPr>
      </w:pPr>
      <w:bookmarkStart w:id="0" w:name="ezdSprawaZnak"/>
      <w:r w:rsidRPr="00DE45EF">
        <w:rPr>
          <w:rFonts w:ascii="Arial" w:hAnsi="Arial" w:cs="Arial"/>
          <w:b/>
          <w:sz w:val="24"/>
          <w:szCs w:val="24"/>
        </w:rPr>
        <w:t>GEK.6621.544.2016</w:t>
      </w:r>
      <w:bookmarkEnd w:id="0"/>
      <w:r w:rsidRPr="00DE45EF">
        <w:rPr>
          <w:rFonts w:ascii="Arial" w:hAnsi="Arial" w:cs="Arial"/>
          <w:b/>
          <w:sz w:val="24"/>
          <w:szCs w:val="24"/>
        </w:rPr>
        <w:t xml:space="preserve"> </w:t>
      </w:r>
      <w:bookmarkStart w:id="1" w:name="ezdAutorInicjaly"/>
      <w:r w:rsidRPr="00DE45EF">
        <w:rPr>
          <w:rFonts w:ascii="Arial" w:hAnsi="Arial" w:cs="Arial"/>
          <w:b/>
          <w:sz w:val="24"/>
          <w:szCs w:val="24"/>
        </w:rPr>
        <w:t>MWA</w:t>
      </w:r>
      <w:bookmarkEnd w:id="1"/>
    </w:p>
    <w:p w:rsidR="00DE45EF" w:rsidRPr="00FC3C56" w:rsidRDefault="00DE45EF" w:rsidP="00DE45EF">
      <w:pPr>
        <w:spacing w:before="600" w:after="240"/>
        <w:jc w:val="center"/>
        <w:rPr>
          <w:rFonts w:ascii="Arial" w:hAnsi="Arial" w:cs="Arial"/>
          <w:noProof/>
          <w:sz w:val="22"/>
          <w:szCs w:val="22"/>
          <w:lang w:eastAsia="pl-PL"/>
        </w:rPr>
      </w:pPr>
      <w:r>
        <w:rPr>
          <w:rFonts w:ascii="Arial" w:hAnsi="Arial" w:cs="Arial"/>
          <w:b/>
          <w:bCs/>
          <w:noProof/>
          <w:sz w:val="22"/>
          <w:szCs w:val="22"/>
          <w:lang w:eastAsia="pl-PL"/>
        </w:rPr>
        <w:t>POSTANOW</w:t>
      </w:r>
      <w:bookmarkStart w:id="2" w:name="_GoBack"/>
      <w:bookmarkEnd w:id="2"/>
      <w:r>
        <w:rPr>
          <w:rFonts w:ascii="Arial" w:hAnsi="Arial" w:cs="Arial"/>
          <w:b/>
          <w:bCs/>
          <w:noProof/>
          <w:sz w:val="22"/>
          <w:szCs w:val="22"/>
          <w:lang w:eastAsia="pl-PL"/>
        </w:rPr>
        <w:t>IENIE NR 1/2022</w:t>
      </w:r>
    </w:p>
    <w:p w:rsidR="00DE45EF" w:rsidRPr="00FC3C56" w:rsidRDefault="00DE45EF" w:rsidP="00DE45EF">
      <w:pPr>
        <w:spacing w:before="57" w:line="360" w:lineRule="auto"/>
        <w:ind w:firstLine="284"/>
        <w:jc w:val="both"/>
        <w:rPr>
          <w:rFonts w:ascii="Arial" w:hAnsi="Arial" w:cs="Arial"/>
          <w:noProof/>
          <w:sz w:val="22"/>
          <w:szCs w:val="22"/>
          <w:lang w:eastAsia="pl-PL"/>
        </w:rPr>
      </w:pPr>
      <w:r w:rsidRPr="00FC3C56">
        <w:rPr>
          <w:rFonts w:ascii="Arial" w:hAnsi="Arial" w:cs="Arial"/>
          <w:noProof/>
          <w:sz w:val="22"/>
          <w:szCs w:val="22"/>
          <w:lang w:eastAsia="pl-PL"/>
        </w:rPr>
        <w:t>Na podstawie art. 97 § 1 pkt 4 ustawy z dnia 14 czerwca 1960r. Kodeks postępowania administracyjnego (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tj. Dz.U. z 2021 r. poz. 735 ze zm.</w:t>
      </w:r>
      <w:r w:rsidRPr="00FC3C56">
        <w:rPr>
          <w:rFonts w:ascii="Arial" w:hAnsi="Arial" w:cs="Arial"/>
          <w:noProof/>
          <w:sz w:val="22"/>
          <w:szCs w:val="22"/>
          <w:lang w:eastAsia="pl-PL"/>
        </w:rPr>
        <w:t xml:space="preserve">), w związku z art. 7d </w:t>
      </w:r>
      <w:r w:rsidRPr="00FC3C56">
        <w:rPr>
          <w:rFonts w:ascii="Arial" w:hAnsi="Arial" w:cs="Arial"/>
          <w:color w:val="000000"/>
          <w:sz w:val="22"/>
          <w:szCs w:val="22"/>
          <w:lang w:eastAsia="pl-PL"/>
        </w:rPr>
        <w:t>ustawy z dnia 17 maja 1989r. Prawo geodezyjne i kartograficzne (tj. Dz.U. z 2021 r. poz. 1990),</w:t>
      </w:r>
      <w:r w:rsidRPr="00FC3C56">
        <w:rPr>
          <w:rFonts w:ascii="Arial" w:hAnsi="Arial" w:cs="Arial"/>
          <w:noProof/>
          <w:sz w:val="22"/>
          <w:szCs w:val="22"/>
          <w:lang w:eastAsia="pl-PL"/>
        </w:rPr>
        <w:t xml:space="preserve"> działając z</w:t>
      </w:r>
      <w:r>
        <w:rPr>
          <w:rFonts w:ascii="Arial" w:hAnsi="Arial" w:cs="Arial"/>
          <w:noProof/>
          <w:sz w:val="22"/>
          <w:szCs w:val="22"/>
          <w:lang w:eastAsia="pl-PL"/>
        </w:rPr>
        <w:t> </w:t>
      </w:r>
      <w:r w:rsidRPr="00FC3C56">
        <w:rPr>
          <w:rFonts w:ascii="Arial" w:hAnsi="Arial" w:cs="Arial"/>
          <w:noProof/>
          <w:sz w:val="22"/>
          <w:szCs w:val="22"/>
          <w:lang w:eastAsia="pl-PL"/>
        </w:rPr>
        <w:t>urzędu</w:t>
      </w:r>
    </w:p>
    <w:p w:rsidR="00DE45EF" w:rsidRPr="00FC3C56" w:rsidRDefault="00DE45EF" w:rsidP="00DE45EF">
      <w:pPr>
        <w:spacing w:before="120" w:after="120" w:line="360" w:lineRule="auto"/>
        <w:jc w:val="center"/>
        <w:rPr>
          <w:rFonts w:ascii="Arial" w:hAnsi="Arial" w:cs="Arial"/>
          <w:noProof/>
          <w:sz w:val="22"/>
          <w:szCs w:val="22"/>
          <w:lang w:eastAsia="pl-PL"/>
        </w:rPr>
      </w:pPr>
      <w:r w:rsidRPr="00FC3C56">
        <w:rPr>
          <w:rFonts w:ascii="Arial" w:hAnsi="Arial" w:cs="Arial"/>
          <w:b/>
          <w:bCs/>
          <w:noProof/>
          <w:sz w:val="22"/>
          <w:szCs w:val="22"/>
          <w:lang w:eastAsia="pl-PL"/>
        </w:rPr>
        <w:t>postanawiam:</w:t>
      </w:r>
    </w:p>
    <w:p w:rsidR="00DE45EF" w:rsidRPr="00FC3C56" w:rsidRDefault="00DE45EF" w:rsidP="00DE45EF">
      <w:pPr>
        <w:spacing w:line="360" w:lineRule="auto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hAnsi="Arial" w:cs="Arial"/>
          <w:noProof/>
          <w:sz w:val="22"/>
          <w:szCs w:val="22"/>
          <w:lang w:eastAsia="pl-PL"/>
        </w:rPr>
        <w:t xml:space="preserve">zawiesić postępowanie administracyjne 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w sprawie ustalenia, że nieruchomość położona w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gminie Góra Kalwaria, obręb 0015 Czersk, jedn. rej G.364 oznaczona w ewidencji gruntów i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budynków jako działka ewidencyjna nr 901/2 o pow. 11,46 ha stanowi Wspólnotę Gruntową wsi Czersk.</w:t>
      </w:r>
    </w:p>
    <w:p w:rsidR="00DE45EF" w:rsidRPr="00FC3C56" w:rsidRDefault="00DE45EF" w:rsidP="00DE45EF">
      <w:pPr>
        <w:spacing w:before="120" w:after="120" w:line="360" w:lineRule="auto"/>
        <w:jc w:val="center"/>
        <w:rPr>
          <w:rFonts w:ascii="Arial" w:eastAsia="Arial Unicode MS" w:hAnsi="Arial" w:cs="Arial"/>
          <w:b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b/>
          <w:kern w:val="1"/>
          <w:sz w:val="22"/>
          <w:szCs w:val="22"/>
        </w:rPr>
        <w:t>Uzasadnienie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>23 listopada 2016 roku oraz 30 listopada 2016 roku wpłynęły do tutejszego Organu wnioski o wydanie decyzji stwierdzającej, że nieruchomość oznaczona w ewidencji gruntów i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budynków jako działka nr 901/2 położona w obrębie 0015 Czersk stanowi Wspólnotę Gruntową oraz o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ustalenie podmiotów uprawnionych do udziału.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>Zawiadomieniem z 13 grudnia 2016 roku na podstawie art. 61 § 1 i § 4 ustawy z dnia 14 czerwca 1960 roku Kodeks postępowania administracyjnego oraz  art. 8a ust. 1 ustawy z dnia 29 czerwca 1963 r. o zagospodarowaniu wspólnot gruntowych (tj. Dz. U. z 2016 r. poz. 703) na wniosek zostało wszczęte postępowanie administracyjne. W trakcie procedowanego postępowania przeprowadzono przesłuchania świadków i zebrano materiał dowodowy. 11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czerwca 2018 roku Starosta Piaseczyński wydał decyzję częściową nr 196/2018, w której orzekł, że działka 901/2 o pow. 11,46 ha stanowi wspólnotę gruntową. Z uwagi na konieczność zebrania dodatkowego materiału dowodowego nie wydano rozstrzygnięcia w zakresie wykazu uprawnionych do udziału we wspólnocie jak i wykazu obszaru gospodarstw rolnych przez nich posiadanych i wielkości przysługujących im udziałów.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i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>Z w/w decyzją nie zgodzili się Mieszkańcy wsi Czersk i 25 lipca złożyli odwołanie do Wojewody Mazowieckiego za pośrednictwem Starosty Piaseczyńskiego. Swój sprzeciw umotywowali: „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>[…] uważamy, że na terenie naszej miejscowości nie było nigdy wspólnoty, a</w:t>
      </w:r>
      <w:r>
        <w:rPr>
          <w:rFonts w:ascii="Arial" w:eastAsia="Arial Unicode MS" w:hAnsi="Arial" w:cs="Arial"/>
          <w:i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 xml:space="preserve">grunt uznany w decyzji jako stanowiący wspólnotę gruntową, użytkowany był przez 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lastRenderedPageBreak/>
        <w:t>mieszkańców wsi i wykorzystywany na cele wiejskie. Ponadto należy zauważyć, że w</w:t>
      </w:r>
      <w:r>
        <w:rPr>
          <w:rFonts w:ascii="Arial" w:eastAsia="Arial Unicode MS" w:hAnsi="Arial" w:cs="Arial"/>
          <w:i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>przedmiocie działki nr 901/2, przed Starostą Piaseczyńskim toczy się […] odrębne postępowanie, dotyczące uregulowania stanu prawnego przedmiotowej nieruchomości, w</w:t>
      </w:r>
      <w:r>
        <w:rPr>
          <w:rFonts w:ascii="Arial" w:eastAsia="Arial Unicode MS" w:hAnsi="Arial" w:cs="Arial"/>
          <w:i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>sprawie stwierdzenia, że ww. działka stanowi mienie gromadzkie, które to postępowanie do dnia wydania decyzji ustalającej, że nieruchomość ta stanowi wspólnotę gruntową, nie zostało przez organ zawieszone”.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i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>Wojewoda Mazowiecki decyzją nr 414/2019 z 29 stycznia 2019 roku uchylił zaskarżoną decyzję w całości i przekazał sprawę do ponownego rozpatrzenia organowi I instancji. W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uzasadnieniu wskazał, że „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>[…] organ I instancji nieprawidłowo przede wszystkim połączył sprawy o stwierdzenie czy nieruchomość oznaczona jako działka ewidencyjna nr 901/2 stanowi wspólnotę gruntową czy mienie gromadzkie”.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>Z uwagi na w/w decyzje oraz prowadzone od 2016 roku, przez tutejszy Organ, postępowanie administracyjne w sprawie uznania nieruchomości oznaczonej jako działka ewidencyjna nr</w:t>
      </w:r>
      <w:r>
        <w:rPr>
          <w:rFonts w:ascii="Arial" w:eastAsia="Arial Unicode MS" w:hAnsi="Arial" w:cs="Arial"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 xml:space="preserve">901/2, obręb 0015 Czersk, gmina Góra Kalwaria, za mienie gromadzkie, niniejsze postępowanie zawiesza się zgodnie z art. 97 § 1 pkt 4 ustawy z dnia 14 czerwca 1960 r. Kodeks postępowania administracyjnego </w:t>
      </w:r>
      <w:r w:rsidRPr="00FC3C56">
        <w:rPr>
          <w:rFonts w:ascii="Arial" w:eastAsia="Arial Unicode MS" w:hAnsi="Arial" w:cs="Arial"/>
          <w:i/>
          <w:iCs/>
          <w:kern w:val="1"/>
          <w:sz w:val="22"/>
          <w:szCs w:val="22"/>
        </w:rPr>
        <w:t>„organ administracji publicznej zawiesza postępowanie, gdy rozpatrzenie sprawy i wydanie decyzji zależy od uprzedniego rozstrzygnięcia zagadnienia wstępnego przez inny organ lub sąd”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 xml:space="preserve"> oraz odwołując się do wyroku NSA sygn. akt I OSK 2508/15 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>„W ocenie Sądu "inny organ" to niekoniecznie inny organ w strukturze administracji publicznej, ale organ właściwy w myśl przepisów prawa do rozstrzygnięcia odrębnej sprawy. Takim organem może być zatem i organ rozpoznający sprawę, jeżeli przepisy prawa wyposażają go również w zdolność prawną do rozstrzygnięcia innej sprawy administracyjnej w</w:t>
      </w:r>
      <w:r>
        <w:rPr>
          <w:rFonts w:ascii="Arial" w:eastAsia="Arial Unicode MS" w:hAnsi="Arial" w:cs="Arial"/>
          <w:i/>
          <w:kern w:val="1"/>
          <w:sz w:val="22"/>
          <w:szCs w:val="22"/>
        </w:rPr>
        <w:t> </w:t>
      </w:r>
      <w:r w:rsidRPr="00FC3C56">
        <w:rPr>
          <w:rFonts w:ascii="Arial" w:eastAsia="Arial Unicode MS" w:hAnsi="Arial" w:cs="Arial"/>
          <w:i/>
          <w:kern w:val="1"/>
          <w:sz w:val="22"/>
          <w:szCs w:val="22"/>
        </w:rPr>
        <w:t xml:space="preserve">odrębnym postępowaniu”. 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 xml:space="preserve">W związku z powyższym zawieszenie przedmiotowego postępowania następuje do czasu rozstrzygnięcia zagadnienia wstępnego tj. wydania przez Starostę Piaseczyńskiego </w:t>
      </w:r>
      <w:r>
        <w:rPr>
          <w:rFonts w:ascii="Arial" w:eastAsia="Arial Unicode MS" w:hAnsi="Arial" w:cs="Arial"/>
          <w:kern w:val="1"/>
          <w:sz w:val="22"/>
          <w:szCs w:val="22"/>
        </w:rPr>
        <w:t xml:space="preserve">prawomocnej </w:t>
      </w:r>
      <w:r w:rsidRPr="00FC3C56">
        <w:rPr>
          <w:rFonts w:ascii="Arial" w:eastAsia="Arial Unicode MS" w:hAnsi="Arial" w:cs="Arial"/>
          <w:kern w:val="1"/>
          <w:sz w:val="22"/>
          <w:szCs w:val="22"/>
        </w:rPr>
        <w:t>decyzji w sprawie ustalenia czy przedmiotowa nieruchomość położona w gminie Góra Kalwaria w obrębie Czersk stanowi mienie gromadzkie.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>Z uwagi na powyższe postanawiam jak w sentencji.</w:t>
      </w:r>
    </w:p>
    <w:p w:rsidR="00DE45EF" w:rsidRPr="00FC3C56" w:rsidRDefault="00DE45EF" w:rsidP="00DE45EF">
      <w:pPr>
        <w:spacing w:before="120" w:after="120" w:line="360" w:lineRule="auto"/>
        <w:ind w:firstLine="284"/>
        <w:jc w:val="both"/>
        <w:rPr>
          <w:rStyle w:val="Hipercze"/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kern w:val="1"/>
          <w:sz w:val="22"/>
          <w:szCs w:val="22"/>
        </w:rPr>
        <w:t xml:space="preserve">Na niniejsze postanowienie służy stronom zażalenie do Wojewódzkiego Inspektora Nadzoru Geodezyjnego i Kartograficznego w Warszawie (pl. Bankowy 3/5, 00-950 Warszawa) za pośrednictwem Starosty Piaseczyńskiego w terminie 7 dni od dnia jego doręczenia. </w:t>
      </w:r>
    </w:p>
    <w:p w:rsidR="00DE45EF" w:rsidRPr="00347439" w:rsidRDefault="00DE45EF" w:rsidP="00DE45EF">
      <w:pPr>
        <w:spacing w:before="360"/>
        <w:ind w:left="3827" w:firstLine="1"/>
        <w:jc w:val="center"/>
        <w:rPr>
          <w:rFonts w:ascii="Arial Narrow" w:hAnsi="Arial Narrow"/>
          <w:sz w:val="24"/>
          <w:szCs w:val="22"/>
          <w:lang w:eastAsia="pl-PL"/>
        </w:rPr>
      </w:pPr>
      <w:r w:rsidRPr="00347439">
        <w:rPr>
          <w:rFonts w:ascii="Arial Narrow" w:hAnsi="Arial Narrow"/>
          <w:sz w:val="24"/>
          <w:szCs w:val="22"/>
          <w:lang w:eastAsia="pl-PL"/>
        </w:rPr>
        <w:t>Geodeta Powiatowy</w:t>
      </w:r>
      <w:r w:rsidRPr="00347439">
        <w:rPr>
          <w:rFonts w:ascii="Arial Narrow" w:hAnsi="Arial Narrow"/>
          <w:sz w:val="24"/>
          <w:szCs w:val="22"/>
          <w:lang w:eastAsia="pl-PL"/>
        </w:rPr>
        <w:br/>
        <w:t>z up. Starosty Piaseczyńskiego</w:t>
      </w:r>
      <w:r w:rsidRPr="00347439">
        <w:rPr>
          <w:rFonts w:ascii="Arial Narrow" w:hAnsi="Arial Narrow"/>
          <w:sz w:val="24"/>
          <w:szCs w:val="22"/>
          <w:lang w:eastAsia="pl-PL"/>
        </w:rPr>
        <w:br/>
        <w:t>dr inż. Monika Jaroszewska</w:t>
      </w:r>
      <w:r w:rsidRPr="00347439">
        <w:rPr>
          <w:rFonts w:ascii="Arial Narrow" w:hAnsi="Arial Narrow"/>
          <w:sz w:val="24"/>
          <w:szCs w:val="22"/>
          <w:lang w:eastAsia="pl-PL"/>
        </w:rPr>
        <w:br/>
      </w:r>
      <w:r w:rsidRPr="00347439">
        <w:rPr>
          <w:rFonts w:ascii="Arial Narrow" w:hAnsi="Arial Narrow"/>
          <w:sz w:val="24"/>
          <w:szCs w:val="22"/>
        </w:rPr>
        <w:t>(podpisano elektronicznie)</w:t>
      </w:r>
    </w:p>
    <w:p w:rsidR="00DE45EF" w:rsidRPr="00FC3C56" w:rsidRDefault="00DE45EF" w:rsidP="00DE45EF">
      <w:pPr>
        <w:spacing w:before="960" w:after="240"/>
        <w:rPr>
          <w:rFonts w:ascii="Arial" w:hAnsi="Arial" w:cs="Arial"/>
          <w:sz w:val="22"/>
          <w:szCs w:val="22"/>
        </w:rPr>
      </w:pPr>
      <w:r w:rsidRPr="00FC3C56">
        <w:rPr>
          <w:rFonts w:ascii="Arial" w:eastAsia="Arial Unicode MS" w:hAnsi="Arial" w:cs="Arial"/>
          <w:b/>
          <w:bCs/>
          <w:sz w:val="22"/>
          <w:szCs w:val="22"/>
          <w:u w:val="single"/>
        </w:rPr>
        <w:lastRenderedPageBreak/>
        <w:t>Otrzymują:</w:t>
      </w:r>
    </w:p>
    <w:p w:rsidR="00DE45EF" w:rsidRPr="00FC3C56" w:rsidRDefault="00DE45EF" w:rsidP="00DE45EF">
      <w:pPr>
        <w:numPr>
          <w:ilvl w:val="0"/>
          <w:numId w:val="2"/>
        </w:numPr>
        <w:spacing w:after="120"/>
        <w:ind w:left="714" w:hanging="357"/>
        <w:rPr>
          <w:rFonts w:ascii="Arial" w:hAnsi="Arial" w:cs="Arial"/>
          <w:sz w:val="22"/>
          <w:szCs w:val="22"/>
        </w:rPr>
      </w:pPr>
      <w:r w:rsidRPr="00FC3C56">
        <w:rPr>
          <w:rFonts w:ascii="Arial" w:hAnsi="Arial" w:cs="Arial"/>
          <w:sz w:val="22"/>
          <w:szCs w:val="22"/>
        </w:rPr>
        <w:t>Burmistrz Miasta i Gminy Góra Kalwaria</w:t>
      </w:r>
      <w:r w:rsidRPr="00FC3C56">
        <w:rPr>
          <w:rFonts w:ascii="Arial" w:hAnsi="Arial" w:cs="Arial"/>
          <w:sz w:val="22"/>
          <w:szCs w:val="22"/>
        </w:rPr>
        <w:br/>
        <w:t>(tablica ogłoszeń, BIP)</w:t>
      </w:r>
      <w:r w:rsidRPr="00FC3C56">
        <w:rPr>
          <w:rFonts w:ascii="Arial" w:hAnsi="Arial" w:cs="Arial"/>
          <w:sz w:val="22"/>
          <w:szCs w:val="22"/>
        </w:rPr>
        <w:br/>
        <w:t>ul. 3-go Maja 10</w:t>
      </w:r>
      <w:r w:rsidRPr="00FC3C56">
        <w:rPr>
          <w:rFonts w:ascii="Arial" w:hAnsi="Arial" w:cs="Arial"/>
          <w:sz w:val="22"/>
          <w:szCs w:val="22"/>
        </w:rPr>
        <w:br/>
        <w:t>05-530 Góra Kalwaria</w:t>
      </w:r>
    </w:p>
    <w:p w:rsidR="00DE45EF" w:rsidRPr="00FC3C56" w:rsidRDefault="00DE45EF" w:rsidP="00DE45EF">
      <w:pPr>
        <w:numPr>
          <w:ilvl w:val="0"/>
          <w:numId w:val="2"/>
        </w:numPr>
        <w:spacing w:before="120" w:after="120"/>
        <w:ind w:left="714" w:hanging="357"/>
        <w:rPr>
          <w:rFonts w:ascii="Arial" w:hAnsi="Arial" w:cs="Arial"/>
          <w:sz w:val="22"/>
          <w:szCs w:val="22"/>
        </w:rPr>
      </w:pPr>
      <w:r w:rsidRPr="00FC3C56">
        <w:rPr>
          <w:rFonts w:ascii="Arial" w:hAnsi="Arial" w:cs="Arial"/>
          <w:sz w:val="22"/>
          <w:szCs w:val="22"/>
        </w:rPr>
        <w:t>Mieszkańcy Wsi Czersk</w:t>
      </w:r>
      <w:r w:rsidRPr="00FC3C56">
        <w:rPr>
          <w:rFonts w:ascii="Arial" w:hAnsi="Arial" w:cs="Arial"/>
          <w:sz w:val="22"/>
          <w:szCs w:val="22"/>
        </w:rPr>
        <w:br/>
      </w:r>
      <w:r w:rsidRPr="00FC3C56">
        <w:rPr>
          <w:rFonts w:ascii="Arial" w:eastAsia="Arial Unicode MS" w:hAnsi="Arial" w:cs="Arial"/>
          <w:sz w:val="22"/>
          <w:szCs w:val="22"/>
        </w:rPr>
        <w:t xml:space="preserve">w sposób określony w art. 8 ust. 6 </w:t>
      </w:r>
      <w:r w:rsidRPr="00FC3C56">
        <w:rPr>
          <w:rFonts w:ascii="Arial" w:hAnsi="Arial" w:cs="Arial"/>
          <w:sz w:val="22"/>
          <w:szCs w:val="22"/>
        </w:rPr>
        <w:br/>
      </w:r>
      <w:r w:rsidRPr="00FC3C56">
        <w:rPr>
          <w:rFonts w:ascii="Arial" w:eastAsia="Arial Unicode MS" w:hAnsi="Arial" w:cs="Arial"/>
          <w:sz w:val="22"/>
          <w:szCs w:val="22"/>
        </w:rPr>
        <w:t xml:space="preserve">ustawy z dnia 29.06.1963 r. </w:t>
      </w:r>
      <w:r w:rsidRPr="00FC3C56">
        <w:rPr>
          <w:rFonts w:ascii="Arial" w:hAnsi="Arial" w:cs="Arial"/>
          <w:sz w:val="22"/>
          <w:szCs w:val="22"/>
        </w:rPr>
        <w:br/>
        <w:t>o zagospodarowaniu wspólnot gruntowych</w:t>
      </w:r>
    </w:p>
    <w:p w:rsidR="00DE45EF" w:rsidRPr="00FC3C56" w:rsidRDefault="00DE45EF" w:rsidP="00DE45EF">
      <w:pPr>
        <w:numPr>
          <w:ilvl w:val="0"/>
          <w:numId w:val="2"/>
        </w:numPr>
        <w:spacing w:after="120"/>
        <w:ind w:left="714" w:hanging="357"/>
        <w:rPr>
          <w:rFonts w:ascii="Arial" w:hAnsi="Arial" w:cs="Arial"/>
          <w:sz w:val="22"/>
          <w:szCs w:val="22"/>
        </w:rPr>
      </w:pPr>
      <w:r w:rsidRPr="00FC3C56">
        <w:rPr>
          <w:rFonts w:ascii="Arial" w:hAnsi="Arial" w:cs="Arial"/>
          <w:sz w:val="22"/>
          <w:szCs w:val="22"/>
        </w:rPr>
        <w:t xml:space="preserve">Pani Urszula </w:t>
      </w:r>
      <w:proofErr w:type="spellStart"/>
      <w:r w:rsidRPr="00FC3C56">
        <w:rPr>
          <w:rFonts w:ascii="Arial" w:hAnsi="Arial" w:cs="Arial"/>
          <w:sz w:val="22"/>
          <w:szCs w:val="22"/>
        </w:rPr>
        <w:t>Wroniewicz</w:t>
      </w:r>
      <w:proofErr w:type="spellEnd"/>
      <w:r w:rsidRPr="00FC3C56">
        <w:rPr>
          <w:rFonts w:ascii="Arial" w:hAnsi="Arial" w:cs="Arial"/>
          <w:sz w:val="22"/>
          <w:szCs w:val="22"/>
        </w:rPr>
        <w:br/>
        <w:t>Sołtys wsi Czersk</w:t>
      </w:r>
    </w:p>
    <w:p w:rsidR="00DE45EF" w:rsidRPr="00FC3C56" w:rsidRDefault="00DE45EF" w:rsidP="00DE45EF">
      <w:pPr>
        <w:numPr>
          <w:ilvl w:val="0"/>
          <w:numId w:val="2"/>
        </w:numPr>
        <w:spacing w:after="120"/>
        <w:ind w:left="714" w:hanging="357"/>
        <w:rPr>
          <w:rFonts w:ascii="Arial" w:hAnsi="Arial" w:cs="Arial"/>
          <w:sz w:val="22"/>
          <w:szCs w:val="22"/>
        </w:rPr>
      </w:pPr>
      <w:r w:rsidRPr="00FC3C56">
        <w:rPr>
          <w:rFonts w:ascii="Arial" w:hAnsi="Arial" w:cs="Arial"/>
          <w:color w:val="000000"/>
          <w:sz w:val="22"/>
          <w:szCs w:val="22"/>
        </w:rPr>
        <w:t>Starostwo Powiatowe w Piasecznie</w:t>
      </w:r>
      <w:r w:rsidRPr="00FC3C56">
        <w:rPr>
          <w:rFonts w:ascii="Arial" w:hAnsi="Arial" w:cs="Arial"/>
          <w:sz w:val="22"/>
          <w:szCs w:val="22"/>
        </w:rPr>
        <w:br/>
      </w:r>
      <w:r w:rsidRPr="00FC3C56">
        <w:rPr>
          <w:rFonts w:ascii="Arial" w:hAnsi="Arial" w:cs="Arial"/>
          <w:color w:val="000000"/>
          <w:sz w:val="22"/>
          <w:szCs w:val="22"/>
        </w:rPr>
        <w:t>(tablica  ogłoszeń, BIP)</w:t>
      </w:r>
      <w:r w:rsidRPr="00FC3C56">
        <w:rPr>
          <w:rFonts w:ascii="Arial" w:hAnsi="Arial" w:cs="Arial"/>
          <w:color w:val="000000"/>
          <w:sz w:val="22"/>
          <w:szCs w:val="22"/>
        </w:rPr>
        <w:br/>
        <w:t>ul. Chyliczkowska 14</w:t>
      </w:r>
      <w:r w:rsidRPr="00FC3C56">
        <w:rPr>
          <w:rFonts w:ascii="Arial" w:hAnsi="Arial" w:cs="Arial"/>
          <w:sz w:val="22"/>
          <w:szCs w:val="22"/>
        </w:rPr>
        <w:br/>
      </w:r>
      <w:r w:rsidRPr="00FC3C56">
        <w:rPr>
          <w:rFonts w:ascii="Arial" w:hAnsi="Arial" w:cs="Arial"/>
          <w:color w:val="000000"/>
          <w:sz w:val="22"/>
          <w:szCs w:val="22"/>
        </w:rPr>
        <w:t>05-500 Piaseczno</w:t>
      </w:r>
    </w:p>
    <w:p w:rsidR="00DE45EF" w:rsidRPr="00FC3C56" w:rsidRDefault="00DE45EF" w:rsidP="00DE45EF">
      <w:pPr>
        <w:numPr>
          <w:ilvl w:val="0"/>
          <w:numId w:val="2"/>
        </w:numPr>
        <w:spacing w:after="120"/>
        <w:ind w:left="714" w:hanging="357"/>
        <w:rPr>
          <w:rFonts w:ascii="Arial" w:hAnsi="Arial" w:cs="Arial"/>
          <w:sz w:val="22"/>
          <w:szCs w:val="22"/>
        </w:rPr>
      </w:pPr>
      <w:r w:rsidRPr="00FC3C56">
        <w:rPr>
          <w:rFonts w:ascii="Arial" w:hAnsi="Arial" w:cs="Arial"/>
          <w:color w:val="000000"/>
          <w:sz w:val="22"/>
          <w:szCs w:val="22"/>
        </w:rPr>
        <w:t>Gazeta lokalna „Przegląd Piaseczyński”</w:t>
      </w:r>
    </w:p>
    <w:p w:rsidR="00DE45EF" w:rsidRDefault="00DE45EF" w:rsidP="00DE45EF">
      <w:pPr>
        <w:numPr>
          <w:ilvl w:val="0"/>
          <w:numId w:val="2"/>
        </w:numPr>
        <w:tabs>
          <w:tab w:val="left" w:pos="0"/>
        </w:tabs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FC3C56">
        <w:rPr>
          <w:rFonts w:ascii="Arial" w:eastAsia="Arial Unicode MS" w:hAnsi="Arial" w:cs="Arial"/>
          <w:sz w:val="22"/>
          <w:szCs w:val="22"/>
        </w:rPr>
        <w:t>a/a</w:t>
      </w:r>
    </w:p>
    <w:p w:rsidR="00DE45EF" w:rsidRPr="00DE45EF" w:rsidRDefault="00DE45EF" w:rsidP="00DE45EF">
      <w:pPr>
        <w:tabs>
          <w:tab w:val="left" w:pos="0"/>
        </w:tabs>
        <w:spacing w:before="360"/>
        <w:ind w:left="357"/>
        <w:jc w:val="both"/>
        <w:rPr>
          <w:rFonts w:ascii="Arial" w:eastAsia="Arial Unicode MS" w:hAnsi="Arial" w:cs="Arial"/>
          <w:kern w:val="1"/>
          <w:sz w:val="22"/>
          <w:szCs w:val="22"/>
        </w:rPr>
      </w:pPr>
      <w:r w:rsidRPr="00DE45EF">
        <w:rPr>
          <w:rFonts w:ascii="Arial Narrow" w:hAnsi="Arial Narrow" w:cs="Calibri Light"/>
          <w:lang w:eastAsia="pl-PL"/>
        </w:rPr>
        <w:t>Wydruk stanowi dowód tego, co zostało stwierdzone w piśmie wydanym w formie dokumentu elektronicznego, zgodnie z art. 39</w:t>
      </w:r>
      <w:r w:rsidRPr="00DE45EF">
        <w:rPr>
          <w:rFonts w:ascii="Arial Narrow" w:hAnsi="Arial Narrow" w:cs="Calibri Light"/>
          <w:vertAlign w:val="superscript"/>
          <w:lang w:eastAsia="pl-PL"/>
        </w:rPr>
        <w:t>3</w:t>
      </w:r>
      <w:r w:rsidRPr="00DE45EF">
        <w:rPr>
          <w:rFonts w:ascii="Arial Narrow" w:hAnsi="Arial Narrow" w:cs="Calibri Light"/>
          <w:lang w:eastAsia="pl-PL"/>
        </w:rPr>
        <w:t xml:space="preserve"> k.p.a. Został on wytworzony za pomocą systemu teleinformatycznego i podpisany kwalifikowanym podpisem elektronicznym.</w:t>
      </w:r>
    </w:p>
    <w:p w:rsidR="005C3FF6" w:rsidRPr="005C3FF6" w:rsidRDefault="00EE679F" w:rsidP="00DE45EF">
      <w:pPr>
        <w:jc w:val="both"/>
        <w:rPr>
          <w:rFonts w:ascii="Arial Narrow" w:hAnsi="Arial Narrow"/>
          <w:b/>
          <w:sz w:val="24"/>
          <w:szCs w:val="24"/>
        </w:rPr>
      </w:pPr>
    </w:p>
    <w:sectPr w:rsidR="005C3FF6" w:rsidRPr="005C3FF6" w:rsidSect="00DE45EF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E679F">
      <w:r>
        <w:separator/>
      </w:r>
    </w:p>
  </w:endnote>
  <w:endnote w:type="continuationSeparator" w:id="0">
    <w:p w:rsidR="00000000" w:rsidRDefault="00EE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5EF" w:rsidRPr="00FC3C56" w:rsidRDefault="00DE45EF" w:rsidP="00DE45EF">
    <w:pPr>
      <w:pStyle w:val="Stopka"/>
      <w:jc w:val="center"/>
      <w:rPr>
        <w:rFonts w:ascii="Arial" w:hAnsi="Arial" w:cs="Arial"/>
      </w:rPr>
    </w:pPr>
    <w:r w:rsidRPr="00FC3C56"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EB40D5C" wp14:editId="4C714196">
              <wp:simplePos x="0" y="0"/>
              <wp:positionH relativeFrom="column">
                <wp:posOffset>661670</wp:posOffset>
              </wp:positionH>
              <wp:positionV relativeFrom="paragraph">
                <wp:posOffset>95250</wp:posOffset>
              </wp:positionV>
              <wp:extent cx="4505325" cy="0"/>
              <wp:effectExtent l="13970" t="9525" r="5080" b="952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00AAC8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" strokeweight=".26mm">
              <v:stroke joinstyle="miter" endcap="square"/>
            </v:line>
          </w:pict>
        </mc:Fallback>
      </mc:AlternateContent>
    </w:r>
  </w:p>
  <w:p w:rsidR="00DE45EF" w:rsidRPr="00FC3C56" w:rsidRDefault="00DE45EF" w:rsidP="00DE45EF">
    <w:pPr>
      <w:pStyle w:val="Stopka"/>
      <w:jc w:val="center"/>
      <w:rPr>
        <w:rFonts w:ascii="Arial" w:hAnsi="Arial" w:cs="Arial"/>
      </w:rPr>
    </w:pPr>
    <w:r w:rsidRPr="00FC3C56">
      <w:rPr>
        <w:rFonts w:ascii="Arial" w:hAnsi="Arial" w:cs="Arial"/>
      </w:rPr>
      <w:t>Wydział Geodezji i Katastru</w:t>
    </w:r>
  </w:p>
  <w:p w:rsidR="00DE45EF" w:rsidRPr="00FC3C56" w:rsidRDefault="00DE45EF" w:rsidP="00DE45EF">
    <w:pPr>
      <w:pStyle w:val="Stopka"/>
      <w:jc w:val="center"/>
      <w:rPr>
        <w:rFonts w:ascii="Arial" w:hAnsi="Arial" w:cs="Arial"/>
      </w:rPr>
    </w:pPr>
    <w:r w:rsidRPr="00FC3C56">
      <w:rPr>
        <w:rFonts w:ascii="Arial" w:hAnsi="Arial" w:cs="Arial"/>
      </w:rPr>
      <w:t>05-500 Piaseczno, ul. Czajewicza 20</w:t>
    </w:r>
  </w:p>
  <w:p w:rsidR="00DE45EF" w:rsidRPr="00FC3C56" w:rsidRDefault="00DE45EF" w:rsidP="00DE45EF">
    <w:pPr>
      <w:pStyle w:val="Stopka"/>
      <w:jc w:val="center"/>
      <w:rPr>
        <w:rFonts w:ascii="Arial" w:hAnsi="Arial" w:cs="Arial"/>
      </w:rPr>
    </w:pPr>
    <w:r w:rsidRPr="00FC3C56">
      <w:rPr>
        <w:rFonts w:ascii="Arial" w:hAnsi="Arial" w:cs="Arial"/>
      </w:rPr>
      <w:t>tel. (22) 735-58-43, wew. 323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888" w:rsidRDefault="00EE67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E45EF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E45EF">
      <w:rPr>
        <w:b/>
        <w:bCs/>
        <w:noProof/>
      </w:rPr>
      <w:t>3</w:t>
    </w:r>
    <w:r>
      <w:rPr>
        <w:b/>
        <w:bCs/>
      </w:rPr>
      <w:fldChar w:fldCharType="end"/>
    </w:r>
  </w:p>
  <w:p w:rsidR="00F15318" w:rsidRPr="007244A2" w:rsidRDefault="00EE679F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E679F">
      <w:r>
        <w:separator/>
      </w:r>
    </w:p>
  </w:footnote>
  <w:footnote w:type="continuationSeparator" w:id="0">
    <w:p w:rsidR="00000000" w:rsidRDefault="00EE6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EE679F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5AEB2799"/>
    <w:multiLevelType w:val="hybridMultilevel"/>
    <w:tmpl w:val="834A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5EF"/>
    <w:rsid w:val="00DE45EF"/>
    <w:rsid w:val="00EE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009AD04-1ADA-405B-B326-6345EA105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CC08D-C12A-47E3-A81F-C9B68214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5445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Marta Wanczyk</cp:lastModifiedBy>
  <cp:revision>2</cp:revision>
  <cp:lastPrinted>2018-10-19T13:26:00Z</cp:lastPrinted>
  <dcterms:created xsi:type="dcterms:W3CDTF">2022-01-03T10:14:00Z</dcterms:created>
  <dcterms:modified xsi:type="dcterms:W3CDTF">2022-01-03T10:14:00Z</dcterms:modified>
</cp:coreProperties>
</file>