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C74BF" w:rsidRPr="002F583D" w:rsidRDefault="003C74BF" w:rsidP="003C74BF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3C74BF" w:rsidRDefault="003C74BF" w:rsidP="003C74BF">
      <w:pPr>
        <w:rPr>
          <w:rFonts w:ascii="Arial Narrow" w:hAnsi="Arial Narrow"/>
          <w:sz w:val="24"/>
          <w:szCs w:val="24"/>
        </w:rPr>
      </w:pPr>
    </w:p>
    <w:p w:rsidR="003C74BF" w:rsidRPr="002F583D" w:rsidRDefault="003C74BF" w:rsidP="003C74BF">
      <w:pPr>
        <w:jc w:val="right"/>
        <w:rPr>
          <w:b/>
          <w:sz w:val="24"/>
          <w:szCs w:val="24"/>
        </w:rPr>
      </w:pPr>
      <w:r w:rsidRPr="002F583D">
        <w:rPr>
          <w:rFonts w:ascii="Arial Narrow" w:hAnsi="Arial Narrow"/>
          <w:sz w:val="24"/>
          <w:szCs w:val="24"/>
        </w:rPr>
        <w:t xml:space="preserve">Piaseczno, dnia </w:t>
      </w:r>
      <w:r>
        <w:rPr>
          <w:rFonts w:ascii="Arial Narrow" w:hAnsi="Arial Narrow"/>
          <w:sz w:val="24"/>
          <w:szCs w:val="24"/>
        </w:rPr>
        <w:t>27.08.2021r..</w:t>
      </w:r>
    </w:p>
    <w:p w:rsidR="003C74BF" w:rsidRDefault="003C74BF" w:rsidP="003C74BF">
      <w:pPr>
        <w:rPr>
          <w:rFonts w:ascii="Arial Narrow" w:hAnsi="Arial Narrow"/>
          <w:b/>
          <w:sz w:val="24"/>
          <w:szCs w:val="24"/>
        </w:rPr>
      </w:pPr>
    </w:p>
    <w:p w:rsidR="003C74BF" w:rsidRPr="002F583D" w:rsidRDefault="003C74BF" w:rsidP="003C74BF">
      <w:pPr>
        <w:rPr>
          <w:rFonts w:ascii="Arial Narrow" w:hAnsi="Arial Narrow"/>
          <w:b/>
          <w:sz w:val="24"/>
          <w:szCs w:val="24"/>
        </w:rPr>
      </w:pPr>
    </w:p>
    <w:p w:rsidR="003C74BF" w:rsidRPr="00A93A1E" w:rsidRDefault="003C74BF" w:rsidP="003C74BF">
      <w:pPr>
        <w:jc w:val="center"/>
        <w:rPr>
          <w:rFonts w:ascii="Arial Narrow" w:hAnsi="Arial Narrow"/>
          <w:b/>
          <w:bCs/>
          <w:sz w:val="12"/>
          <w:szCs w:val="12"/>
        </w:rPr>
      </w:pPr>
      <w:r w:rsidRPr="00A93A1E">
        <w:rPr>
          <w:rFonts w:ascii="Arial Narrow" w:hAnsi="Arial Narrow"/>
          <w:b/>
          <w:bCs/>
          <w:sz w:val="28"/>
          <w:szCs w:val="28"/>
        </w:rPr>
        <w:t xml:space="preserve">POSTANOWIENIE NR </w:t>
      </w:r>
      <w:r>
        <w:rPr>
          <w:rFonts w:ascii="Arial Narrow" w:hAnsi="Arial Narrow"/>
          <w:b/>
          <w:bCs/>
          <w:sz w:val="28"/>
          <w:szCs w:val="28"/>
        </w:rPr>
        <w:t>35</w:t>
      </w:r>
      <w:r w:rsidRPr="00A93A1E">
        <w:rPr>
          <w:rFonts w:ascii="Arial Narrow" w:hAnsi="Arial Narrow"/>
          <w:b/>
          <w:bCs/>
          <w:sz w:val="28"/>
          <w:szCs w:val="28"/>
        </w:rPr>
        <w:t>/20</w:t>
      </w:r>
      <w:r>
        <w:rPr>
          <w:rFonts w:ascii="Arial Narrow" w:hAnsi="Arial Narrow"/>
          <w:b/>
          <w:bCs/>
          <w:sz w:val="28"/>
          <w:szCs w:val="28"/>
        </w:rPr>
        <w:t>21</w:t>
      </w:r>
    </w:p>
    <w:p w:rsidR="003C74BF" w:rsidRPr="00A93A1E" w:rsidRDefault="003C74BF" w:rsidP="003C74BF">
      <w:pPr>
        <w:jc w:val="center"/>
        <w:rPr>
          <w:rFonts w:ascii="Arial Narrow" w:hAnsi="Arial Narrow"/>
          <w:b/>
          <w:bCs/>
          <w:sz w:val="12"/>
          <w:szCs w:val="12"/>
        </w:rPr>
      </w:pPr>
    </w:p>
    <w:p w:rsidR="003C74BF" w:rsidRPr="00A93A1E" w:rsidRDefault="003C74BF" w:rsidP="003C74BF">
      <w:pPr>
        <w:jc w:val="center"/>
        <w:rPr>
          <w:rFonts w:ascii="Arial Narrow" w:hAnsi="Arial Narrow"/>
          <w:b/>
          <w:bCs/>
          <w:sz w:val="12"/>
          <w:szCs w:val="12"/>
        </w:rPr>
      </w:pPr>
    </w:p>
    <w:p w:rsidR="003C74BF" w:rsidRPr="00A93A1E" w:rsidRDefault="003C74BF" w:rsidP="003C74BF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93A1E">
        <w:rPr>
          <w:rFonts w:ascii="Arial Narrow" w:hAnsi="Arial Narrow"/>
          <w:sz w:val="22"/>
          <w:szCs w:val="22"/>
        </w:rPr>
        <w:tab/>
        <w:t xml:space="preserve">Na podstawie art. 113 § 1 ustawy z dnia 14 czerwca 1960r. Kodeks postępowania administracyjnego </w:t>
      </w:r>
      <w:r>
        <w:rPr>
          <w:rFonts w:ascii="Arial Narrow" w:hAnsi="Arial Narrow"/>
          <w:sz w:val="22"/>
          <w:szCs w:val="22"/>
        </w:rPr>
        <w:t xml:space="preserve">               </w:t>
      </w:r>
      <w:r w:rsidRPr="00A93A1E">
        <w:rPr>
          <w:rFonts w:ascii="Arial Narrow" w:hAnsi="Arial Narrow"/>
          <w:sz w:val="22"/>
          <w:szCs w:val="22"/>
        </w:rPr>
        <w:t>(</w:t>
      </w:r>
      <w:r w:rsidRPr="00A93A1E">
        <w:rPr>
          <w:rFonts w:ascii="Arial Narrow" w:eastAsia="Arial Unicode MS" w:hAnsi="Arial Narrow"/>
          <w:kern w:val="1"/>
          <w:sz w:val="22"/>
          <w:szCs w:val="22"/>
          <w:lang/>
        </w:rPr>
        <w:t>tj. Dz.</w:t>
      </w:r>
      <w:r>
        <w:rPr>
          <w:rFonts w:ascii="Arial Narrow" w:eastAsia="Arial Unicode MS" w:hAnsi="Arial Narrow"/>
          <w:kern w:val="1"/>
          <w:sz w:val="22"/>
          <w:szCs w:val="22"/>
          <w:lang/>
        </w:rPr>
        <w:t>U. z 2021</w:t>
      </w:r>
      <w:r w:rsidRPr="00A93A1E">
        <w:rPr>
          <w:rFonts w:ascii="Arial Narrow" w:eastAsia="Arial Unicode MS" w:hAnsi="Arial Narrow"/>
          <w:kern w:val="1"/>
          <w:sz w:val="22"/>
          <w:szCs w:val="22"/>
          <w:lang/>
        </w:rPr>
        <w:t xml:space="preserve">r. poz. </w:t>
      </w:r>
      <w:r>
        <w:rPr>
          <w:rFonts w:ascii="Arial Narrow" w:eastAsia="Arial Unicode MS" w:hAnsi="Arial Narrow"/>
          <w:kern w:val="1"/>
          <w:sz w:val="22"/>
          <w:szCs w:val="22"/>
          <w:lang/>
        </w:rPr>
        <w:t>735</w:t>
      </w:r>
      <w:r w:rsidRPr="00A93A1E">
        <w:rPr>
          <w:rFonts w:ascii="Arial Narrow" w:hAnsi="Arial Narrow"/>
          <w:sz w:val="22"/>
          <w:szCs w:val="22"/>
        </w:rPr>
        <w:t xml:space="preserve">), art. 22 ust. 1 ustawy z dnia 17 maja 1989 r. Prawo geodezyjne i kartograficzne </w:t>
      </w:r>
      <w:r>
        <w:rPr>
          <w:rFonts w:ascii="Arial Narrow" w:hAnsi="Arial Narrow"/>
          <w:sz w:val="22"/>
          <w:szCs w:val="22"/>
        </w:rPr>
        <w:t>(</w:t>
      </w:r>
      <w:r w:rsidRPr="00A93A1E">
        <w:rPr>
          <w:rFonts w:ascii="Arial Narrow" w:hAnsi="Arial Narrow"/>
          <w:sz w:val="22"/>
          <w:szCs w:val="22"/>
        </w:rPr>
        <w:t>tj. Dz.U. z 20</w:t>
      </w:r>
      <w:r>
        <w:rPr>
          <w:rFonts w:ascii="Arial Narrow" w:hAnsi="Arial Narrow"/>
          <w:sz w:val="22"/>
          <w:szCs w:val="22"/>
        </w:rPr>
        <w:t>20</w:t>
      </w:r>
      <w:r w:rsidRPr="00A93A1E">
        <w:rPr>
          <w:rFonts w:ascii="Arial Narrow" w:hAnsi="Arial Narrow"/>
          <w:sz w:val="22"/>
          <w:szCs w:val="22"/>
        </w:rPr>
        <w:t xml:space="preserve">r. poz. </w:t>
      </w:r>
      <w:r>
        <w:rPr>
          <w:rFonts w:ascii="Arial Narrow" w:hAnsi="Arial Narrow"/>
          <w:sz w:val="22"/>
          <w:szCs w:val="22"/>
        </w:rPr>
        <w:t>2052)</w:t>
      </w:r>
      <w:r w:rsidRPr="00A93A1E">
        <w:rPr>
          <w:rFonts w:ascii="Arial Narrow" w:hAnsi="Arial Narrow"/>
          <w:sz w:val="22"/>
          <w:szCs w:val="22"/>
        </w:rPr>
        <w:t xml:space="preserve"> oraz w nawiązaniu </w:t>
      </w:r>
      <w:r>
        <w:rPr>
          <w:rFonts w:ascii="Arial Narrow" w:hAnsi="Arial Narrow"/>
          <w:sz w:val="22"/>
          <w:szCs w:val="22"/>
        </w:rPr>
        <w:t xml:space="preserve">do art. 8a ust. 5 ustawy z dnia 29 czerwca 1963r.                                       </w:t>
      </w:r>
      <w:r w:rsidRPr="00A93A1E">
        <w:rPr>
          <w:rFonts w:ascii="Arial Narrow" w:hAnsi="Arial Narrow"/>
          <w:sz w:val="22"/>
          <w:szCs w:val="22"/>
        </w:rPr>
        <w:t>o zagospodarowaniu wspólnot gruntowych (tj. Dz.U. z 2016 r. poz</w:t>
      </w:r>
      <w:r>
        <w:rPr>
          <w:rFonts w:ascii="Arial Narrow" w:hAnsi="Arial Narrow"/>
          <w:sz w:val="22"/>
          <w:szCs w:val="22"/>
        </w:rPr>
        <w:t>.</w:t>
      </w:r>
      <w:r w:rsidRPr="00A93A1E">
        <w:rPr>
          <w:rFonts w:ascii="Arial Narrow" w:hAnsi="Arial Narrow"/>
          <w:sz w:val="22"/>
          <w:szCs w:val="22"/>
        </w:rPr>
        <w:t xml:space="preserve"> 703) działając z urzędu </w:t>
      </w:r>
    </w:p>
    <w:p w:rsidR="003C74BF" w:rsidRPr="00A93A1E" w:rsidRDefault="003C74BF" w:rsidP="003C74BF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:rsidR="003C74BF" w:rsidRPr="00A93A1E" w:rsidRDefault="003C74BF" w:rsidP="003C74BF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A93A1E">
        <w:rPr>
          <w:rFonts w:ascii="Arial Narrow" w:hAnsi="Arial Narrow"/>
          <w:b/>
          <w:bCs/>
          <w:sz w:val="22"/>
          <w:szCs w:val="22"/>
        </w:rPr>
        <w:t>postanawiam</w:t>
      </w:r>
    </w:p>
    <w:p w:rsidR="003C74BF" w:rsidRPr="00A93A1E" w:rsidRDefault="003C74BF" w:rsidP="003C74BF">
      <w:pPr>
        <w:spacing w:line="360" w:lineRule="auto"/>
        <w:jc w:val="center"/>
        <w:rPr>
          <w:rFonts w:ascii="Arial Narrow" w:hAnsi="Arial Narrow"/>
          <w:sz w:val="22"/>
          <w:szCs w:val="22"/>
        </w:rPr>
      </w:pPr>
    </w:p>
    <w:p w:rsidR="003C74BF" w:rsidRDefault="003C74BF" w:rsidP="003C74BF">
      <w:pPr>
        <w:spacing w:after="240" w:line="360" w:lineRule="auto"/>
        <w:jc w:val="both"/>
        <w:rPr>
          <w:rFonts w:ascii="Arial Narrow" w:hAnsi="Arial Narrow"/>
          <w:sz w:val="22"/>
          <w:szCs w:val="22"/>
        </w:rPr>
      </w:pPr>
      <w:r w:rsidRPr="00A93A1E">
        <w:rPr>
          <w:rFonts w:ascii="Arial Narrow" w:hAnsi="Arial Narrow"/>
          <w:sz w:val="22"/>
          <w:szCs w:val="22"/>
        </w:rPr>
        <w:t>sprostować oczywist</w:t>
      </w:r>
      <w:r>
        <w:rPr>
          <w:rFonts w:ascii="Arial Narrow" w:hAnsi="Arial Narrow"/>
          <w:sz w:val="22"/>
          <w:szCs w:val="22"/>
        </w:rPr>
        <w:t>e błędy pisarskie</w:t>
      </w:r>
      <w:r w:rsidRPr="00A93A1E">
        <w:rPr>
          <w:rFonts w:ascii="Arial Narrow" w:hAnsi="Arial Narrow"/>
          <w:sz w:val="22"/>
          <w:szCs w:val="22"/>
        </w:rPr>
        <w:t xml:space="preserve"> znajdując</w:t>
      </w:r>
      <w:r>
        <w:rPr>
          <w:rFonts w:ascii="Arial Narrow" w:hAnsi="Arial Narrow"/>
          <w:sz w:val="22"/>
          <w:szCs w:val="22"/>
        </w:rPr>
        <w:t>e</w:t>
      </w:r>
      <w:r w:rsidRPr="00A93A1E">
        <w:rPr>
          <w:rFonts w:ascii="Arial Narrow" w:hAnsi="Arial Narrow"/>
          <w:sz w:val="22"/>
          <w:szCs w:val="22"/>
        </w:rPr>
        <w:t xml:space="preserve"> się w </w:t>
      </w:r>
      <w:r>
        <w:rPr>
          <w:rFonts w:ascii="Arial Narrow" w:hAnsi="Arial Narrow"/>
          <w:sz w:val="22"/>
          <w:szCs w:val="22"/>
        </w:rPr>
        <w:t xml:space="preserve">załączniku nr 1, </w:t>
      </w:r>
      <w:r w:rsidRPr="00A93A1E">
        <w:rPr>
          <w:rFonts w:ascii="Arial Narrow" w:hAnsi="Arial Narrow"/>
          <w:sz w:val="22"/>
          <w:szCs w:val="22"/>
        </w:rPr>
        <w:t xml:space="preserve">do decyzji </w:t>
      </w:r>
      <w:r>
        <w:rPr>
          <w:rFonts w:ascii="Arial Narrow" w:hAnsi="Arial Narrow"/>
          <w:sz w:val="22"/>
          <w:szCs w:val="22"/>
        </w:rPr>
        <w:t>Wydziału Rolnictwa i Leśnictwa Prezydium Powiatowej Rady Narodowej w Piasecznie nr R.VIII.263/44/64 z dnia 05 czerwca 1964r.</w:t>
      </w:r>
      <w:r w:rsidRPr="00A93A1E">
        <w:rPr>
          <w:rFonts w:ascii="Arial Narrow" w:hAnsi="Arial Narrow"/>
          <w:sz w:val="22"/>
          <w:szCs w:val="22"/>
        </w:rPr>
        <w:t>, który stanowi „Wykaz osób uprawnionych do udziału we wspólnocie ws</w:t>
      </w:r>
      <w:r>
        <w:rPr>
          <w:rFonts w:ascii="Arial Narrow" w:hAnsi="Arial Narrow"/>
          <w:sz w:val="22"/>
          <w:szCs w:val="22"/>
        </w:rPr>
        <w:t>i Podgóra</w:t>
      </w:r>
      <w:r w:rsidRPr="00A93A1E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gmina Piaseczno wraz z powierzchniami posiadanych gruntów i udziałami przysługującymi poszczególnym uprawnionym”</w:t>
      </w:r>
    </w:p>
    <w:p w:rsidR="003C74BF" w:rsidRDefault="003C74BF" w:rsidP="003C74BF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- </w:t>
      </w:r>
      <w:r w:rsidRPr="00A93A1E">
        <w:rPr>
          <w:rFonts w:ascii="Arial Narrow" w:hAnsi="Arial Narrow"/>
          <w:sz w:val="22"/>
          <w:szCs w:val="22"/>
        </w:rPr>
        <w:t xml:space="preserve">na stronie </w:t>
      </w:r>
      <w:r>
        <w:rPr>
          <w:rFonts w:ascii="Arial Narrow" w:hAnsi="Arial Narrow"/>
          <w:sz w:val="22"/>
          <w:szCs w:val="22"/>
        </w:rPr>
        <w:t>1</w:t>
      </w:r>
      <w:r w:rsidRPr="00A93A1E">
        <w:rPr>
          <w:rFonts w:ascii="Arial Narrow" w:hAnsi="Arial Narrow"/>
          <w:sz w:val="22"/>
          <w:szCs w:val="22"/>
        </w:rPr>
        <w:t xml:space="preserve">, w pozycji </w:t>
      </w:r>
      <w:r>
        <w:rPr>
          <w:rFonts w:ascii="Arial Narrow" w:hAnsi="Arial Narrow"/>
          <w:sz w:val="22"/>
          <w:szCs w:val="22"/>
        </w:rPr>
        <w:t>5</w:t>
      </w:r>
      <w:r w:rsidRPr="00A93A1E">
        <w:rPr>
          <w:rFonts w:ascii="Arial Narrow" w:hAnsi="Arial Narrow"/>
          <w:sz w:val="22"/>
          <w:szCs w:val="22"/>
        </w:rPr>
        <w:t xml:space="preserve"> poprzez wpisanie w miejsce </w:t>
      </w:r>
      <w:r>
        <w:rPr>
          <w:rFonts w:ascii="Arial Narrow" w:hAnsi="Arial Narrow"/>
          <w:sz w:val="22"/>
          <w:szCs w:val="22"/>
        </w:rPr>
        <w:t xml:space="preserve">Wasilewski Zenon </w:t>
      </w:r>
      <w:r w:rsidRPr="00A93A1E">
        <w:rPr>
          <w:rFonts w:ascii="Arial Narrow" w:hAnsi="Arial Narrow"/>
          <w:sz w:val="22"/>
          <w:szCs w:val="22"/>
        </w:rPr>
        <w:t xml:space="preserve">– </w:t>
      </w:r>
      <w:r w:rsidRPr="003E2C96">
        <w:rPr>
          <w:rFonts w:ascii="Arial Narrow" w:hAnsi="Arial Narrow"/>
          <w:b/>
          <w:sz w:val="22"/>
          <w:szCs w:val="22"/>
        </w:rPr>
        <w:t>Wasilewski Sławomir Zenon</w:t>
      </w:r>
    </w:p>
    <w:p w:rsidR="003C74BF" w:rsidRPr="003E2C96" w:rsidRDefault="003C74BF" w:rsidP="003C74BF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3E2C96">
        <w:rPr>
          <w:rFonts w:ascii="Arial Narrow" w:hAnsi="Arial Narrow"/>
          <w:sz w:val="22"/>
          <w:szCs w:val="22"/>
        </w:rPr>
        <w:t>- na stronie 2, w pozycji 32 poprzez wpisanie w miejsce Rechnio Franciszek –</w:t>
      </w:r>
      <w:r>
        <w:rPr>
          <w:rFonts w:ascii="Arial Narrow" w:hAnsi="Arial Narrow"/>
          <w:b/>
          <w:sz w:val="22"/>
          <w:szCs w:val="22"/>
        </w:rPr>
        <w:t xml:space="preserve"> Rechnia Franciszek</w:t>
      </w:r>
    </w:p>
    <w:p w:rsidR="003C74BF" w:rsidRPr="00A93A1E" w:rsidRDefault="003C74BF" w:rsidP="003C74BF">
      <w:pPr>
        <w:spacing w:line="360" w:lineRule="auto"/>
        <w:jc w:val="center"/>
        <w:rPr>
          <w:rFonts w:ascii="Arial Narrow" w:hAnsi="Arial Narrow"/>
          <w:b/>
          <w:sz w:val="22"/>
          <w:szCs w:val="22"/>
        </w:rPr>
      </w:pPr>
    </w:p>
    <w:p w:rsidR="003C74BF" w:rsidRPr="00A93A1E" w:rsidRDefault="003C74BF" w:rsidP="003C74BF">
      <w:pPr>
        <w:spacing w:line="360" w:lineRule="auto"/>
        <w:jc w:val="center"/>
        <w:rPr>
          <w:rFonts w:ascii="Arial Narrow" w:hAnsi="Arial Narrow"/>
          <w:b/>
          <w:sz w:val="22"/>
          <w:szCs w:val="22"/>
        </w:rPr>
      </w:pPr>
      <w:r w:rsidRPr="00A93A1E">
        <w:rPr>
          <w:rFonts w:ascii="Arial Narrow" w:hAnsi="Arial Narrow"/>
          <w:b/>
          <w:sz w:val="22"/>
          <w:szCs w:val="22"/>
        </w:rPr>
        <w:t>Uzasadnienie</w:t>
      </w:r>
    </w:p>
    <w:p w:rsidR="003C74BF" w:rsidRPr="00A93A1E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3C74BF" w:rsidRDefault="003C74BF" w:rsidP="003C74BF">
      <w:pPr>
        <w:spacing w:line="360" w:lineRule="auto"/>
        <w:ind w:firstLine="25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Dnia 5 czerwca 1964r. Wydział Rolnictwa i Leśnictwa Prezydium Powiatowej Rady Narodowej w Piasecznie wydał decyzję nr R.VIII.263/44/64 w sprawie uznania za uprawnionych do udziału we wspólnocie gruntowej, położonej we wsi Podgóra, gromada Czersk, powiat Piaseczno, osoby wymienione w załączonym do niniejszej decyzji wykazie. W Załączniku nr 1, będącym integralną częścią w/w decyzji, zostali wykazania m.in.:</w:t>
      </w:r>
    </w:p>
    <w:p w:rsidR="003C74BF" w:rsidRPr="00851702" w:rsidRDefault="003C74BF" w:rsidP="003C74BF">
      <w:pPr>
        <w:spacing w:line="360" w:lineRule="auto"/>
        <w:ind w:firstLine="708"/>
        <w:jc w:val="both"/>
        <w:rPr>
          <w:rFonts w:ascii="Arial Narrow" w:hAnsi="Arial Narrow"/>
          <w:i/>
          <w:sz w:val="22"/>
          <w:szCs w:val="22"/>
        </w:rPr>
      </w:pPr>
      <w:r w:rsidRPr="00851702">
        <w:rPr>
          <w:rFonts w:ascii="Arial Narrow" w:hAnsi="Arial Narrow"/>
          <w:i/>
          <w:sz w:val="22"/>
          <w:szCs w:val="22"/>
        </w:rPr>
        <w:t>5. Wasilewski Zenon (…).</w:t>
      </w:r>
    </w:p>
    <w:p w:rsidR="003C74BF" w:rsidRPr="00851702" w:rsidRDefault="003C74BF" w:rsidP="003C74BF">
      <w:pPr>
        <w:spacing w:line="360" w:lineRule="auto"/>
        <w:ind w:firstLine="708"/>
        <w:jc w:val="both"/>
        <w:rPr>
          <w:rFonts w:ascii="Arial Narrow" w:hAnsi="Arial Narrow"/>
          <w:i/>
          <w:sz w:val="22"/>
          <w:szCs w:val="22"/>
        </w:rPr>
      </w:pPr>
      <w:r w:rsidRPr="00851702">
        <w:rPr>
          <w:rFonts w:ascii="Arial Narrow" w:hAnsi="Arial Narrow"/>
          <w:i/>
          <w:sz w:val="22"/>
          <w:szCs w:val="22"/>
        </w:rPr>
        <w:t>32. Rechnio Franciszek (…).</w:t>
      </w:r>
    </w:p>
    <w:p w:rsidR="003C74BF" w:rsidRPr="00A93A1E" w:rsidRDefault="003C74BF" w:rsidP="003C74BF">
      <w:pPr>
        <w:spacing w:line="360" w:lineRule="auto"/>
        <w:ind w:firstLine="25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dniu 27 </w:t>
      </w:r>
      <w:r w:rsidRPr="00CE7E89">
        <w:rPr>
          <w:rFonts w:ascii="Arial Narrow" w:hAnsi="Arial Narrow"/>
          <w:sz w:val="22"/>
          <w:szCs w:val="22"/>
        </w:rPr>
        <w:t>sierpnia 2021r. wpłynął</w:t>
      </w:r>
      <w:r w:rsidRPr="00A93A1E">
        <w:rPr>
          <w:rFonts w:ascii="Arial Narrow" w:hAnsi="Arial Narrow"/>
          <w:sz w:val="22"/>
          <w:szCs w:val="22"/>
        </w:rPr>
        <w:t xml:space="preserve"> wniosek </w:t>
      </w:r>
      <w:r>
        <w:rPr>
          <w:rFonts w:ascii="Arial Narrow" w:hAnsi="Arial Narrow"/>
          <w:sz w:val="22"/>
          <w:szCs w:val="22"/>
        </w:rPr>
        <w:t>podpisany przez Zarząd</w:t>
      </w:r>
      <w:r w:rsidRPr="00A93A1E">
        <w:rPr>
          <w:rFonts w:ascii="Arial Narrow" w:hAnsi="Arial Narrow"/>
          <w:sz w:val="22"/>
          <w:szCs w:val="22"/>
        </w:rPr>
        <w:t xml:space="preserve"> Spółki dla Zagospodarowania Wspólnoty Gruntowej </w:t>
      </w:r>
      <w:r>
        <w:rPr>
          <w:rFonts w:ascii="Arial Narrow" w:hAnsi="Arial Narrow"/>
          <w:sz w:val="22"/>
          <w:szCs w:val="22"/>
        </w:rPr>
        <w:t>wsi Podgóra</w:t>
      </w:r>
      <w:r w:rsidRPr="00A93A1E">
        <w:rPr>
          <w:rFonts w:ascii="Arial Narrow" w:hAnsi="Arial Narrow"/>
          <w:sz w:val="22"/>
          <w:szCs w:val="22"/>
        </w:rPr>
        <w:t xml:space="preserve"> o aktualizację </w:t>
      </w:r>
      <w:r>
        <w:rPr>
          <w:rFonts w:ascii="Arial Narrow" w:hAnsi="Arial Narrow"/>
          <w:sz w:val="22"/>
          <w:szCs w:val="22"/>
        </w:rPr>
        <w:t>listy osób uprawnionych w tym Wasilewskiego Zenona i Rechnio Franciszka</w:t>
      </w:r>
      <w:r w:rsidRPr="00A93A1E">
        <w:rPr>
          <w:rFonts w:ascii="Arial Narrow" w:hAnsi="Arial Narrow"/>
          <w:sz w:val="22"/>
          <w:szCs w:val="22"/>
        </w:rPr>
        <w:t>.</w:t>
      </w:r>
    </w:p>
    <w:p w:rsidR="003C74BF" w:rsidRPr="00A93A1E" w:rsidRDefault="003C74BF" w:rsidP="003C74BF">
      <w:pPr>
        <w:spacing w:line="360" w:lineRule="auto"/>
        <w:ind w:firstLine="255"/>
        <w:jc w:val="both"/>
        <w:rPr>
          <w:rFonts w:ascii="Arial Narrow" w:hAnsi="Arial Narrow"/>
          <w:sz w:val="22"/>
          <w:szCs w:val="22"/>
        </w:rPr>
      </w:pPr>
      <w:r w:rsidRPr="00A93A1E">
        <w:rPr>
          <w:rFonts w:ascii="Arial Narrow" w:hAnsi="Arial Narrow"/>
          <w:sz w:val="22"/>
          <w:szCs w:val="22"/>
        </w:rPr>
        <w:t>Przeprowadzono analizę pisanych rejestrów gruntów z lat 196</w:t>
      </w:r>
      <w:r>
        <w:rPr>
          <w:rFonts w:ascii="Arial Narrow" w:hAnsi="Arial Narrow"/>
          <w:sz w:val="22"/>
          <w:szCs w:val="22"/>
        </w:rPr>
        <w:t xml:space="preserve">2, </w:t>
      </w:r>
      <w:r w:rsidRPr="00A93A1E">
        <w:rPr>
          <w:rFonts w:ascii="Arial Narrow" w:hAnsi="Arial Narrow"/>
          <w:sz w:val="22"/>
          <w:szCs w:val="22"/>
        </w:rPr>
        <w:t>a także dokumentów stanowiących podstawy zmian danych ewidencyjnych w zakresie nieruchomości położonych w gmin</w:t>
      </w:r>
      <w:r>
        <w:rPr>
          <w:rFonts w:ascii="Arial Narrow" w:hAnsi="Arial Narrow"/>
          <w:sz w:val="22"/>
          <w:szCs w:val="22"/>
        </w:rPr>
        <w:t>ie</w:t>
      </w:r>
      <w:r w:rsidRPr="00A93A1E">
        <w:rPr>
          <w:rFonts w:ascii="Arial Narrow" w:hAnsi="Arial Narrow"/>
          <w:sz w:val="22"/>
          <w:szCs w:val="22"/>
        </w:rPr>
        <w:t xml:space="preserve"> Góra Kalwaria, będących własnością </w:t>
      </w:r>
      <w:r>
        <w:rPr>
          <w:rFonts w:ascii="Arial Narrow" w:hAnsi="Arial Narrow"/>
          <w:sz w:val="22"/>
          <w:szCs w:val="22"/>
        </w:rPr>
        <w:t>pana Wasilewskiego Zenona tj. akt notarialny Rep. Nr 9981/88 z dnia 16.11.1988 (umowa przekazania gospodarstwa rolnego) oraz odpisu skróconego aktu zgonu, a także pana Rechnio Franciszka tj. akt własności ziemi nr WBG-r4-4511/GK/50/1/76, akt notarialny Rep. A 158/1994 z dnia 12.01.1994r. oraz odpisu skróconego aktu zgonu.</w:t>
      </w:r>
      <w:r w:rsidRPr="00A93A1E">
        <w:rPr>
          <w:rFonts w:ascii="Arial Narrow" w:hAnsi="Arial Narrow"/>
          <w:sz w:val="22"/>
          <w:szCs w:val="22"/>
        </w:rPr>
        <w:t xml:space="preserve"> W zebr</w:t>
      </w:r>
      <w:r>
        <w:rPr>
          <w:rFonts w:ascii="Arial Narrow" w:hAnsi="Arial Narrow"/>
          <w:sz w:val="22"/>
          <w:szCs w:val="22"/>
        </w:rPr>
        <w:t>anej dokumentacji brak jest osób</w:t>
      </w:r>
      <w:r w:rsidRPr="00A93A1E">
        <w:rPr>
          <w:rFonts w:ascii="Arial Narrow" w:hAnsi="Arial Narrow"/>
          <w:sz w:val="22"/>
          <w:szCs w:val="22"/>
        </w:rPr>
        <w:t xml:space="preserve"> wymienion</w:t>
      </w:r>
      <w:r>
        <w:rPr>
          <w:rFonts w:ascii="Arial Narrow" w:hAnsi="Arial Narrow"/>
          <w:sz w:val="22"/>
          <w:szCs w:val="22"/>
        </w:rPr>
        <w:t>ych</w:t>
      </w:r>
      <w:r w:rsidRPr="00A93A1E">
        <w:rPr>
          <w:rFonts w:ascii="Arial Narrow" w:hAnsi="Arial Narrow"/>
          <w:sz w:val="22"/>
          <w:szCs w:val="22"/>
        </w:rPr>
        <w:t xml:space="preserve"> w </w:t>
      </w:r>
      <w:r>
        <w:rPr>
          <w:rFonts w:ascii="Arial Narrow" w:hAnsi="Arial Narrow"/>
          <w:sz w:val="22"/>
          <w:szCs w:val="22"/>
        </w:rPr>
        <w:t xml:space="preserve">przedmiotowej decyzji, występują natomiast </w:t>
      </w:r>
      <w:r>
        <w:rPr>
          <w:rFonts w:ascii="Arial Narrow" w:hAnsi="Arial Narrow"/>
          <w:sz w:val="22"/>
          <w:szCs w:val="22"/>
        </w:rPr>
        <w:lastRenderedPageBreak/>
        <w:t>podmioty</w:t>
      </w:r>
      <w:r w:rsidRPr="00A93A1E">
        <w:rPr>
          <w:rFonts w:ascii="Arial Narrow" w:hAnsi="Arial Narrow"/>
          <w:sz w:val="22"/>
          <w:szCs w:val="22"/>
        </w:rPr>
        <w:t xml:space="preserve"> o imi</w:t>
      </w:r>
      <w:r>
        <w:rPr>
          <w:rFonts w:ascii="Arial Narrow" w:hAnsi="Arial Narrow"/>
          <w:sz w:val="22"/>
          <w:szCs w:val="22"/>
        </w:rPr>
        <w:t xml:space="preserve">eniach </w:t>
      </w:r>
      <w:r w:rsidRPr="00A93A1E">
        <w:rPr>
          <w:rFonts w:ascii="Arial Narrow" w:hAnsi="Arial Narrow"/>
          <w:sz w:val="22"/>
          <w:szCs w:val="22"/>
        </w:rPr>
        <w:t>i nazwisk</w:t>
      </w:r>
      <w:r>
        <w:rPr>
          <w:rFonts w:ascii="Arial Narrow" w:hAnsi="Arial Narrow"/>
          <w:sz w:val="22"/>
          <w:szCs w:val="22"/>
        </w:rPr>
        <w:t xml:space="preserve">ach </w:t>
      </w:r>
      <w:r w:rsidRPr="00A93A1E">
        <w:rPr>
          <w:rFonts w:ascii="Arial Narrow" w:hAnsi="Arial Narrow"/>
          <w:sz w:val="22"/>
          <w:szCs w:val="22"/>
        </w:rPr>
        <w:t>wskazany</w:t>
      </w:r>
      <w:r>
        <w:rPr>
          <w:rFonts w:ascii="Arial Narrow" w:hAnsi="Arial Narrow"/>
          <w:sz w:val="22"/>
          <w:szCs w:val="22"/>
        </w:rPr>
        <w:t>ch</w:t>
      </w:r>
      <w:r w:rsidRPr="00A93A1E">
        <w:rPr>
          <w:rFonts w:ascii="Arial Narrow" w:hAnsi="Arial Narrow"/>
          <w:sz w:val="22"/>
          <w:szCs w:val="22"/>
        </w:rPr>
        <w:t xml:space="preserve"> we wniosku Zarządu Spółki dla Zagospodarowania Wspólnoty Gruntowej </w:t>
      </w:r>
      <w:r>
        <w:rPr>
          <w:rFonts w:ascii="Arial Narrow" w:hAnsi="Arial Narrow"/>
          <w:sz w:val="22"/>
          <w:szCs w:val="22"/>
        </w:rPr>
        <w:t>wsi Podgóra.</w:t>
      </w:r>
    </w:p>
    <w:p w:rsidR="003C74BF" w:rsidRPr="00A93A1E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A93A1E">
        <w:rPr>
          <w:rFonts w:ascii="Arial Narrow" w:hAnsi="Arial Narrow"/>
          <w:sz w:val="22"/>
          <w:szCs w:val="22"/>
        </w:rPr>
        <w:t xml:space="preserve">W związku z powyższym postanowiono sprostować oczywistą omyłkę pisarską w Załączniku nr 1 do decyzji </w:t>
      </w:r>
      <w:r>
        <w:rPr>
          <w:rFonts w:ascii="Arial Narrow" w:hAnsi="Arial Narrow"/>
          <w:sz w:val="22"/>
          <w:szCs w:val="22"/>
        </w:rPr>
        <w:t>Wydziału Rolnictwa i Leśnictwa Prezydium Powiatowej Rady Narodowej w Piasecznie nr R.VIII.263/44/64  z dnia 5 czerwca 1964r.</w:t>
      </w:r>
    </w:p>
    <w:p w:rsidR="003C74BF" w:rsidRPr="00A93A1E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A93A1E">
        <w:rPr>
          <w:rFonts w:ascii="Arial Narrow" w:hAnsi="Arial Narrow"/>
          <w:sz w:val="22"/>
          <w:szCs w:val="22"/>
        </w:rPr>
        <w:t xml:space="preserve">Zgodnie z art. 113 § 1 ustawy z dnia 14 czerwca 1960 r. Kodeks postępowania administracyjnego </w:t>
      </w:r>
      <w:r>
        <w:rPr>
          <w:rFonts w:ascii="Arial Narrow" w:hAnsi="Arial Narrow"/>
          <w:sz w:val="22"/>
          <w:szCs w:val="22"/>
        </w:rPr>
        <w:t xml:space="preserve">                </w:t>
      </w:r>
      <w:r w:rsidRPr="00A93A1E">
        <w:rPr>
          <w:rFonts w:ascii="Arial Narrow" w:hAnsi="Arial Narrow"/>
          <w:sz w:val="22"/>
          <w:szCs w:val="22"/>
        </w:rPr>
        <w:t>(tj. Dz.U. z</w:t>
      </w:r>
      <w:r>
        <w:rPr>
          <w:rFonts w:ascii="Arial Narrow" w:hAnsi="Arial Narrow"/>
          <w:sz w:val="22"/>
          <w:szCs w:val="22"/>
        </w:rPr>
        <w:t xml:space="preserve"> 2021</w:t>
      </w:r>
      <w:r w:rsidRPr="00A93A1E">
        <w:rPr>
          <w:rFonts w:ascii="Arial Narrow" w:hAnsi="Arial Narrow"/>
          <w:sz w:val="22"/>
          <w:szCs w:val="22"/>
        </w:rPr>
        <w:t xml:space="preserve">r. poz. </w:t>
      </w:r>
      <w:r>
        <w:rPr>
          <w:rFonts w:ascii="Arial Narrow" w:hAnsi="Arial Narrow"/>
          <w:sz w:val="22"/>
          <w:szCs w:val="22"/>
        </w:rPr>
        <w:t>735</w:t>
      </w:r>
      <w:r w:rsidRPr="00A93A1E">
        <w:rPr>
          <w:rFonts w:ascii="Arial Narrow" w:hAnsi="Arial Narrow"/>
          <w:sz w:val="22"/>
          <w:szCs w:val="22"/>
        </w:rPr>
        <w:t xml:space="preserve">) </w:t>
      </w:r>
      <w:r w:rsidRPr="00A93A1E">
        <w:rPr>
          <w:rFonts w:ascii="Arial Narrow" w:hAnsi="Arial Narrow"/>
          <w:i/>
          <w:iCs/>
          <w:sz w:val="22"/>
          <w:szCs w:val="22"/>
        </w:rPr>
        <w:t xml:space="preserve">„organ administracji publicznej może z urzędu lub na żądanie strony sprostować </w:t>
      </w:r>
      <w:r>
        <w:rPr>
          <w:rFonts w:ascii="Arial Narrow" w:hAnsi="Arial Narrow"/>
          <w:i/>
          <w:iCs/>
          <w:sz w:val="22"/>
          <w:szCs w:val="22"/>
        </w:rPr>
        <w:t xml:space="preserve">                 </w:t>
      </w:r>
      <w:r w:rsidRPr="00A93A1E">
        <w:rPr>
          <w:rFonts w:ascii="Arial Narrow" w:hAnsi="Arial Narrow"/>
          <w:i/>
          <w:iCs/>
          <w:sz w:val="22"/>
          <w:szCs w:val="22"/>
        </w:rPr>
        <w:t>w drodze postanowienia błędy pisarskie i rachunkowe oraz inne oczywiste omyłki w wydanych przez ten organ decyzjach”</w:t>
      </w:r>
      <w:r w:rsidRPr="00A93A1E">
        <w:rPr>
          <w:rFonts w:ascii="Arial Narrow" w:hAnsi="Arial Narrow"/>
          <w:sz w:val="22"/>
          <w:szCs w:val="22"/>
        </w:rPr>
        <w:t>. Za taki błąd uznano nieprawidłowo podane w d</w:t>
      </w:r>
      <w:r>
        <w:rPr>
          <w:rFonts w:ascii="Arial Narrow" w:hAnsi="Arial Narrow"/>
          <w:sz w:val="22"/>
          <w:szCs w:val="22"/>
        </w:rPr>
        <w:t>ecyzji dane osobowe uprawnionych</w:t>
      </w:r>
      <w:r w:rsidRPr="00A93A1E">
        <w:rPr>
          <w:rFonts w:ascii="Arial Narrow" w:hAnsi="Arial Narrow"/>
          <w:sz w:val="22"/>
          <w:szCs w:val="22"/>
        </w:rPr>
        <w:t xml:space="preserve"> do udziału we Wspólnocie Gruntowej </w:t>
      </w:r>
      <w:r>
        <w:rPr>
          <w:rFonts w:ascii="Arial Narrow" w:hAnsi="Arial Narrow"/>
          <w:sz w:val="22"/>
          <w:szCs w:val="22"/>
        </w:rPr>
        <w:t>wsi Podgóra</w:t>
      </w:r>
      <w:r w:rsidRPr="00A93A1E">
        <w:rPr>
          <w:rFonts w:ascii="Arial Narrow" w:hAnsi="Arial Narrow"/>
          <w:sz w:val="22"/>
          <w:szCs w:val="22"/>
        </w:rPr>
        <w:t>.</w:t>
      </w:r>
    </w:p>
    <w:p w:rsidR="003C74BF" w:rsidRPr="00A93A1E" w:rsidRDefault="003C74BF" w:rsidP="003C74BF">
      <w:pPr>
        <w:spacing w:line="360" w:lineRule="auto"/>
        <w:jc w:val="both"/>
        <w:rPr>
          <w:rFonts w:ascii="Arial Narrow" w:hAnsi="Arial Narrow"/>
          <w:sz w:val="22"/>
          <w:szCs w:val="22"/>
          <w:u w:val="single"/>
        </w:rPr>
      </w:pPr>
      <w:r w:rsidRPr="00A93A1E">
        <w:rPr>
          <w:rFonts w:ascii="Arial Narrow" w:hAnsi="Arial Narrow"/>
          <w:sz w:val="22"/>
          <w:szCs w:val="22"/>
        </w:rPr>
        <w:tab/>
      </w:r>
      <w:r w:rsidRPr="00A93A1E">
        <w:rPr>
          <w:rFonts w:ascii="Arial Narrow" w:hAnsi="Arial Narrow"/>
          <w:sz w:val="22"/>
          <w:szCs w:val="22"/>
          <w:u w:val="single"/>
        </w:rPr>
        <w:t>Niniejsze postanowienie nie prowadzi do zmian merytorycznych oraz nie rozstrzyga sprawy w sposób odmienny od pierwotnego.</w:t>
      </w:r>
    </w:p>
    <w:p w:rsidR="003C74BF" w:rsidRPr="00A93A1E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A93A1E">
        <w:rPr>
          <w:rFonts w:ascii="Arial Narrow" w:hAnsi="Arial Narrow"/>
          <w:sz w:val="22"/>
          <w:szCs w:val="22"/>
        </w:rPr>
        <w:t>W związku z powyższym należało orzec jak w sentencji.</w:t>
      </w:r>
    </w:p>
    <w:p w:rsidR="003C74BF" w:rsidRPr="00A06770" w:rsidRDefault="003C74BF" w:rsidP="003C74BF">
      <w:pPr>
        <w:spacing w:line="360" w:lineRule="auto"/>
        <w:jc w:val="both"/>
        <w:rPr>
          <w:rFonts w:ascii="Arial Narrow" w:hAnsi="Arial Narrow"/>
          <w:i/>
          <w:sz w:val="22"/>
          <w:szCs w:val="22"/>
          <w:u w:val="single"/>
        </w:rPr>
      </w:pPr>
      <w:r w:rsidRPr="00A06770">
        <w:rPr>
          <w:rFonts w:ascii="Arial Narrow" w:hAnsi="Arial Narrow"/>
          <w:i/>
          <w:sz w:val="22"/>
          <w:szCs w:val="22"/>
        </w:rPr>
        <w:t xml:space="preserve">Na niniejsze postanowienie służy stronom zażalenie do Wojewody Mazowieckiego (pl. Bankowy 3/5, 00-950 Warszawa) za pośrednictwem Starosty Piaseczyńskiego w terminie 7 dni od dnia jego doręczenia. </w:t>
      </w:r>
    </w:p>
    <w:p w:rsidR="003C74BF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3C74BF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3C74BF" w:rsidRPr="00A75E0B" w:rsidRDefault="003C74BF" w:rsidP="003C74BF">
      <w:pPr>
        <w:tabs>
          <w:tab w:val="left" w:pos="5370"/>
        </w:tabs>
        <w:ind w:left="4678"/>
        <w:jc w:val="center"/>
        <w:rPr>
          <w:rFonts w:ascii="Arial Narrow" w:hAnsi="Arial Narrow"/>
          <w:sz w:val="22"/>
          <w:szCs w:val="22"/>
        </w:rPr>
      </w:pPr>
      <w:r w:rsidRPr="00A75E0B">
        <w:rPr>
          <w:rFonts w:ascii="Arial Narrow" w:hAnsi="Arial Narrow"/>
          <w:sz w:val="22"/>
          <w:szCs w:val="22"/>
        </w:rPr>
        <w:t>z up. Starosty Piaseczyńskiego</w:t>
      </w:r>
    </w:p>
    <w:p w:rsidR="003C74BF" w:rsidRPr="00A75E0B" w:rsidRDefault="003C74BF" w:rsidP="003C74BF">
      <w:pPr>
        <w:tabs>
          <w:tab w:val="left" w:pos="5370"/>
        </w:tabs>
        <w:ind w:left="4678"/>
        <w:jc w:val="center"/>
        <w:rPr>
          <w:rFonts w:ascii="Arial Narrow" w:hAnsi="Arial Narrow"/>
          <w:sz w:val="22"/>
          <w:szCs w:val="22"/>
        </w:rPr>
      </w:pPr>
      <w:r w:rsidRPr="00A75E0B">
        <w:rPr>
          <w:rFonts w:ascii="Arial Narrow" w:hAnsi="Arial Narrow"/>
          <w:sz w:val="22"/>
          <w:szCs w:val="22"/>
        </w:rPr>
        <w:t>GEODETA POWIATOWY</w:t>
      </w:r>
    </w:p>
    <w:p w:rsidR="003C74BF" w:rsidRPr="00A75E0B" w:rsidRDefault="003C74BF" w:rsidP="003C74BF">
      <w:pPr>
        <w:tabs>
          <w:tab w:val="left" w:pos="5370"/>
        </w:tabs>
        <w:ind w:left="4678"/>
        <w:jc w:val="center"/>
        <w:rPr>
          <w:rFonts w:ascii="Arial Narrow" w:hAnsi="Arial Narrow"/>
          <w:sz w:val="22"/>
          <w:szCs w:val="22"/>
        </w:rPr>
      </w:pPr>
    </w:p>
    <w:p w:rsidR="003C74BF" w:rsidRDefault="003C74BF" w:rsidP="003C74BF">
      <w:pPr>
        <w:tabs>
          <w:tab w:val="left" w:pos="5370"/>
        </w:tabs>
        <w:ind w:left="4678"/>
        <w:jc w:val="center"/>
        <w:rPr>
          <w:rFonts w:ascii="Arial Narrow" w:hAnsi="Arial Narrow"/>
          <w:sz w:val="22"/>
          <w:szCs w:val="22"/>
        </w:rPr>
      </w:pPr>
      <w:r w:rsidRPr="00A75E0B">
        <w:rPr>
          <w:rFonts w:ascii="Arial Narrow" w:hAnsi="Arial Narrow"/>
          <w:sz w:val="22"/>
          <w:szCs w:val="22"/>
        </w:rPr>
        <w:t>dr inż. Monika Jaroszewska</w:t>
      </w:r>
    </w:p>
    <w:p w:rsidR="003C74BF" w:rsidRPr="00887DA5" w:rsidRDefault="003C74BF" w:rsidP="003C74BF">
      <w:pPr>
        <w:tabs>
          <w:tab w:val="left" w:pos="5370"/>
        </w:tabs>
        <w:ind w:left="4678"/>
        <w:jc w:val="center"/>
        <w:rPr>
          <w:rFonts w:ascii="Arial Narrow" w:hAnsi="Arial Narrow"/>
        </w:rPr>
      </w:pPr>
      <w:r>
        <w:rPr>
          <w:rFonts w:ascii="Arial Narrow" w:hAnsi="Arial Narrow"/>
        </w:rPr>
        <w:t>/pismo podpisane elektronicznie/</w:t>
      </w:r>
    </w:p>
    <w:p w:rsidR="003C74BF" w:rsidRPr="00A93A1E" w:rsidRDefault="003C74BF" w:rsidP="003C74BF">
      <w:pPr>
        <w:spacing w:line="36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3C74BF" w:rsidRPr="00A93A1E" w:rsidRDefault="003C74BF" w:rsidP="003C74BF">
      <w:pPr>
        <w:spacing w:line="100" w:lineRule="atLeast"/>
        <w:jc w:val="both"/>
        <w:rPr>
          <w:rFonts w:ascii="Arial Narrow" w:hAnsi="Arial Narrow"/>
          <w:b/>
          <w:bCs/>
          <w:sz w:val="21"/>
          <w:szCs w:val="21"/>
          <w:u w:val="single"/>
        </w:rPr>
      </w:pPr>
      <w:r w:rsidRPr="00A93A1E">
        <w:rPr>
          <w:rFonts w:ascii="Arial Narrow" w:hAnsi="Arial Narrow"/>
          <w:b/>
          <w:bCs/>
          <w:sz w:val="21"/>
          <w:szCs w:val="21"/>
          <w:u w:val="single"/>
        </w:rPr>
        <w:t>Otrzymują:</w:t>
      </w:r>
    </w:p>
    <w:p w:rsidR="003C74BF" w:rsidRPr="00505DBB" w:rsidRDefault="003C74BF" w:rsidP="003C74BF">
      <w:pPr>
        <w:spacing w:line="276" w:lineRule="auto"/>
        <w:jc w:val="both"/>
        <w:rPr>
          <w:rFonts w:ascii="Arial Narrow" w:hAnsi="Arial Narrow"/>
        </w:rPr>
      </w:pPr>
    </w:p>
    <w:p w:rsidR="003C74BF" w:rsidRPr="00505DBB" w:rsidRDefault="003C74BF" w:rsidP="003C74BF">
      <w:pPr>
        <w:numPr>
          <w:ilvl w:val="0"/>
          <w:numId w:val="3"/>
        </w:numPr>
        <w:spacing w:line="276" w:lineRule="auto"/>
        <w:jc w:val="both"/>
        <w:rPr>
          <w:rFonts w:ascii="Arial Narrow" w:eastAsia="Arial Unicode MS" w:hAnsi="Arial Narrow" w:cs="Tahoma"/>
          <w:kern w:val="1"/>
          <w:lang/>
        </w:rPr>
      </w:pPr>
      <w:r w:rsidRPr="00505DBB">
        <w:rPr>
          <w:rFonts w:ascii="Arial Narrow" w:eastAsia="Arial Unicode MS" w:hAnsi="Arial Narrow" w:cs="Tahoma"/>
          <w:kern w:val="1"/>
          <w:lang/>
        </w:rPr>
        <w:t>Burmistrz Miasta i Gminy Góra Kalwaria</w:t>
      </w:r>
    </w:p>
    <w:p w:rsidR="003C74BF" w:rsidRPr="00505DBB" w:rsidRDefault="003C74BF" w:rsidP="003C74BF">
      <w:pPr>
        <w:spacing w:line="276" w:lineRule="auto"/>
        <w:ind w:left="720"/>
        <w:jc w:val="both"/>
        <w:rPr>
          <w:rFonts w:ascii="Arial Narrow" w:eastAsia="Arial Unicode MS" w:hAnsi="Arial Narrow" w:cs="Tahoma"/>
          <w:kern w:val="1"/>
          <w:lang/>
        </w:rPr>
      </w:pPr>
      <w:r w:rsidRPr="00505DBB">
        <w:rPr>
          <w:rFonts w:ascii="Arial Narrow" w:eastAsia="Arial Unicode MS" w:hAnsi="Arial Narrow" w:cs="Tahoma"/>
          <w:kern w:val="1"/>
          <w:lang/>
        </w:rPr>
        <w:t>ul. 3 Maja 10</w:t>
      </w:r>
    </w:p>
    <w:p w:rsidR="003C74BF" w:rsidRPr="00505DBB" w:rsidRDefault="003C74BF" w:rsidP="003C74BF">
      <w:pPr>
        <w:spacing w:after="240" w:line="276" w:lineRule="auto"/>
        <w:ind w:left="720"/>
        <w:jc w:val="both"/>
        <w:rPr>
          <w:rFonts w:ascii="Arial Narrow" w:eastAsia="Arial Unicode MS" w:hAnsi="Arial Narrow" w:cs="Tahoma"/>
          <w:kern w:val="1"/>
          <w:lang/>
        </w:rPr>
      </w:pPr>
      <w:r w:rsidRPr="00505DBB">
        <w:rPr>
          <w:rFonts w:ascii="Arial Narrow" w:eastAsia="Arial Unicode MS" w:hAnsi="Arial Narrow" w:cs="Tahoma"/>
          <w:kern w:val="1"/>
          <w:lang/>
        </w:rPr>
        <w:t>05-530 Góra Kalwaria</w:t>
      </w:r>
    </w:p>
    <w:p w:rsidR="003C74BF" w:rsidRPr="00505DBB" w:rsidRDefault="003C74BF" w:rsidP="003C74BF">
      <w:pPr>
        <w:numPr>
          <w:ilvl w:val="0"/>
          <w:numId w:val="3"/>
        </w:numPr>
        <w:spacing w:line="276" w:lineRule="auto"/>
        <w:jc w:val="both"/>
        <w:rPr>
          <w:rFonts w:ascii="Arial Narrow" w:eastAsia="Arial Unicode MS" w:hAnsi="Arial Narrow" w:cs="Tahoma"/>
          <w:kern w:val="1"/>
          <w:lang/>
        </w:rPr>
      </w:pPr>
      <w:r w:rsidRPr="00505DBB">
        <w:rPr>
          <w:rFonts w:ascii="Arial Narrow" w:eastAsia="Arial Unicode MS" w:hAnsi="Arial Narrow" w:cs="Tahoma"/>
          <w:kern w:val="1"/>
          <w:lang/>
        </w:rPr>
        <w:t>Starostwo Powiatowe – Biuro Promocji (BiP)</w:t>
      </w:r>
    </w:p>
    <w:p w:rsidR="003C74BF" w:rsidRPr="00505DBB" w:rsidRDefault="003C74BF" w:rsidP="003C74BF">
      <w:pPr>
        <w:spacing w:line="276" w:lineRule="auto"/>
        <w:ind w:left="720"/>
        <w:jc w:val="both"/>
        <w:rPr>
          <w:rFonts w:ascii="Arial Narrow" w:eastAsia="Arial Unicode MS" w:hAnsi="Arial Narrow" w:cs="Tahoma"/>
          <w:kern w:val="1"/>
          <w:lang/>
        </w:rPr>
      </w:pPr>
      <w:r w:rsidRPr="00505DBB">
        <w:rPr>
          <w:rFonts w:ascii="Arial Narrow" w:eastAsia="Arial Unicode MS" w:hAnsi="Arial Narrow" w:cs="Tahoma"/>
          <w:kern w:val="1"/>
          <w:lang/>
        </w:rPr>
        <w:t>ul. Chyliczkowska 14</w:t>
      </w:r>
    </w:p>
    <w:p w:rsidR="003C74BF" w:rsidRPr="00505DBB" w:rsidRDefault="003C74BF" w:rsidP="003C74BF">
      <w:pPr>
        <w:spacing w:after="240" w:line="276" w:lineRule="auto"/>
        <w:ind w:left="720"/>
        <w:jc w:val="both"/>
        <w:rPr>
          <w:rFonts w:ascii="Arial Narrow" w:eastAsia="Arial Unicode MS" w:hAnsi="Arial Narrow" w:cs="Tahoma"/>
          <w:kern w:val="1"/>
          <w:lang/>
        </w:rPr>
      </w:pPr>
      <w:r w:rsidRPr="00505DBB">
        <w:rPr>
          <w:rFonts w:ascii="Arial Narrow" w:eastAsia="Arial Unicode MS" w:hAnsi="Arial Narrow" w:cs="Tahoma"/>
          <w:kern w:val="1"/>
          <w:lang/>
        </w:rPr>
        <w:t>05-500 Piaseczno</w:t>
      </w:r>
    </w:p>
    <w:p w:rsidR="003C74BF" w:rsidRPr="00505DBB" w:rsidRDefault="003C74BF" w:rsidP="003C74BF">
      <w:pPr>
        <w:numPr>
          <w:ilvl w:val="0"/>
          <w:numId w:val="3"/>
        </w:numPr>
        <w:spacing w:line="276" w:lineRule="auto"/>
        <w:jc w:val="both"/>
        <w:rPr>
          <w:rFonts w:ascii="Arial Narrow" w:eastAsia="Arial Unicode MS" w:hAnsi="Arial Narrow" w:cs="Tahoma"/>
          <w:kern w:val="1"/>
        </w:rPr>
      </w:pPr>
      <w:r w:rsidRPr="00505DBB">
        <w:rPr>
          <w:rFonts w:ascii="Arial Narrow" w:eastAsia="Arial Unicode MS" w:hAnsi="Arial Narrow" w:cs="Tahoma"/>
          <w:kern w:val="1"/>
        </w:rPr>
        <w:t xml:space="preserve">Tablica ogłoszeń Starostwa Powiatowego zgodnie z art. 8b </w:t>
      </w:r>
    </w:p>
    <w:p w:rsidR="003C74BF" w:rsidRPr="00505DBB" w:rsidRDefault="003C74BF" w:rsidP="003C74BF">
      <w:pPr>
        <w:spacing w:line="276" w:lineRule="auto"/>
        <w:ind w:left="720"/>
        <w:jc w:val="both"/>
        <w:rPr>
          <w:rFonts w:ascii="Arial Narrow" w:eastAsia="Arial Unicode MS" w:hAnsi="Arial Narrow" w:cs="Tahoma"/>
          <w:kern w:val="1"/>
        </w:rPr>
      </w:pPr>
      <w:r w:rsidRPr="00505DBB">
        <w:rPr>
          <w:rFonts w:ascii="Arial Narrow" w:eastAsia="Arial Unicode MS" w:hAnsi="Arial Narrow" w:cs="Tahoma"/>
          <w:kern w:val="1"/>
        </w:rPr>
        <w:t xml:space="preserve">ustawy z dnia 29 czerwca 1963r. </w:t>
      </w:r>
    </w:p>
    <w:p w:rsidR="003C74BF" w:rsidRPr="00505DBB" w:rsidRDefault="003C74BF" w:rsidP="003C74BF">
      <w:pPr>
        <w:spacing w:line="276" w:lineRule="auto"/>
        <w:ind w:left="720"/>
        <w:jc w:val="both"/>
        <w:rPr>
          <w:rFonts w:ascii="Arial Narrow" w:eastAsia="Arial Unicode MS" w:hAnsi="Arial Narrow" w:cs="Tahoma"/>
          <w:kern w:val="1"/>
        </w:rPr>
      </w:pPr>
      <w:r w:rsidRPr="00505DBB">
        <w:rPr>
          <w:rFonts w:ascii="Arial Narrow" w:eastAsia="Arial Unicode MS" w:hAnsi="Arial Narrow" w:cs="Tahoma"/>
          <w:kern w:val="1"/>
        </w:rPr>
        <w:t>o zagospodarowaniu wspólnot gruntowych</w:t>
      </w:r>
    </w:p>
    <w:p w:rsidR="003C74BF" w:rsidRPr="00505DBB" w:rsidRDefault="003C74BF" w:rsidP="003C74BF">
      <w:pPr>
        <w:spacing w:line="276" w:lineRule="auto"/>
        <w:ind w:left="720"/>
        <w:jc w:val="both"/>
        <w:rPr>
          <w:rFonts w:ascii="Arial Narrow" w:eastAsia="Arial Unicode MS" w:hAnsi="Arial Narrow" w:cs="Tahoma"/>
          <w:kern w:val="1"/>
        </w:rPr>
      </w:pPr>
    </w:p>
    <w:p w:rsidR="003C74BF" w:rsidRPr="00505DBB" w:rsidRDefault="003C74BF" w:rsidP="003C74B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Arial Narrow" w:hAnsi="Arial Narrow"/>
        </w:rPr>
      </w:pPr>
      <w:r w:rsidRPr="00505DBB">
        <w:rPr>
          <w:rFonts w:ascii="Arial Narrow" w:hAnsi="Arial Narrow"/>
        </w:rPr>
        <w:t>Spółka dla Zagospodarowania Wspólnoty</w:t>
      </w:r>
    </w:p>
    <w:p w:rsidR="003C74BF" w:rsidRDefault="003C74BF" w:rsidP="003C74BF">
      <w:pPr>
        <w:tabs>
          <w:tab w:val="left" w:pos="0"/>
        </w:tabs>
        <w:spacing w:line="276" w:lineRule="auto"/>
        <w:ind w:left="720"/>
        <w:jc w:val="both"/>
        <w:rPr>
          <w:rFonts w:ascii="Arial Narrow" w:hAnsi="Arial Narrow"/>
        </w:rPr>
      </w:pPr>
      <w:r w:rsidRPr="00505DBB">
        <w:rPr>
          <w:rFonts w:ascii="Arial Narrow" w:hAnsi="Arial Narrow"/>
        </w:rPr>
        <w:t xml:space="preserve">Gruntowej </w:t>
      </w:r>
      <w:r>
        <w:rPr>
          <w:rFonts w:ascii="Arial Narrow" w:hAnsi="Arial Narrow"/>
        </w:rPr>
        <w:t>wsi Podgóra</w:t>
      </w:r>
    </w:p>
    <w:p w:rsidR="003C74BF" w:rsidRPr="00505DBB" w:rsidRDefault="003C74BF" w:rsidP="003C74BF">
      <w:pPr>
        <w:tabs>
          <w:tab w:val="left" w:pos="0"/>
        </w:tabs>
        <w:spacing w:line="276" w:lineRule="auto"/>
        <w:ind w:left="720"/>
        <w:jc w:val="both"/>
        <w:rPr>
          <w:rFonts w:ascii="Arial Narrow" w:hAnsi="Arial Narrow"/>
        </w:rPr>
      </w:pPr>
    </w:p>
    <w:p w:rsidR="003C74BF" w:rsidRPr="00505DBB" w:rsidRDefault="003C74BF" w:rsidP="003C74BF">
      <w:pPr>
        <w:pStyle w:val="Akapitzlist"/>
        <w:numPr>
          <w:ilvl w:val="0"/>
          <w:numId w:val="3"/>
        </w:numPr>
        <w:tabs>
          <w:tab w:val="left" w:pos="0"/>
        </w:tabs>
        <w:spacing w:after="240"/>
        <w:jc w:val="both"/>
        <w:rPr>
          <w:rFonts w:ascii="Arial Narrow" w:hAnsi="Arial Narrow"/>
          <w:sz w:val="20"/>
          <w:szCs w:val="20"/>
        </w:rPr>
      </w:pPr>
      <w:r w:rsidRPr="00505DBB">
        <w:rPr>
          <w:rFonts w:ascii="Arial Narrow" w:hAnsi="Arial Narrow"/>
          <w:sz w:val="20"/>
          <w:szCs w:val="20"/>
        </w:rPr>
        <w:t xml:space="preserve">Pani </w:t>
      </w:r>
      <w:r>
        <w:rPr>
          <w:rFonts w:ascii="Arial Narrow" w:hAnsi="Arial Narrow"/>
          <w:sz w:val="20"/>
          <w:szCs w:val="20"/>
        </w:rPr>
        <w:t>Małgorzata Wasilewska</w:t>
      </w:r>
    </w:p>
    <w:p w:rsidR="003C74BF" w:rsidRPr="00505DBB" w:rsidRDefault="003C74BF" w:rsidP="003C74BF">
      <w:pPr>
        <w:pStyle w:val="Akapitzlist"/>
        <w:tabs>
          <w:tab w:val="left" w:pos="0"/>
        </w:tabs>
        <w:spacing w:after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Sołtys wsi Podgóra</w:t>
      </w:r>
    </w:p>
    <w:p w:rsidR="003C74BF" w:rsidRPr="00505DBB" w:rsidRDefault="003C74BF" w:rsidP="003C74B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Arial Narrow" w:hAnsi="Arial Narrow"/>
        </w:rPr>
      </w:pPr>
      <w:r w:rsidRPr="00505DBB">
        <w:rPr>
          <w:rFonts w:ascii="Arial Narrow" w:hAnsi="Arial Narrow"/>
        </w:rPr>
        <w:t>Aa – 2 egz.</w:t>
      </w:r>
    </w:p>
    <w:p w:rsidR="003C74BF" w:rsidRPr="005C3FF6" w:rsidRDefault="003C74BF" w:rsidP="003C74BF">
      <w:pPr>
        <w:rPr>
          <w:rFonts w:ascii="Arial Narrow" w:hAnsi="Arial Narrow"/>
          <w:b/>
          <w:sz w:val="24"/>
          <w:szCs w:val="24"/>
        </w:rPr>
      </w:pPr>
    </w:p>
    <w:p w:rsidR="003C74BF" w:rsidRPr="00887DA5" w:rsidRDefault="003C74BF" w:rsidP="003C74BF">
      <w:pPr>
        <w:rPr>
          <w:rFonts w:ascii="Arial Narrow" w:hAnsi="Arial Narrow"/>
        </w:rPr>
      </w:pPr>
    </w:p>
    <w:p w:rsidR="003C74BF" w:rsidRPr="005C3FF6" w:rsidRDefault="003C74BF" w:rsidP="005C3FF6">
      <w:pPr>
        <w:rPr>
          <w:rFonts w:ascii="Arial Narrow" w:hAnsi="Arial Narrow"/>
          <w:b/>
          <w:sz w:val="24"/>
          <w:szCs w:val="24"/>
        </w:rPr>
      </w:pPr>
    </w:p>
    <w:sectPr w:rsidR="003C74BF" w:rsidRPr="005C3FF6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F53" w:rsidRDefault="00524F53">
      <w:r>
        <w:separator/>
      </w:r>
    </w:p>
  </w:endnote>
  <w:endnote w:type="continuationSeparator" w:id="0">
    <w:p w:rsidR="00524F53" w:rsidRDefault="00524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ˇ¦||||||||ˇ¦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4BF" w:rsidRPr="003C74BF" w:rsidRDefault="00A4749C" w:rsidP="003C74BF">
    <w:pPr>
      <w:pStyle w:val="Stopka"/>
      <w:spacing w:line="100" w:lineRule="atLeas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661670</wp:posOffset>
              </wp:positionH>
              <wp:positionV relativeFrom="paragraph">
                <wp:posOffset>95250</wp:posOffset>
              </wp:positionV>
              <wp:extent cx="4505325" cy="0"/>
              <wp:effectExtent l="13970" t="9525" r="5080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" strokeweight=".26mm">
              <v:stroke joinstyle="miter"/>
            </v:line>
          </w:pict>
        </mc:Fallback>
      </mc:AlternateContent>
    </w:r>
  </w:p>
  <w:p w:rsidR="003C74BF" w:rsidRPr="00903722" w:rsidRDefault="003C74BF" w:rsidP="003C74BF">
    <w:pPr>
      <w:pStyle w:val="Stopka"/>
      <w:jc w:val="center"/>
      <w:rPr>
        <w:rFonts w:ascii="Arial Narrow" w:hAnsi="Arial Narrow"/>
      </w:rPr>
    </w:pPr>
    <w:r w:rsidRPr="00903722">
      <w:rPr>
        <w:rFonts w:ascii="Arial Narrow" w:hAnsi="Arial Narrow"/>
      </w:rPr>
      <w:t>Wydział Geodezji i Katastru</w:t>
    </w:r>
  </w:p>
  <w:p w:rsidR="003C74BF" w:rsidRPr="00903722" w:rsidRDefault="003C74BF" w:rsidP="003C74BF">
    <w:pPr>
      <w:pStyle w:val="Stopka"/>
      <w:jc w:val="center"/>
      <w:rPr>
        <w:rFonts w:ascii="Arial Narrow" w:hAnsi="Arial Narrow"/>
      </w:rPr>
    </w:pPr>
    <w:r w:rsidRPr="00903722">
      <w:rPr>
        <w:rFonts w:ascii="Arial Narrow" w:hAnsi="Arial Narrow"/>
      </w:rPr>
      <w:t>05-500 Piaseczno, ul. Czajewicza 20</w:t>
    </w:r>
  </w:p>
  <w:p w:rsidR="003C74BF" w:rsidRPr="003C74BF" w:rsidRDefault="003C74BF" w:rsidP="003C74BF">
    <w:pPr>
      <w:pStyle w:val="Stopka"/>
      <w:jc w:val="center"/>
      <w:rPr>
        <w:rFonts w:ascii="Arial Narrow" w:hAnsi="Arial Narrow"/>
      </w:rPr>
    </w:pPr>
    <w:r>
      <w:rPr>
        <w:rFonts w:ascii="Arial Narrow" w:hAnsi="Arial Narrow"/>
      </w:rPr>
      <w:t>tel. (22) 735-58-29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4BF" w:rsidRPr="003C74BF" w:rsidRDefault="00A4749C" w:rsidP="003C74BF">
    <w:pPr>
      <w:pStyle w:val="Stopka"/>
      <w:spacing w:line="100" w:lineRule="atLeas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661670</wp:posOffset>
              </wp:positionH>
              <wp:positionV relativeFrom="paragraph">
                <wp:posOffset>95250</wp:posOffset>
              </wp:positionV>
              <wp:extent cx="4505325" cy="0"/>
              <wp:effectExtent l="13970" t="9525" r="5080" b="952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" strokeweight=".26mm">
              <v:stroke joinstyle="miter"/>
            </v:line>
          </w:pict>
        </mc:Fallback>
      </mc:AlternateContent>
    </w:r>
  </w:p>
  <w:p w:rsidR="003C74BF" w:rsidRPr="00903722" w:rsidRDefault="003C74BF" w:rsidP="003C74BF">
    <w:pPr>
      <w:pStyle w:val="Stopka"/>
      <w:jc w:val="center"/>
      <w:rPr>
        <w:rFonts w:ascii="Arial Narrow" w:hAnsi="Arial Narrow"/>
      </w:rPr>
    </w:pPr>
    <w:r w:rsidRPr="00903722">
      <w:rPr>
        <w:rFonts w:ascii="Arial Narrow" w:hAnsi="Arial Narrow"/>
      </w:rPr>
      <w:t>Wydział Geodezji i Katastru</w:t>
    </w:r>
  </w:p>
  <w:p w:rsidR="003C74BF" w:rsidRPr="00903722" w:rsidRDefault="003C74BF" w:rsidP="003C74BF">
    <w:pPr>
      <w:pStyle w:val="Stopka"/>
      <w:jc w:val="center"/>
      <w:rPr>
        <w:rFonts w:ascii="Arial Narrow" w:hAnsi="Arial Narrow"/>
      </w:rPr>
    </w:pPr>
    <w:r w:rsidRPr="00903722">
      <w:rPr>
        <w:rFonts w:ascii="Arial Narrow" w:hAnsi="Arial Narrow"/>
      </w:rPr>
      <w:t>05-500 Piaseczno, ul. Czajewicza 20</w:t>
    </w:r>
  </w:p>
  <w:p w:rsidR="00F15318" w:rsidRPr="003C74BF" w:rsidRDefault="003C74BF" w:rsidP="003C74BF">
    <w:pPr>
      <w:pStyle w:val="Stopka"/>
      <w:jc w:val="center"/>
      <w:rPr>
        <w:rFonts w:ascii="Arial Narrow" w:hAnsi="Arial Narrow"/>
      </w:rPr>
    </w:pPr>
    <w:r>
      <w:rPr>
        <w:rFonts w:ascii="Arial Narrow" w:hAnsi="Arial Narrow"/>
      </w:rPr>
      <w:t>tel. (22) 735-58-29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F53" w:rsidRDefault="00524F53">
      <w:r>
        <w:separator/>
      </w:r>
    </w:p>
  </w:footnote>
  <w:footnote w:type="continuationSeparator" w:id="0">
    <w:p w:rsidR="00524F53" w:rsidRDefault="00524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9A1595D"/>
    <w:multiLevelType w:val="hybridMultilevel"/>
    <w:tmpl w:val="ED9034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7502242"/>
    <w:multiLevelType w:val="hybridMultilevel"/>
    <w:tmpl w:val="928203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101374"/>
    <w:rsid w:val="0027118F"/>
    <w:rsid w:val="00292D39"/>
    <w:rsid w:val="002B3762"/>
    <w:rsid w:val="002C01E9"/>
    <w:rsid w:val="002F583D"/>
    <w:rsid w:val="003361A4"/>
    <w:rsid w:val="00370ED8"/>
    <w:rsid w:val="003A55EF"/>
    <w:rsid w:val="003C74BF"/>
    <w:rsid w:val="003E2C96"/>
    <w:rsid w:val="00476B05"/>
    <w:rsid w:val="00490BB5"/>
    <w:rsid w:val="004A513A"/>
    <w:rsid w:val="005022DA"/>
    <w:rsid w:val="00505DBB"/>
    <w:rsid w:val="00524F53"/>
    <w:rsid w:val="005C3FF6"/>
    <w:rsid w:val="006D3D53"/>
    <w:rsid w:val="007244A2"/>
    <w:rsid w:val="0073636F"/>
    <w:rsid w:val="007C2888"/>
    <w:rsid w:val="00814987"/>
    <w:rsid w:val="00851702"/>
    <w:rsid w:val="00887DA5"/>
    <w:rsid w:val="008B6C69"/>
    <w:rsid w:val="00903722"/>
    <w:rsid w:val="009878DF"/>
    <w:rsid w:val="009C142C"/>
    <w:rsid w:val="009C3271"/>
    <w:rsid w:val="009E24E5"/>
    <w:rsid w:val="00A06770"/>
    <w:rsid w:val="00A15652"/>
    <w:rsid w:val="00A4749C"/>
    <w:rsid w:val="00A75E0B"/>
    <w:rsid w:val="00A93A1E"/>
    <w:rsid w:val="00AC552D"/>
    <w:rsid w:val="00B07CDC"/>
    <w:rsid w:val="00B72001"/>
    <w:rsid w:val="00BC789C"/>
    <w:rsid w:val="00C44EC0"/>
    <w:rsid w:val="00CD51A2"/>
    <w:rsid w:val="00CE7E89"/>
    <w:rsid w:val="00D3628D"/>
    <w:rsid w:val="00EB64EE"/>
    <w:rsid w:val="00ED3D9F"/>
    <w:rsid w:val="00ED6E21"/>
    <w:rsid w:val="00F15318"/>
    <w:rsid w:val="00F70F29"/>
    <w:rsid w:val="00F87485"/>
    <w:rsid w:val="00FC0C6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0BB6A-96F6-450E-8C41-7F4A89A4E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2018-10-19T13:26:00Z</cp:lastPrinted>
  <dcterms:created xsi:type="dcterms:W3CDTF">2021-08-30T12:35:00Z</dcterms:created>
  <dcterms:modified xsi:type="dcterms:W3CDTF">2021-08-30T12:35:00Z</dcterms:modified>
</cp:coreProperties>
</file>